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3" w:rsidRPr="00032FDB" w:rsidRDefault="008360C3" w:rsidP="008360C3">
      <w:pPr>
        <w:pStyle w:val="Heading1PH"/>
        <w:rPr>
          <w:sz w:val="32"/>
        </w:rPr>
      </w:pPr>
      <w:bookmarkStart w:id="0" w:name="_Toc231355288"/>
      <w:bookmarkStart w:id="1" w:name="_Toc294704786"/>
      <w:bookmarkStart w:id="2" w:name="_Toc210227738"/>
      <w:r w:rsidRPr="003D6049">
        <w:rPr>
          <w:sz w:val="32"/>
        </w:rPr>
        <w:t>Programme Specification and Curriculum Map for</w:t>
      </w:r>
      <w:r w:rsidR="00A433DD">
        <w:rPr>
          <w:sz w:val="32"/>
        </w:rPr>
        <w:t xml:space="preserve"> MSc </w:t>
      </w:r>
      <w:r w:rsidR="00F27DDD">
        <w:rPr>
          <w:sz w:val="32"/>
        </w:rPr>
        <w:t xml:space="preserve">Applied Clinical </w:t>
      </w:r>
      <w:r w:rsidR="00A433DD">
        <w:rPr>
          <w:sz w:val="32"/>
        </w:rPr>
        <w:t>Health Psychology</w:t>
      </w:r>
      <w:bookmarkEnd w:id="0"/>
      <w:bookmarkEnd w:id="1"/>
      <w:bookmarkEnd w:id="2"/>
    </w:p>
    <w:p w:rsidR="00A433DD" w:rsidRDefault="00A433DD" w:rsidP="00A433DD">
      <w:pPr>
        <w:rPr>
          <w:b/>
        </w:rPr>
      </w:pPr>
    </w:p>
    <w:tbl>
      <w:tblPr>
        <w:tblW w:w="8222" w:type="dxa"/>
        <w:tblInd w:w="108" w:type="dxa"/>
        <w:tblLayout w:type="fixed"/>
        <w:tblLook w:val="0000"/>
      </w:tblPr>
      <w:tblGrid>
        <w:gridCol w:w="4258"/>
        <w:gridCol w:w="3964"/>
      </w:tblGrid>
      <w:tr w:rsidR="00A433DD" w:rsidRPr="006A4AC0">
        <w:tc>
          <w:tcPr>
            <w:tcW w:w="4258" w:type="dxa"/>
            <w:tcBorders>
              <w:top w:val="single" w:sz="4" w:space="0" w:color="000000"/>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1. Programme title</w:t>
            </w:r>
          </w:p>
        </w:tc>
        <w:tc>
          <w:tcPr>
            <w:tcW w:w="3964" w:type="dxa"/>
            <w:tcBorders>
              <w:top w:val="single" w:sz="4" w:space="0" w:color="000000"/>
              <w:left w:val="single" w:sz="8" w:space="0" w:color="FFFFFF"/>
              <w:right w:val="single" w:sz="4" w:space="0" w:color="000000"/>
            </w:tcBorders>
          </w:tcPr>
          <w:p w:rsidR="00A433DD" w:rsidRPr="006A4AC0" w:rsidRDefault="008E2261" w:rsidP="00E30957">
            <w:pPr>
              <w:snapToGrid w:val="0"/>
              <w:rPr>
                <w:sz w:val="20"/>
              </w:rPr>
            </w:pPr>
            <w:r w:rsidRPr="006A4AC0">
              <w:rPr>
                <w:sz w:val="20"/>
              </w:rPr>
              <w:t xml:space="preserve">Applied Clinical </w:t>
            </w:r>
            <w:r w:rsidR="00A433DD" w:rsidRPr="006A4AC0">
              <w:rPr>
                <w:sz w:val="20"/>
              </w:rPr>
              <w:t>Health Psychology</w:t>
            </w:r>
          </w:p>
        </w:tc>
      </w:tr>
      <w:tr w:rsidR="00A433DD" w:rsidRPr="006A4AC0">
        <w:tc>
          <w:tcPr>
            <w:tcW w:w="4258" w:type="dxa"/>
            <w:tcBorders>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 xml:space="preserve">2. Awarding institution </w:t>
            </w:r>
          </w:p>
        </w:tc>
        <w:tc>
          <w:tcPr>
            <w:tcW w:w="3964" w:type="dxa"/>
            <w:tcBorders>
              <w:left w:val="single" w:sz="8" w:space="0" w:color="FFFFFF"/>
              <w:right w:val="single" w:sz="4" w:space="0" w:color="000000"/>
            </w:tcBorders>
          </w:tcPr>
          <w:p w:rsidR="00A433DD" w:rsidRPr="006A4AC0" w:rsidRDefault="00A433DD" w:rsidP="00E30957">
            <w:pPr>
              <w:snapToGrid w:val="0"/>
              <w:rPr>
                <w:sz w:val="20"/>
              </w:rPr>
            </w:pPr>
            <w:r w:rsidRPr="006A4AC0">
              <w:rPr>
                <w:sz w:val="20"/>
              </w:rPr>
              <w:t>Middlesex University</w:t>
            </w:r>
          </w:p>
        </w:tc>
      </w:tr>
      <w:tr w:rsidR="00A433DD" w:rsidRPr="006A4AC0">
        <w:tc>
          <w:tcPr>
            <w:tcW w:w="4258" w:type="dxa"/>
            <w:tcBorders>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 xml:space="preserve">3. Teaching institution </w:t>
            </w:r>
          </w:p>
        </w:tc>
        <w:tc>
          <w:tcPr>
            <w:tcW w:w="3964" w:type="dxa"/>
            <w:tcBorders>
              <w:left w:val="single" w:sz="8" w:space="0" w:color="FFFFFF"/>
              <w:right w:val="single" w:sz="4" w:space="0" w:color="000000"/>
            </w:tcBorders>
          </w:tcPr>
          <w:p w:rsidR="00A433DD" w:rsidRPr="006A4AC0" w:rsidRDefault="00A433DD" w:rsidP="00E30957">
            <w:pPr>
              <w:snapToGrid w:val="0"/>
              <w:rPr>
                <w:sz w:val="20"/>
              </w:rPr>
            </w:pPr>
            <w:r w:rsidRPr="006A4AC0">
              <w:rPr>
                <w:sz w:val="20"/>
              </w:rPr>
              <w:t>Middlesex University</w:t>
            </w:r>
          </w:p>
        </w:tc>
      </w:tr>
      <w:tr w:rsidR="00A433DD" w:rsidRPr="006A4AC0">
        <w:tc>
          <w:tcPr>
            <w:tcW w:w="4258" w:type="dxa"/>
            <w:tcBorders>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 xml:space="preserve">4. Programme accredited by </w:t>
            </w:r>
          </w:p>
        </w:tc>
        <w:tc>
          <w:tcPr>
            <w:tcW w:w="3964" w:type="dxa"/>
            <w:tcBorders>
              <w:left w:val="single" w:sz="8" w:space="0" w:color="FFFFFF"/>
              <w:right w:val="single" w:sz="4" w:space="0" w:color="000000"/>
            </w:tcBorders>
          </w:tcPr>
          <w:p w:rsidR="00A433DD" w:rsidRPr="006A4AC0" w:rsidRDefault="008E2261" w:rsidP="00E30957">
            <w:pPr>
              <w:snapToGrid w:val="0"/>
              <w:rPr>
                <w:sz w:val="20"/>
              </w:rPr>
            </w:pPr>
            <w:r w:rsidRPr="006A4AC0">
              <w:rPr>
                <w:sz w:val="20"/>
              </w:rPr>
              <w:t>N/A</w:t>
            </w:r>
          </w:p>
        </w:tc>
      </w:tr>
      <w:tr w:rsidR="00A433DD" w:rsidRPr="006A4AC0">
        <w:tc>
          <w:tcPr>
            <w:tcW w:w="4258" w:type="dxa"/>
            <w:tcBorders>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 xml:space="preserve">5. Final qualification </w:t>
            </w:r>
          </w:p>
        </w:tc>
        <w:tc>
          <w:tcPr>
            <w:tcW w:w="3964" w:type="dxa"/>
            <w:tcBorders>
              <w:left w:val="single" w:sz="8" w:space="0" w:color="FFFFFF"/>
              <w:right w:val="single" w:sz="4" w:space="0" w:color="000000"/>
            </w:tcBorders>
          </w:tcPr>
          <w:p w:rsidR="00A433DD" w:rsidRPr="006A4AC0" w:rsidRDefault="00A433DD" w:rsidP="00E30957">
            <w:pPr>
              <w:snapToGrid w:val="0"/>
              <w:rPr>
                <w:sz w:val="20"/>
              </w:rPr>
            </w:pPr>
            <w:r w:rsidRPr="006A4AC0">
              <w:rPr>
                <w:sz w:val="20"/>
              </w:rPr>
              <w:t>MSc</w:t>
            </w:r>
          </w:p>
        </w:tc>
      </w:tr>
      <w:tr w:rsidR="00A433DD" w:rsidRPr="006A4AC0">
        <w:tc>
          <w:tcPr>
            <w:tcW w:w="4258" w:type="dxa"/>
            <w:tcBorders>
              <w:left w:val="single" w:sz="4" w:space="0" w:color="000000"/>
            </w:tcBorders>
            <w:shd w:val="clear" w:color="auto" w:fill="DFDFDF"/>
          </w:tcPr>
          <w:p w:rsidR="00A433DD" w:rsidRPr="006A4AC0" w:rsidRDefault="00A433DD" w:rsidP="00E30957">
            <w:pPr>
              <w:snapToGrid w:val="0"/>
              <w:rPr>
                <w:b/>
                <w:sz w:val="20"/>
              </w:rPr>
            </w:pPr>
            <w:r w:rsidRPr="006A4AC0">
              <w:rPr>
                <w:b/>
                <w:sz w:val="20"/>
              </w:rPr>
              <w:t>6. Academic year</w:t>
            </w:r>
          </w:p>
        </w:tc>
        <w:tc>
          <w:tcPr>
            <w:tcW w:w="3964" w:type="dxa"/>
            <w:tcBorders>
              <w:left w:val="single" w:sz="8" w:space="0" w:color="FFFFFF"/>
              <w:right w:val="single" w:sz="4" w:space="0" w:color="000000"/>
            </w:tcBorders>
          </w:tcPr>
          <w:p w:rsidR="00A433DD" w:rsidRPr="006A4AC0" w:rsidRDefault="00024C60" w:rsidP="00E30957">
            <w:pPr>
              <w:snapToGrid w:val="0"/>
              <w:rPr>
                <w:sz w:val="20"/>
              </w:rPr>
            </w:pPr>
            <w:r w:rsidRPr="006A4AC0">
              <w:rPr>
                <w:sz w:val="20"/>
              </w:rPr>
              <w:t>2012/13</w:t>
            </w:r>
          </w:p>
        </w:tc>
      </w:tr>
      <w:tr w:rsidR="00A433DD" w:rsidRPr="006A4AC0">
        <w:tc>
          <w:tcPr>
            <w:tcW w:w="4258" w:type="dxa"/>
            <w:tcBorders>
              <w:top w:val="single" w:sz="8" w:space="0" w:color="FFFFFF"/>
              <w:left w:val="single" w:sz="4" w:space="0" w:color="000000"/>
            </w:tcBorders>
            <w:shd w:val="clear" w:color="auto" w:fill="DFDFDF"/>
          </w:tcPr>
          <w:p w:rsidR="00A433DD" w:rsidRPr="006A4AC0" w:rsidRDefault="00A433DD" w:rsidP="00E30957">
            <w:pPr>
              <w:snapToGrid w:val="0"/>
              <w:rPr>
                <w:b/>
                <w:sz w:val="20"/>
              </w:rPr>
            </w:pPr>
            <w:r w:rsidRPr="006A4AC0">
              <w:rPr>
                <w:b/>
                <w:sz w:val="20"/>
              </w:rPr>
              <w:t>7. Language of study</w:t>
            </w:r>
          </w:p>
        </w:tc>
        <w:tc>
          <w:tcPr>
            <w:tcW w:w="3964" w:type="dxa"/>
            <w:tcBorders>
              <w:left w:val="single" w:sz="8" w:space="0" w:color="FFFFFF"/>
              <w:right w:val="single" w:sz="4" w:space="0" w:color="000000"/>
            </w:tcBorders>
          </w:tcPr>
          <w:p w:rsidR="00A433DD" w:rsidRPr="006A4AC0" w:rsidRDefault="00A433DD" w:rsidP="00E30957">
            <w:pPr>
              <w:snapToGrid w:val="0"/>
              <w:rPr>
                <w:sz w:val="20"/>
              </w:rPr>
            </w:pPr>
            <w:r w:rsidRPr="006A4AC0">
              <w:rPr>
                <w:sz w:val="20"/>
              </w:rPr>
              <w:t>English</w:t>
            </w:r>
          </w:p>
        </w:tc>
      </w:tr>
      <w:tr w:rsidR="00A433DD" w:rsidRPr="006A4AC0">
        <w:tc>
          <w:tcPr>
            <w:tcW w:w="4258" w:type="dxa"/>
            <w:tcBorders>
              <w:top w:val="single" w:sz="8" w:space="0" w:color="FFFFFF"/>
              <w:left w:val="single" w:sz="4" w:space="0" w:color="000000"/>
              <w:bottom w:val="single" w:sz="4" w:space="0" w:color="000000"/>
            </w:tcBorders>
            <w:shd w:val="clear" w:color="auto" w:fill="DFDFDF"/>
          </w:tcPr>
          <w:p w:rsidR="00A433DD" w:rsidRPr="006A4AC0" w:rsidRDefault="00A433DD" w:rsidP="00E30957">
            <w:pPr>
              <w:snapToGrid w:val="0"/>
              <w:rPr>
                <w:b/>
                <w:sz w:val="20"/>
              </w:rPr>
            </w:pPr>
            <w:r w:rsidRPr="006A4AC0">
              <w:rPr>
                <w:b/>
                <w:sz w:val="20"/>
              </w:rPr>
              <w:t>8. Mode of study</w:t>
            </w:r>
          </w:p>
        </w:tc>
        <w:tc>
          <w:tcPr>
            <w:tcW w:w="3964" w:type="dxa"/>
            <w:tcBorders>
              <w:left w:val="single" w:sz="8" w:space="0" w:color="FFFFFF"/>
              <w:bottom w:val="single" w:sz="4" w:space="0" w:color="000000"/>
              <w:right w:val="single" w:sz="4" w:space="0" w:color="000000"/>
            </w:tcBorders>
          </w:tcPr>
          <w:p w:rsidR="00A433DD" w:rsidRPr="006A4AC0" w:rsidRDefault="00A433DD" w:rsidP="00E30957">
            <w:pPr>
              <w:snapToGrid w:val="0"/>
              <w:rPr>
                <w:sz w:val="20"/>
              </w:rPr>
            </w:pPr>
            <w:r w:rsidRPr="006A4AC0">
              <w:rPr>
                <w:sz w:val="20"/>
              </w:rPr>
              <w:t>Full-time or part-time</w:t>
            </w: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bottom w:val="single" w:sz="4" w:space="0" w:color="000000"/>
              <w:right w:val="single" w:sz="4" w:space="0" w:color="000000"/>
            </w:tcBorders>
          </w:tcPr>
          <w:p w:rsidR="00A433DD" w:rsidRPr="006A4AC0" w:rsidRDefault="00A433DD" w:rsidP="00E30957">
            <w:pPr>
              <w:shd w:val="clear" w:color="auto" w:fill="E0E0E0"/>
              <w:snapToGrid w:val="0"/>
              <w:rPr>
                <w:rFonts w:eastAsia="Times New Roman"/>
                <w:b/>
                <w:sz w:val="20"/>
              </w:rPr>
            </w:pPr>
            <w:r w:rsidRPr="006A4AC0">
              <w:rPr>
                <w:rFonts w:eastAsia="Times New Roman"/>
                <w:b/>
                <w:sz w:val="20"/>
              </w:rPr>
              <w:t>9. Criteria for admission to the programme</w:t>
            </w:r>
          </w:p>
          <w:p w:rsidR="00A433DD" w:rsidRPr="006A4AC0" w:rsidRDefault="008E2261" w:rsidP="00E30957">
            <w:pPr>
              <w:rPr>
                <w:rFonts w:eastAsia="Times New Roman"/>
                <w:sz w:val="20"/>
              </w:rPr>
            </w:pPr>
            <w:r w:rsidRPr="006A4AC0">
              <w:rPr>
                <w:sz w:val="20"/>
              </w:rPr>
              <w:t>Students should normally possess a good honours degree (a high 2:2 or better) in an appropriate subject</w:t>
            </w:r>
            <w:r w:rsidRPr="006A4AC0">
              <w:rPr>
                <w:color w:val="333333"/>
                <w:sz w:val="20"/>
                <w:lang w:val="en-US"/>
              </w:rPr>
              <w:t>. You should also have some demonstrable knowledge or experience of research methods and of psychological principles.</w:t>
            </w:r>
            <w:r w:rsidRPr="006A4AC0">
              <w:rPr>
                <w:sz w:val="20"/>
              </w:rPr>
              <w:t xml:space="preserve"> In addition to this, international students need to have obtained a minimum IELTS score of 6.5.</w:t>
            </w: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right w:val="single" w:sz="4" w:space="0" w:color="000000"/>
            </w:tcBorders>
            <w:shd w:val="clear" w:color="auto" w:fill="DFDFDF"/>
          </w:tcPr>
          <w:p w:rsidR="00A433DD" w:rsidRPr="006A4AC0" w:rsidRDefault="00A433DD" w:rsidP="00E30957">
            <w:pPr>
              <w:snapToGrid w:val="0"/>
              <w:rPr>
                <w:b/>
                <w:sz w:val="20"/>
              </w:rPr>
            </w:pPr>
            <w:r w:rsidRPr="006A4AC0">
              <w:rPr>
                <w:b/>
                <w:sz w:val="20"/>
              </w:rPr>
              <w:t>10. Aims of the programme</w:t>
            </w:r>
          </w:p>
        </w:tc>
      </w:tr>
      <w:tr w:rsidR="00A433DD" w:rsidRPr="006A4AC0">
        <w:tc>
          <w:tcPr>
            <w:tcW w:w="8222" w:type="dxa"/>
            <w:tcBorders>
              <w:left w:val="single" w:sz="4" w:space="0" w:color="000000"/>
              <w:bottom w:val="single" w:sz="4" w:space="0" w:color="000000"/>
              <w:right w:val="single" w:sz="4" w:space="0" w:color="000000"/>
            </w:tcBorders>
          </w:tcPr>
          <w:p w:rsidR="008E2261" w:rsidRPr="006A4AC0" w:rsidRDefault="008E2261" w:rsidP="008E2261">
            <w:pPr>
              <w:snapToGrid w:val="0"/>
              <w:rPr>
                <w:sz w:val="20"/>
              </w:rPr>
            </w:pPr>
            <w:r w:rsidRPr="006A4AC0">
              <w:rPr>
                <w:sz w:val="20"/>
              </w:rPr>
              <w:t>The programme aims to:</w:t>
            </w:r>
          </w:p>
          <w:p w:rsidR="008E2261" w:rsidRPr="006A4AC0" w:rsidRDefault="008E2261" w:rsidP="008E2261">
            <w:pPr>
              <w:numPr>
                <w:ilvl w:val="0"/>
                <w:numId w:val="18"/>
              </w:numPr>
              <w:suppressAutoHyphens w:val="0"/>
              <w:jc w:val="both"/>
              <w:rPr>
                <w:sz w:val="20"/>
              </w:rPr>
            </w:pPr>
            <w:r w:rsidRPr="006A4AC0">
              <w:rPr>
                <w:sz w:val="20"/>
              </w:rPr>
              <w:t>Equip students with an advanced and mature understanding of current concepts, theories and controversies within clinical health and health psychology and psychotherapy</w:t>
            </w:r>
          </w:p>
          <w:p w:rsidR="008E2261" w:rsidRPr="006A4AC0" w:rsidRDefault="008E2261" w:rsidP="008E2261">
            <w:pPr>
              <w:numPr>
                <w:ilvl w:val="0"/>
                <w:numId w:val="18"/>
              </w:numPr>
              <w:suppressAutoHyphens w:val="0"/>
              <w:jc w:val="both"/>
              <w:rPr>
                <w:rFonts w:eastAsia="Times New Roman"/>
                <w:sz w:val="20"/>
                <w:lang w:val="en-US" w:eastAsia="en-US"/>
              </w:rPr>
            </w:pPr>
            <w:r w:rsidRPr="006A4AC0">
              <w:rPr>
                <w:sz w:val="20"/>
              </w:rPr>
              <w:t xml:space="preserve">Facilitate students’ ability to apply </w:t>
            </w:r>
            <w:r w:rsidRPr="006A4AC0">
              <w:rPr>
                <w:rFonts w:eastAsia="Times New Roman"/>
                <w:sz w:val="20"/>
                <w:lang w:val="en-US" w:eastAsia="en-US"/>
              </w:rPr>
              <w:t>psychological skills, knowledge and values to clinical problems</w:t>
            </w:r>
            <w:r w:rsidRPr="006A4AC0">
              <w:rPr>
                <w:sz w:val="20"/>
              </w:rPr>
              <w:t xml:space="preserve"> in complex and unpredictable situations </w:t>
            </w:r>
            <w:r w:rsidRPr="006A4AC0">
              <w:rPr>
                <w:rFonts w:eastAsia="Times New Roman"/>
                <w:sz w:val="20"/>
                <w:lang w:val="en-US" w:eastAsia="en-US"/>
              </w:rPr>
              <w:t>using a range of psychological theories</w:t>
            </w:r>
          </w:p>
          <w:p w:rsidR="008E2261" w:rsidRPr="006A4AC0" w:rsidRDefault="008E2261" w:rsidP="008E2261">
            <w:pPr>
              <w:numPr>
                <w:ilvl w:val="0"/>
                <w:numId w:val="18"/>
              </w:numPr>
              <w:suppressAutoHyphens w:val="0"/>
              <w:jc w:val="both"/>
              <w:rPr>
                <w:sz w:val="20"/>
              </w:rPr>
            </w:pPr>
            <w:r w:rsidRPr="006A4AC0">
              <w:rPr>
                <w:sz w:val="20"/>
              </w:rPr>
              <w:t xml:space="preserve">Familiarise students with applications of clinical health psychology in a comprehensive range of settings </w:t>
            </w:r>
          </w:p>
          <w:p w:rsidR="008E2261" w:rsidRPr="006A4AC0" w:rsidRDefault="008E2261" w:rsidP="008E2261">
            <w:pPr>
              <w:numPr>
                <w:ilvl w:val="0"/>
                <w:numId w:val="18"/>
              </w:numPr>
              <w:suppressAutoHyphens w:val="0"/>
              <w:jc w:val="both"/>
              <w:rPr>
                <w:sz w:val="20"/>
              </w:rPr>
            </w:pPr>
            <w:r w:rsidRPr="006A4AC0">
              <w:rPr>
                <w:sz w:val="20"/>
              </w:rPr>
              <w:t>Equip students with advanced research skills covering research design, analysis and dissemination</w:t>
            </w:r>
          </w:p>
          <w:p w:rsidR="008E2261" w:rsidRPr="006A4AC0" w:rsidRDefault="008E2261" w:rsidP="008E2261">
            <w:pPr>
              <w:numPr>
                <w:ilvl w:val="0"/>
                <w:numId w:val="18"/>
              </w:numPr>
              <w:suppressAutoHyphens w:val="0"/>
              <w:jc w:val="both"/>
              <w:rPr>
                <w:rFonts w:eastAsia="Times New Roman"/>
                <w:sz w:val="20"/>
                <w:lang w:val="en-US" w:eastAsia="en-US"/>
              </w:rPr>
            </w:pPr>
            <w:r w:rsidRPr="006A4AC0">
              <w:rPr>
                <w:sz w:val="20"/>
              </w:rPr>
              <w:t>Facilitate students’ development of a range of high level skills, such as designing and evaluating interventions and decision-making</w:t>
            </w:r>
          </w:p>
          <w:p w:rsidR="008E2261" w:rsidRPr="006A4AC0" w:rsidRDefault="008E2261" w:rsidP="008E2261">
            <w:pPr>
              <w:numPr>
                <w:ilvl w:val="0"/>
                <w:numId w:val="18"/>
              </w:numPr>
              <w:suppressAutoHyphens w:val="0"/>
              <w:jc w:val="both"/>
              <w:rPr>
                <w:sz w:val="20"/>
                <w:lang w:val="en-US"/>
              </w:rPr>
            </w:pPr>
            <w:r w:rsidRPr="006A4AC0">
              <w:rPr>
                <w:sz w:val="20"/>
              </w:rPr>
              <w:t xml:space="preserve">Facilitate students’ development of high level </w:t>
            </w:r>
            <w:r w:rsidRPr="006A4AC0">
              <w:rPr>
                <w:sz w:val="20"/>
                <w:lang w:val="en-US"/>
              </w:rPr>
              <w:t xml:space="preserve">communication skills enabling them to communicate effectively with patients </w:t>
            </w:r>
            <w:r w:rsidRPr="006A4AC0">
              <w:rPr>
                <w:rFonts w:eastAsia="Times New Roman"/>
                <w:sz w:val="20"/>
                <w:lang w:val="en-US" w:eastAsia="en-US"/>
              </w:rPr>
              <w:t>from a variety of cultural and ethnic backgrounds</w:t>
            </w:r>
          </w:p>
          <w:p w:rsidR="008E2261" w:rsidRPr="006A4AC0" w:rsidRDefault="008E2261" w:rsidP="008E2261">
            <w:pPr>
              <w:numPr>
                <w:ilvl w:val="0"/>
                <w:numId w:val="18"/>
              </w:numPr>
              <w:suppressAutoHyphens w:val="0"/>
              <w:jc w:val="both"/>
              <w:rPr>
                <w:b/>
                <w:sz w:val="20"/>
              </w:rPr>
            </w:pPr>
            <w:r w:rsidRPr="006A4AC0">
              <w:rPr>
                <w:sz w:val="20"/>
              </w:rPr>
              <w:t>Facilitate students’ development of a range of high level transferable skills such as numeracy and team-working in order to aid employability</w:t>
            </w:r>
          </w:p>
          <w:p w:rsidR="00A433DD" w:rsidRPr="006A4AC0" w:rsidRDefault="008E2261" w:rsidP="008E2261">
            <w:pPr>
              <w:numPr>
                <w:ilvl w:val="0"/>
                <w:numId w:val="18"/>
              </w:numPr>
              <w:suppressAutoHyphens w:val="0"/>
              <w:jc w:val="both"/>
              <w:rPr>
                <w:b/>
                <w:sz w:val="20"/>
              </w:rPr>
            </w:pPr>
            <w:r w:rsidRPr="006A4AC0">
              <w:rPr>
                <w:sz w:val="20"/>
              </w:rPr>
              <w:t>Equip students with an ethical and reflective approach to their practice.</w:t>
            </w:r>
          </w:p>
        </w:tc>
      </w:tr>
    </w:tbl>
    <w:p w:rsidR="00A433DD" w:rsidRPr="006A4AC0" w:rsidRDefault="00A433DD" w:rsidP="00A433DD">
      <w:pPr>
        <w:rPr>
          <w:sz w:val="20"/>
        </w:rPr>
      </w:pPr>
    </w:p>
    <w:tbl>
      <w:tblPr>
        <w:tblW w:w="0" w:type="auto"/>
        <w:tblInd w:w="108" w:type="dxa"/>
        <w:tblLayout w:type="fixed"/>
        <w:tblLook w:val="0000"/>
      </w:tblPr>
      <w:tblGrid>
        <w:gridCol w:w="3828"/>
        <w:gridCol w:w="4394"/>
      </w:tblGrid>
      <w:tr w:rsidR="00A433DD" w:rsidRPr="006A4AC0">
        <w:trPr>
          <w:cantSplit/>
        </w:trPr>
        <w:tc>
          <w:tcPr>
            <w:tcW w:w="8222" w:type="dxa"/>
            <w:gridSpan w:val="2"/>
            <w:tcBorders>
              <w:top w:val="single" w:sz="4" w:space="0" w:color="000000"/>
              <w:left w:val="single" w:sz="4" w:space="0" w:color="000000"/>
              <w:right w:val="single" w:sz="4" w:space="0" w:color="000000"/>
            </w:tcBorders>
            <w:shd w:val="clear" w:color="auto" w:fill="DFDFDF"/>
          </w:tcPr>
          <w:p w:rsidR="00A433DD" w:rsidRPr="006A4AC0" w:rsidRDefault="00A433DD" w:rsidP="00E30957">
            <w:pPr>
              <w:snapToGrid w:val="0"/>
              <w:rPr>
                <w:b/>
                <w:sz w:val="20"/>
              </w:rPr>
            </w:pPr>
            <w:r w:rsidRPr="006A4AC0">
              <w:rPr>
                <w:b/>
                <w:sz w:val="20"/>
              </w:rPr>
              <w:t>11. Programme outcomes</w:t>
            </w:r>
          </w:p>
        </w:tc>
      </w:tr>
      <w:tr w:rsidR="008E2261" w:rsidRPr="006A4AC0">
        <w:tc>
          <w:tcPr>
            <w:tcW w:w="3828" w:type="dxa"/>
            <w:tcBorders>
              <w:left w:val="single" w:sz="4" w:space="0" w:color="000000"/>
              <w:bottom w:val="single" w:sz="4" w:space="0" w:color="000000"/>
            </w:tcBorders>
          </w:tcPr>
          <w:p w:rsidR="008E2261" w:rsidRPr="006A4AC0" w:rsidRDefault="008E2261" w:rsidP="00032FDB">
            <w:pPr>
              <w:snapToGrid w:val="0"/>
              <w:rPr>
                <w:b/>
                <w:sz w:val="20"/>
              </w:rPr>
            </w:pPr>
            <w:r w:rsidRPr="006A4AC0">
              <w:rPr>
                <w:b/>
                <w:sz w:val="20"/>
              </w:rPr>
              <w:t>A. Knowledge and understanding</w:t>
            </w:r>
          </w:p>
          <w:p w:rsidR="008E2261" w:rsidRPr="006A4AC0" w:rsidRDefault="008E2261" w:rsidP="00032FDB">
            <w:pPr>
              <w:rPr>
                <w:sz w:val="20"/>
              </w:rPr>
            </w:pPr>
            <w:r w:rsidRPr="006A4AC0">
              <w:rPr>
                <w:sz w:val="20"/>
              </w:rPr>
              <w:t>On completion of this programme the successful student will have knowledge and understanding of :</w:t>
            </w:r>
          </w:p>
          <w:p w:rsidR="008E2261" w:rsidRPr="006A4AC0" w:rsidRDefault="008E2261" w:rsidP="00032FDB">
            <w:pPr>
              <w:rPr>
                <w:sz w:val="20"/>
              </w:rPr>
            </w:pPr>
            <w:r w:rsidRPr="006A4AC0">
              <w:rPr>
                <w:sz w:val="20"/>
              </w:rPr>
              <w:t>1. Psychosocial foundations of health, illness and disease;</w:t>
            </w:r>
          </w:p>
          <w:p w:rsidR="008E2261" w:rsidRPr="006A4AC0" w:rsidRDefault="008E2261" w:rsidP="00032FDB">
            <w:pPr>
              <w:rPr>
                <w:sz w:val="20"/>
              </w:rPr>
            </w:pPr>
            <w:r w:rsidRPr="006A4AC0">
              <w:rPr>
                <w:sz w:val="20"/>
              </w:rPr>
              <w:t>2. Psychological processes of disease and long-term conditions;</w:t>
            </w:r>
          </w:p>
          <w:p w:rsidR="008E2261" w:rsidRPr="006A4AC0" w:rsidRDefault="008E2261" w:rsidP="00032FDB">
            <w:pPr>
              <w:rPr>
                <w:sz w:val="20"/>
              </w:rPr>
            </w:pPr>
            <w:r w:rsidRPr="006A4AC0">
              <w:rPr>
                <w:sz w:val="20"/>
              </w:rPr>
              <w:t>3. Psychological processes of health care delivery;</w:t>
            </w:r>
          </w:p>
          <w:p w:rsidR="008E2261" w:rsidRPr="006A4AC0" w:rsidRDefault="008E2261" w:rsidP="00032FDB">
            <w:pPr>
              <w:rPr>
                <w:sz w:val="20"/>
              </w:rPr>
            </w:pPr>
            <w:r w:rsidRPr="006A4AC0">
              <w:rPr>
                <w:sz w:val="20"/>
              </w:rPr>
              <w:t>4. Applications of health psychology;</w:t>
            </w:r>
          </w:p>
          <w:p w:rsidR="008E2261" w:rsidRPr="006A4AC0" w:rsidRDefault="008E2261" w:rsidP="00032FDB">
            <w:pPr>
              <w:rPr>
                <w:sz w:val="20"/>
              </w:rPr>
            </w:pPr>
            <w:r w:rsidRPr="006A4AC0">
              <w:rPr>
                <w:sz w:val="20"/>
              </w:rPr>
              <w:t>5. Counselling and psychotherapy;</w:t>
            </w:r>
          </w:p>
          <w:p w:rsidR="008E2261" w:rsidRPr="006A4AC0" w:rsidRDefault="008E2261" w:rsidP="00032FDB">
            <w:pPr>
              <w:rPr>
                <w:sz w:val="20"/>
              </w:rPr>
            </w:pPr>
            <w:r w:rsidRPr="006A4AC0">
              <w:rPr>
                <w:sz w:val="20"/>
              </w:rPr>
              <w:t>6. Advanced research methods in psychology</w:t>
            </w:r>
          </w:p>
          <w:p w:rsidR="008E2261" w:rsidRPr="006A4AC0" w:rsidRDefault="008E2261" w:rsidP="00032FDB">
            <w:pPr>
              <w:rPr>
                <w:sz w:val="20"/>
              </w:rPr>
            </w:pPr>
          </w:p>
        </w:tc>
        <w:tc>
          <w:tcPr>
            <w:tcW w:w="4394" w:type="dxa"/>
            <w:tcBorders>
              <w:left w:val="single" w:sz="4" w:space="0" w:color="000000"/>
              <w:bottom w:val="single" w:sz="4" w:space="0" w:color="000000"/>
              <w:right w:val="single" w:sz="4" w:space="0" w:color="000000"/>
            </w:tcBorders>
          </w:tcPr>
          <w:p w:rsidR="008E2261" w:rsidRPr="006A4AC0" w:rsidRDefault="008E2261" w:rsidP="00032FDB">
            <w:pPr>
              <w:snapToGrid w:val="0"/>
              <w:rPr>
                <w:b/>
                <w:sz w:val="20"/>
              </w:rPr>
            </w:pPr>
            <w:r w:rsidRPr="006A4AC0">
              <w:rPr>
                <w:b/>
                <w:sz w:val="20"/>
              </w:rPr>
              <w:t>Teaching/learning methods</w:t>
            </w:r>
          </w:p>
          <w:p w:rsidR="008E2261" w:rsidRPr="006A4AC0" w:rsidRDefault="008E2261" w:rsidP="00032FDB">
            <w:pPr>
              <w:rPr>
                <w:b/>
                <w:sz w:val="20"/>
              </w:rPr>
            </w:pPr>
            <w:r w:rsidRPr="006A4AC0">
              <w:rPr>
                <w:sz w:val="20"/>
              </w:rPr>
              <w:t>Students gain knowledge and understanding through interactive lectures and workshops (all outcomes) involving significant learner activity, which allows students to engage with the material and encourages a deep approach to learning.</w:t>
            </w:r>
          </w:p>
          <w:p w:rsidR="008E2261" w:rsidRPr="006A4AC0" w:rsidRDefault="008E2261" w:rsidP="00032FDB">
            <w:pPr>
              <w:rPr>
                <w:b/>
                <w:sz w:val="20"/>
              </w:rPr>
            </w:pPr>
            <w:r w:rsidRPr="006A4AC0">
              <w:rPr>
                <w:b/>
                <w:sz w:val="20"/>
              </w:rPr>
              <w:t>Assessment Method</w:t>
            </w:r>
          </w:p>
          <w:p w:rsidR="00032FDB" w:rsidRPr="006A4AC0" w:rsidRDefault="008E2261" w:rsidP="00032FDB">
            <w:pPr>
              <w:pStyle w:val="BodyText3"/>
              <w:spacing w:after="0"/>
              <w:rPr>
                <w:sz w:val="20"/>
              </w:rPr>
            </w:pPr>
            <w:r w:rsidRPr="006A4AC0">
              <w:rPr>
                <w:sz w:val="20"/>
              </w:rPr>
              <w:t>Students’ knowledge and understanding is assessed by a range of methods including formative assessments. Assessment includes essays (inc. one formative; outcome 1, 2 &amp; 5), health behaviour change diary (outcome 1), psychophysiology lab worksheets (formative; outcome 2), case studies (outcome 3), designing and evaluating an intervention (inc. one formative; outcome 4), log book (inc. one formative; outcome 5), research report and in-</w:t>
            </w:r>
            <w:r w:rsidRPr="006A4AC0">
              <w:rPr>
                <w:sz w:val="20"/>
              </w:rPr>
              <w:lastRenderedPageBreak/>
              <w:t>class test (inc. one formative; outcome 6)</w:t>
            </w:r>
          </w:p>
          <w:p w:rsidR="008E2261" w:rsidRPr="006A4AC0" w:rsidRDefault="008E2261" w:rsidP="00032FDB">
            <w:pPr>
              <w:pStyle w:val="BodyText3"/>
              <w:spacing w:after="0"/>
              <w:rPr>
                <w:sz w:val="20"/>
              </w:rPr>
            </w:pPr>
          </w:p>
        </w:tc>
      </w:tr>
      <w:tr w:rsidR="008E2261" w:rsidRPr="006A4AC0">
        <w:tc>
          <w:tcPr>
            <w:tcW w:w="3828" w:type="dxa"/>
            <w:tcBorders>
              <w:left w:val="single" w:sz="4" w:space="0" w:color="000000"/>
              <w:bottom w:val="single" w:sz="4" w:space="0" w:color="000000"/>
            </w:tcBorders>
          </w:tcPr>
          <w:p w:rsidR="008E2261" w:rsidRPr="006A4AC0" w:rsidRDefault="008E2261" w:rsidP="00032FDB">
            <w:pPr>
              <w:snapToGrid w:val="0"/>
              <w:rPr>
                <w:b/>
                <w:sz w:val="20"/>
              </w:rPr>
            </w:pPr>
            <w:r w:rsidRPr="006A4AC0">
              <w:rPr>
                <w:b/>
                <w:sz w:val="20"/>
              </w:rPr>
              <w:lastRenderedPageBreak/>
              <w:t>B. Cognitive (thinking) skills</w:t>
            </w:r>
          </w:p>
          <w:p w:rsidR="008E2261" w:rsidRPr="006A4AC0" w:rsidRDefault="008E2261" w:rsidP="00032FDB">
            <w:pPr>
              <w:rPr>
                <w:sz w:val="20"/>
              </w:rPr>
            </w:pPr>
            <w:r w:rsidRPr="006A4AC0">
              <w:rPr>
                <w:sz w:val="20"/>
              </w:rPr>
              <w:t>On completion of this programme the successful student will be able to:</w:t>
            </w:r>
          </w:p>
          <w:p w:rsidR="008E2261" w:rsidRPr="006A4AC0" w:rsidRDefault="008E2261" w:rsidP="00032FDB">
            <w:pPr>
              <w:rPr>
                <w:sz w:val="20"/>
              </w:rPr>
            </w:pPr>
            <w:r w:rsidRPr="006A4AC0">
              <w:rPr>
                <w:sz w:val="20"/>
              </w:rPr>
              <w:t>1. Reason analytically;</w:t>
            </w:r>
          </w:p>
          <w:p w:rsidR="008E2261" w:rsidRPr="006A4AC0" w:rsidRDefault="008E2261" w:rsidP="00032FDB">
            <w:pPr>
              <w:rPr>
                <w:sz w:val="20"/>
              </w:rPr>
            </w:pPr>
            <w:r w:rsidRPr="006A4AC0">
              <w:rPr>
                <w:sz w:val="20"/>
              </w:rPr>
              <w:t>2. Discuss in-depth issues in clinical health and health psychology and psychotherapy by drawing on relevant evidence;</w:t>
            </w:r>
          </w:p>
          <w:p w:rsidR="008E2261" w:rsidRPr="006A4AC0" w:rsidRDefault="008E2261" w:rsidP="00032FDB">
            <w:pPr>
              <w:rPr>
                <w:sz w:val="20"/>
              </w:rPr>
            </w:pPr>
            <w:r w:rsidRPr="006A4AC0">
              <w:rPr>
                <w:sz w:val="20"/>
              </w:rPr>
              <w:t>3. Comprehensively and critically evaluate research and theories in clinical health and health psychology and psychotherapy;</w:t>
            </w:r>
          </w:p>
          <w:p w:rsidR="008E2261" w:rsidRPr="006A4AC0" w:rsidRDefault="008E2261" w:rsidP="00032FDB">
            <w:pPr>
              <w:rPr>
                <w:sz w:val="20"/>
              </w:rPr>
            </w:pPr>
            <w:r w:rsidRPr="006A4AC0">
              <w:rPr>
                <w:sz w:val="20"/>
              </w:rPr>
              <w:t>4. Evaluate research methodology;</w:t>
            </w:r>
          </w:p>
          <w:p w:rsidR="008E2261" w:rsidRPr="006A4AC0" w:rsidRDefault="008E2261" w:rsidP="00032FDB">
            <w:pPr>
              <w:rPr>
                <w:sz w:val="20"/>
              </w:rPr>
            </w:pPr>
            <w:r w:rsidRPr="006A4AC0">
              <w:rPr>
                <w:sz w:val="20"/>
              </w:rPr>
              <w:t>5. Make decisions about implementing research and interventions in complex and uncertain environments</w:t>
            </w:r>
          </w:p>
          <w:p w:rsidR="008E2261" w:rsidRPr="006A4AC0" w:rsidRDefault="008E2261" w:rsidP="00032FDB">
            <w:pPr>
              <w:rPr>
                <w:sz w:val="20"/>
              </w:rPr>
            </w:pPr>
            <w:r w:rsidRPr="006A4AC0">
              <w:rPr>
                <w:sz w:val="20"/>
              </w:rPr>
              <w:t>6. Reflect in depth on learning and development</w:t>
            </w:r>
          </w:p>
          <w:p w:rsidR="008E2261" w:rsidRPr="006A4AC0" w:rsidRDefault="008E2261" w:rsidP="00032FDB">
            <w:pPr>
              <w:rPr>
                <w:sz w:val="20"/>
              </w:rPr>
            </w:pPr>
          </w:p>
        </w:tc>
        <w:tc>
          <w:tcPr>
            <w:tcW w:w="4394" w:type="dxa"/>
            <w:tcBorders>
              <w:left w:val="single" w:sz="4" w:space="0" w:color="000000"/>
              <w:bottom w:val="single" w:sz="4" w:space="0" w:color="000000"/>
              <w:right w:val="single" w:sz="4" w:space="0" w:color="000000"/>
            </w:tcBorders>
          </w:tcPr>
          <w:p w:rsidR="008E2261" w:rsidRPr="006A4AC0" w:rsidRDefault="008E2261" w:rsidP="00032FDB">
            <w:pPr>
              <w:snapToGrid w:val="0"/>
              <w:rPr>
                <w:b/>
                <w:sz w:val="20"/>
              </w:rPr>
            </w:pPr>
            <w:r w:rsidRPr="006A4AC0">
              <w:rPr>
                <w:b/>
                <w:sz w:val="20"/>
              </w:rPr>
              <w:t>Teaching/learning methods</w:t>
            </w:r>
          </w:p>
          <w:p w:rsidR="008E2261" w:rsidRPr="006A4AC0" w:rsidRDefault="008E2261" w:rsidP="00032FDB">
            <w:pPr>
              <w:rPr>
                <w:sz w:val="20"/>
              </w:rPr>
            </w:pPr>
            <w:r w:rsidRPr="006A4AC0">
              <w:rPr>
                <w:sz w:val="20"/>
              </w:rPr>
              <w:t>Students learn cognitive skills through interactive lectures and workshops (all outcomes) involving significant learner activity, which encourages discussion and debate and encourages critical thinking and a deep approach to learning.</w:t>
            </w:r>
          </w:p>
          <w:p w:rsidR="008E2261" w:rsidRPr="006A4AC0" w:rsidRDefault="008E2261" w:rsidP="00032FDB">
            <w:pPr>
              <w:rPr>
                <w:b/>
                <w:sz w:val="20"/>
              </w:rPr>
            </w:pPr>
            <w:r w:rsidRPr="006A4AC0">
              <w:rPr>
                <w:b/>
                <w:sz w:val="20"/>
              </w:rPr>
              <w:t>Assessment Method</w:t>
            </w:r>
          </w:p>
          <w:p w:rsidR="008E2261" w:rsidRPr="006A4AC0" w:rsidRDefault="008E2261" w:rsidP="00032FDB">
            <w:pPr>
              <w:rPr>
                <w:sz w:val="20"/>
              </w:rPr>
            </w:pPr>
            <w:r w:rsidRPr="006A4AC0">
              <w:rPr>
                <w:sz w:val="20"/>
              </w:rPr>
              <w:t>Students’ cognitive skills are assessed by a range of methods including formative assessments. Assessment includes essays and case studies (outcomes 1-4), health behaviour diary (outcomes 1, 2 &amp; 3), designing and evaluating an intervention and (inc. one formative; outcomes 3, 4 &amp; 5), research report (outcomes 1, 3, 4, &amp; 5), critical review (outcomes 1 &amp; 4), log book (inc. one formative; outcome 6), dissertation (all outcomes)</w:t>
            </w:r>
          </w:p>
        </w:tc>
      </w:tr>
      <w:tr w:rsidR="008E2261" w:rsidRPr="006A4AC0">
        <w:tc>
          <w:tcPr>
            <w:tcW w:w="3828" w:type="dxa"/>
            <w:tcBorders>
              <w:left w:val="single" w:sz="4" w:space="0" w:color="000000"/>
              <w:bottom w:val="single" w:sz="4" w:space="0" w:color="000000"/>
            </w:tcBorders>
          </w:tcPr>
          <w:p w:rsidR="008E2261" w:rsidRPr="006A4AC0" w:rsidRDefault="008E2261" w:rsidP="00032FDB">
            <w:pPr>
              <w:snapToGrid w:val="0"/>
              <w:rPr>
                <w:b/>
                <w:sz w:val="20"/>
              </w:rPr>
            </w:pPr>
            <w:r w:rsidRPr="006A4AC0">
              <w:rPr>
                <w:b/>
                <w:sz w:val="20"/>
              </w:rPr>
              <w:t>C. Practical skills</w:t>
            </w:r>
          </w:p>
          <w:p w:rsidR="008E2261" w:rsidRPr="006A4AC0" w:rsidRDefault="008E2261" w:rsidP="00032FDB">
            <w:pPr>
              <w:rPr>
                <w:sz w:val="20"/>
              </w:rPr>
            </w:pPr>
            <w:r w:rsidRPr="006A4AC0">
              <w:rPr>
                <w:sz w:val="20"/>
              </w:rPr>
              <w:t>On completion of the programme the successful student will be able to:</w:t>
            </w:r>
          </w:p>
          <w:p w:rsidR="008E2261" w:rsidRPr="006A4AC0" w:rsidRDefault="008E2261" w:rsidP="00032FDB">
            <w:pPr>
              <w:rPr>
                <w:sz w:val="20"/>
              </w:rPr>
            </w:pPr>
            <w:r w:rsidRPr="006A4AC0">
              <w:rPr>
                <w:sz w:val="20"/>
              </w:rPr>
              <w:t>1. Plan, conduct and write-up research that addresses important and relevant applied clinical health psychology issues;</w:t>
            </w:r>
          </w:p>
          <w:p w:rsidR="008E2261" w:rsidRPr="006A4AC0" w:rsidRDefault="008E2261" w:rsidP="00032FDB">
            <w:pPr>
              <w:rPr>
                <w:sz w:val="20"/>
              </w:rPr>
            </w:pPr>
            <w:r w:rsidRPr="006A4AC0">
              <w:rPr>
                <w:sz w:val="20"/>
              </w:rPr>
              <w:t>2. Analyse quantitative and qualitative data;</w:t>
            </w:r>
          </w:p>
          <w:p w:rsidR="008E2261" w:rsidRPr="006A4AC0" w:rsidRDefault="008E2261" w:rsidP="00032FDB">
            <w:pPr>
              <w:rPr>
                <w:sz w:val="20"/>
              </w:rPr>
            </w:pPr>
            <w:r w:rsidRPr="006A4AC0">
              <w:rPr>
                <w:sz w:val="20"/>
              </w:rPr>
              <w:t>3. Design and evaluate health-related interventions;</w:t>
            </w:r>
          </w:p>
          <w:p w:rsidR="008E2261" w:rsidRPr="006A4AC0" w:rsidRDefault="008E2261" w:rsidP="00032FDB">
            <w:pPr>
              <w:suppressAutoHyphens w:val="0"/>
              <w:rPr>
                <w:sz w:val="20"/>
                <w:lang w:val="en-US"/>
              </w:rPr>
            </w:pPr>
            <w:r w:rsidRPr="006A4AC0">
              <w:rPr>
                <w:sz w:val="20"/>
              </w:rPr>
              <w:t xml:space="preserve">4. </w:t>
            </w:r>
            <w:r w:rsidRPr="006A4AC0">
              <w:rPr>
                <w:sz w:val="20"/>
                <w:lang w:val="en-US"/>
              </w:rPr>
              <w:t xml:space="preserve">Communicate effectively with patients </w:t>
            </w:r>
            <w:r w:rsidRPr="006A4AC0">
              <w:rPr>
                <w:rFonts w:eastAsia="Times New Roman"/>
                <w:sz w:val="20"/>
                <w:lang w:val="en-US" w:eastAsia="en-US"/>
              </w:rPr>
              <w:t>from a variety of cultural and ethnic backgrounds;</w:t>
            </w:r>
          </w:p>
          <w:p w:rsidR="008E2261" w:rsidRPr="006A4AC0" w:rsidRDefault="008E2261" w:rsidP="00032FDB">
            <w:pPr>
              <w:rPr>
                <w:sz w:val="20"/>
              </w:rPr>
            </w:pPr>
            <w:r w:rsidRPr="006A4AC0">
              <w:rPr>
                <w:sz w:val="20"/>
              </w:rPr>
              <w:t>5. Make decisions about patients’ needs and welfare through evidence-based reasoning.</w:t>
            </w:r>
          </w:p>
          <w:p w:rsidR="008E2261" w:rsidRPr="006A4AC0" w:rsidRDefault="008E2261" w:rsidP="00032FDB">
            <w:pPr>
              <w:rPr>
                <w:sz w:val="20"/>
              </w:rPr>
            </w:pPr>
            <w:r w:rsidRPr="006A4AC0">
              <w:rPr>
                <w:sz w:val="20"/>
              </w:rPr>
              <w:t>6. Take physiological measurements</w:t>
            </w:r>
          </w:p>
          <w:p w:rsidR="008E2261" w:rsidRPr="006A4AC0" w:rsidRDefault="008E2261" w:rsidP="00032FDB">
            <w:pPr>
              <w:rPr>
                <w:sz w:val="20"/>
              </w:rPr>
            </w:pPr>
            <w:r w:rsidRPr="006A4AC0">
              <w:rPr>
                <w:sz w:val="20"/>
              </w:rPr>
              <w:t xml:space="preserve">7. Take an ethical approach to their practice </w:t>
            </w:r>
          </w:p>
          <w:p w:rsidR="008E2261" w:rsidRPr="006A4AC0" w:rsidRDefault="008E2261" w:rsidP="00032FDB">
            <w:pPr>
              <w:rPr>
                <w:sz w:val="20"/>
              </w:rPr>
            </w:pPr>
          </w:p>
        </w:tc>
        <w:tc>
          <w:tcPr>
            <w:tcW w:w="4394" w:type="dxa"/>
            <w:tcBorders>
              <w:left w:val="single" w:sz="4" w:space="0" w:color="000000"/>
              <w:bottom w:val="single" w:sz="4" w:space="0" w:color="000000"/>
              <w:right w:val="single" w:sz="4" w:space="0" w:color="000000"/>
            </w:tcBorders>
          </w:tcPr>
          <w:p w:rsidR="008E2261" w:rsidRPr="006A4AC0" w:rsidRDefault="008E2261" w:rsidP="00032FDB">
            <w:pPr>
              <w:snapToGrid w:val="0"/>
              <w:rPr>
                <w:b/>
                <w:sz w:val="20"/>
              </w:rPr>
            </w:pPr>
            <w:r w:rsidRPr="006A4AC0">
              <w:rPr>
                <w:b/>
                <w:sz w:val="20"/>
              </w:rPr>
              <w:t>Teaching/learning methods</w:t>
            </w:r>
          </w:p>
          <w:p w:rsidR="008E2261" w:rsidRPr="006A4AC0" w:rsidRDefault="008E2261" w:rsidP="00032FDB">
            <w:pPr>
              <w:rPr>
                <w:sz w:val="20"/>
              </w:rPr>
            </w:pPr>
            <w:r w:rsidRPr="006A4AC0">
              <w:rPr>
                <w:sz w:val="20"/>
              </w:rPr>
              <w:t>Students learn practical skills through interactive lectures (outcomes 1-5 &amp; 7), research and statistics workshops (outcomes 1, 2 &amp; 3), psychophysiology workshops (outcome 6), team work (outcomes 3, 4 &amp; 6), problem-based learning (outcomes 5 &amp; 7) and role-play (outcomes 4 &amp; 7). All of these methods will provide opportunities for experiential learning</w:t>
            </w:r>
          </w:p>
          <w:p w:rsidR="008E2261" w:rsidRPr="006A4AC0" w:rsidRDefault="008E2261" w:rsidP="00032FDB">
            <w:pPr>
              <w:rPr>
                <w:b/>
                <w:sz w:val="20"/>
              </w:rPr>
            </w:pPr>
            <w:r w:rsidRPr="006A4AC0">
              <w:rPr>
                <w:b/>
                <w:sz w:val="20"/>
              </w:rPr>
              <w:t>Assessment Method</w:t>
            </w:r>
          </w:p>
          <w:p w:rsidR="008E2261" w:rsidRPr="006A4AC0" w:rsidRDefault="008E2261" w:rsidP="00032FDB">
            <w:pPr>
              <w:rPr>
                <w:sz w:val="20"/>
              </w:rPr>
            </w:pPr>
            <w:r w:rsidRPr="006A4AC0">
              <w:rPr>
                <w:sz w:val="20"/>
              </w:rPr>
              <w:t>Students’ practical skills are assessed by a range of methods including formative assessments. Assessment includes psychophysiology laboratory worksheets (formative; outcome 6), case studies (outcome 5), designing and evaluating interventions (inc. one formative; outcome 3), research report (outcomes 1 &amp; 2), log book (inc. one formative; outcomes 4 &amp; 7), dissertation (outcomes 1, 2 &amp; 7)</w:t>
            </w:r>
          </w:p>
          <w:p w:rsidR="008E2261" w:rsidRPr="006A4AC0" w:rsidRDefault="008E2261" w:rsidP="00032FDB">
            <w:pPr>
              <w:rPr>
                <w:sz w:val="20"/>
              </w:rPr>
            </w:pPr>
          </w:p>
        </w:tc>
      </w:tr>
      <w:tr w:rsidR="008E2261" w:rsidRPr="006A4AC0">
        <w:tc>
          <w:tcPr>
            <w:tcW w:w="3828" w:type="dxa"/>
            <w:tcBorders>
              <w:left w:val="single" w:sz="4" w:space="0" w:color="000000"/>
              <w:bottom w:val="single" w:sz="4" w:space="0" w:color="000000"/>
            </w:tcBorders>
          </w:tcPr>
          <w:p w:rsidR="008E2261" w:rsidRPr="006A4AC0" w:rsidRDefault="008E2261" w:rsidP="00032FDB">
            <w:pPr>
              <w:snapToGrid w:val="0"/>
              <w:rPr>
                <w:b/>
                <w:sz w:val="20"/>
              </w:rPr>
            </w:pPr>
            <w:r w:rsidRPr="006A4AC0">
              <w:rPr>
                <w:b/>
                <w:sz w:val="20"/>
              </w:rPr>
              <w:t>D. Graduate Skills</w:t>
            </w:r>
          </w:p>
          <w:p w:rsidR="008E2261" w:rsidRPr="006A4AC0" w:rsidRDefault="008E2261" w:rsidP="00032FDB">
            <w:pPr>
              <w:rPr>
                <w:sz w:val="20"/>
              </w:rPr>
            </w:pPr>
            <w:r w:rsidRPr="006A4AC0">
              <w:rPr>
                <w:sz w:val="20"/>
              </w:rPr>
              <w:t>On completion of this programme the successful student will be able to:</w:t>
            </w:r>
          </w:p>
          <w:p w:rsidR="008E2261" w:rsidRPr="006A4AC0" w:rsidRDefault="008E2261" w:rsidP="00032FDB">
            <w:pPr>
              <w:rPr>
                <w:sz w:val="20"/>
              </w:rPr>
            </w:pPr>
            <w:r w:rsidRPr="006A4AC0">
              <w:rPr>
                <w:sz w:val="20"/>
              </w:rPr>
              <w:t>1. Chart, plan and reflect on their personal and career development;</w:t>
            </w:r>
          </w:p>
          <w:p w:rsidR="008E2261" w:rsidRPr="006A4AC0" w:rsidRDefault="008E2261" w:rsidP="00032FDB">
            <w:pPr>
              <w:rPr>
                <w:sz w:val="20"/>
              </w:rPr>
            </w:pPr>
            <w:r w:rsidRPr="006A4AC0">
              <w:rPr>
                <w:sz w:val="20"/>
              </w:rPr>
              <w:t>2. Learn effectively in order to be able to demonstrate mastery of issues in the field of clinical health psychology;</w:t>
            </w:r>
          </w:p>
          <w:p w:rsidR="008E2261" w:rsidRPr="006A4AC0" w:rsidRDefault="008E2261" w:rsidP="00032FDB">
            <w:pPr>
              <w:rPr>
                <w:sz w:val="20"/>
              </w:rPr>
            </w:pPr>
            <w:r w:rsidRPr="006A4AC0">
              <w:rPr>
                <w:sz w:val="20"/>
              </w:rPr>
              <w:t>3. Communicate effectively with peers;</w:t>
            </w:r>
          </w:p>
          <w:p w:rsidR="008E2261" w:rsidRPr="006A4AC0" w:rsidRDefault="008E2261" w:rsidP="00032FDB">
            <w:pPr>
              <w:rPr>
                <w:sz w:val="20"/>
              </w:rPr>
            </w:pPr>
            <w:r w:rsidRPr="006A4AC0">
              <w:rPr>
                <w:sz w:val="20"/>
              </w:rPr>
              <w:t>4. Work effectively as part of a team;</w:t>
            </w:r>
          </w:p>
          <w:p w:rsidR="008E2261" w:rsidRPr="006A4AC0" w:rsidRDefault="008E2261" w:rsidP="00032FDB">
            <w:pPr>
              <w:rPr>
                <w:sz w:val="20"/>
              </w:rPr>
            </w:pPr>
            <w:r w:rsidRPr="006A4AC0">
              <w:rPr>
                <w:sz w:val="20"/>
              </w:rPr>
              <w:t>5. Use information technology to produce reports, search literature and analyse data;</w:t>
            </w:r>
          </w:p>
          <w:p w:rsidR="008E2261" w:rsidRPr="006A4AC0" w:rsidRDefault="008E2261" w:rsidP="00032FDB">
            <w:pPr>
              <w:rPr>
                <w:sz w:val="20"/>
              </w:rPr>
            </w:pPr>
            <w:r w:rsidRPr="006A4AC0">
              <w:rPr>
                <w:sz w:val="20"/>
              </w:rPr>
              <w:t>6. Demonstrate advanced quantitative reasoning skills that are required to research and practice in the field of applied psychology</w:t>
            </w:r>
          </w:p>
        </w:tc>
        <w:tc>
          <w:tcPr>
            <w:tcW w:w="4394" w:type="dxa"/>
            <w:tcBorders>
              <w:left w:val="single" w:sz="4" w:space="0" w:color="000000"/>
              <w:bottom w:val="single" w:sz="4" w:space="0" w:color="000000"/>
              <w:right w:val="single" w:sz="4" w:space="0" w:color="000000"/>
            </w:tcBorders>
          </w:tcPr>
          <w:p w:rsidR="008E2261" w:rsidRPr="006A4AC0" w:rsidRDefault="008E2261" w:rsidP="00032FDB">
            <w:pPr>
              <w:snapToGrid w:val="0"/>
              <w:rPr>
                <w:b/>
                <w:sz w:val="20"/>
              </w:rPr>
            </w:pPr>
            <w:r w:rsidRPr="006A4AC0">
              <w:rPr>
                <w:b/>
                <w:sz w:val="20"/>
              </w:rPr>
              <w:t>Teaching/learning methods</w:t>
            </w:r>
          </w:p>
          <w:p w:rsidR="008E2261" w:rsidRPr="006A4AC0" w:rsidRDefault="008E2261" w:rsidP="00032FDB">
            <w:pPr>
              <w:rPr>
                <w:color w:val="FF0000"/>
                <w:sz w:val="20"/>
              </w:rPr>
            </w:pPr>
            <w:r w:rsidRPr="006A4AC0">
              <w:rPr>
                <w:sz w:val="20"/>
              </w:rPr>
              <w:t>Students acquire graduate skills through a log book (outcome 1 &amp; 2), statistical workshops (outcomes 5 &amp; 6), team work when using psychophysiology equipment, and when engaging in role-play (outcomes 3 &amp; 4).</w:t>
            </w:r>
          </w:p>
          <w:p w:rsidR="008E2261" w:rsidRPr="006A4AC0" w:rsidRDefault="008E2261" w:rsidP="00032FDB">
            <w:pPr>
              <w:rPr>
                <w:b/>
                <w:sz w:val="20"/>
              </w:rPr>
            </w:pPr>
            <w:r w:rsidRPr="006A4AC0">
              <w:rPr>
                <w:b/>
                <w:sz w:val="20"/>
              </w:rPr>
              <w:t>Assessment Method</w:t>
            </w:r>
          </w:p>
          <w:p w:rsidR="008E2261" w:rsidRPr="006A4AC0" w:rsidRDefault="008E2261" w:rsidP="00032FDB">
            <w:pPr>
              <w:rPr>
                <w:sz w:val="20"/>
              </w:rPr>
            </w:pPr>
            <w:r w:rsidRPr="006A4AC0">
              <w:rPr>
                <w:sz w:val="20"/>
              </w:rPr>
              <w:t>Students’ graduate skills are assessed by a range of methods including formative assessments. Assessment includes research report and in-class test (outcomes 5 &amp; 6), oral and poster presentations (two formative; outcomes 3 &amp; 6), log book (inc. one formative; outcomes 1, 2. 3 &amp; 4), dissertation (outcomes 2, 3, 5 &amp; 6)</w:t>
            </w:r>
          </w:p>
          <w:p w:rsidR="008E2261" w:rsidRPr="006A4AC0" w:rsidRDefault="008E2261" w:rsidP="00032FDB">
            <w:pPr>
              <w:rPr>
                <w:sz w:val="20"/>
              </w:rPr>
            </w:pP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rPr>
          <w:trHeight w:val="404"/>
        </w:trPr>
        <w:tc>
          <w:tcPr>
            <w:tcW w:w="8222" w:type="dxa"/>
            <w:tcBorders>
              <w:top w:val="single" w:sz="4" w:space="0" w:color="000000"/>
              <w:left w:val="single" w:sz="4" w:space="0" w:color="000000"/>
              <w:bottom w:val="single" w:sz="4" w:space="0" w:color="000000"/>
              <w:right w:val="single" w:sz="4" w:space="0" w:color="000000"/>
            </w:tcBorders>
            <w:shd w:val="clear" w:color="auto" w:fill="DFDFDF"/>
          </w:tcPr>
          <w:p w:rsidR="00A433DD" w:rsidRPr="006A4AC0" w:rsidRDefault="00A433DD" w:rsidP="00E30957">
            <w:pPr>
              <w:snapToGrid w:val="0"/>
              <w:rPr>
                <w:b/>
                <w:sz w:val="20"/>
              </w:rPr>
            </w:pPr>
            <w:r w:rsidRPr="006A4AC0">
              <w:rPr>
                <w:b/>
                <w:sz w:val="20"/>
              </w:rPr>
              <w:t>12. Programme structure (levels, modules, credits and progression requirements)</w:t>
            </w:r>
          </w:p>
        </w:tc>
      </w:tr>
      <w:tr w:rsidR="00A433DD" w:rsidRPr="006A4AC0">
        <w:trPr>
          <w:trHeight w:val="386"/>
        </w:trPr>
        <w:tc>
          <w:tcPr>
            <w:tcW w:w="8222" w:type="dxa"/>
            <w:tcBorders>
              <w:left w:val="single" w:sz="4" w:space="0" w:color="000000"/>
              <w:right w:val="single" w:sz="4" w:space="0" w:color="000000"/>
            </w:tcBorders>
            <w:shd w:val="clear" w:color="auto" w:fill="DFDFDF"/>
          </w:tcPr>
          <w:p w:rsidR="00A433DD" w:rsidRPr="006A4AC0" w:rsidRDefault="00A433DD" w:rsidP="00E30957">
            <w:pPr>
              <w:snapToGrid w:val="0"/>
              <w:rPr>
                <w:b/>
                <w:sz w:val="20"/>
              </w:rPr>
            </w:pPr>
            <w:r w:rsidRPr="006A4AC0">
              <w:rPr>
                <w:b/>
                <w:sz w:val="20"/>
              </w:rPr>
              <w:t>12. 1 Overall structure of the programme</w:t>
            </w:r>
          </w:p>
        </w:tc>
      </w:tr>
      <w:tr w:rsidR="00A433DD" w:rsidRPr="006A4AC0">
        <w:trPr>
          <w:trHeight w:val="1570"/>
        </w:trPr>
        <w:tc>
          <w:tcPr>
            <w:tcW w:w="8222" w:type="dxa"/>
            <w:tcBorders>
              <w:left w:val="single" w:sz="4" w:space="0" w:color="000000"/>
              <w:bottom w:val="single" w:sz="4" w:space="0" w:color="000000"/>
              <w:right w:val="single" w:sz="4" w:space="0" w:color="000000"/>
            </w:tcBorders>
          </w:tcPr>
          <w:p w:rsidR="00032FDB" w:rsidRPr="006A4AC0" w:rsidRDefault="00032FDB" w:rsidP="00032FDB">
            <w:pPr>
              <w:jc w:val="both"/>
              <w:rPr>
                <w:sz w:val="20"/>
              </w:rPr>
            </w:pPr>
            <w:r w:rsidRPr="006A4AC0">
              <w:rPr>
                <w:sz w:val="20"/>
              </w:rPr>
              <w:t xml:space="preserve">The MSc is assessed at 180 credit points. The programme includes three 30 credit compulsory level 4 taught modules (Research methods in applied psychology, Psychological processes of illness and health care delivery, and Counselling and psychotherapy), two 15 credit compulsory level 4 taught modules (Applications of health psychology, and Psychosocial foundations of health and illness) and a compulsory 60 credit level 4 dissertation. In general, 30-credits represent approximately 300 hours of student study time, with two-four hours of contact time per week. In general, 30-credit modules run from October to May and 15 credit modules run from October to January or from January to April. </w:t>
            </w:r>
          </w:p>
          <w:p w:rsidR="00032FDB" w:rsidRPr="006A4AC0" w:rsidRDefault="00032FDB" w:rsidP="00032FDB">
            <w:pPr>
              <w:jc w:val="both"/>
              <w:rPr>
                <w:sz w:val="20"/>
              </w:rPr>
            </w:pPr>
          </w:p>
          <w:p w:rsidR="00032FDB" w:rsidRPr="006A4AC0" w:rsidRDefault="00032FDB" w:rsidP="00032FDB">
            <w:pPr>
              <w:jc w:val="both"/>
              <w:rPr>
                <w:sz w:val="20"/>
              </w:rPr>
            </w:pPr>
            <w:r w:rsidRPr="006A4AC0">
              <w:rPr>
                <w:sz w:val="20"/>
              </w:rPr>
              <w:t>The MSc programme can be studied over 12 months full-time or 24 months part-time. Part-time students take 60 taught credits in year 1 and 60 taught credits in year 2. In addition, they begin planning their 60-credit dissertation from the outset of their studies and thus this module runs long and thin over 24 months for part-time students and over 12 months for full-time students.</w:t>
            </w:r>
          </w:p>
          <w:p w:rsidR="00032FDB" w:rsidRPr="006A4AC0" w:rsidRDefault="00032FDB" w:rsidP="00032FDB">
            <w:pPr>
              <w:jc w:val="both"/>
              <w:rPr>
                <w:sz w:val="20"/>
              </w:rPr>
            </w:pPr>
          </w:p>
          <w:p w:rsidR="00032FDB" w:rsidRPr="006A4AC0" w:rsidRDefault="00032FDB" w:rsidP="00032FDB">
            <w:pPr>
              <w:jc w:val="both"/>
              <w:rPr>
                <w:sz w:val="20"/>
              </w:rPr>
            </w:pPr>
            <w:r w:rsidRPr="006A4AC0">
              <w:rPr>
                <w:sz w:val="20"/>
              </w:rPr>
              <w:t xml:space="preserve">Seventy-five credits (i.e. Applications of health psychology, Research methods in applied psychology and Counselling and psychotherapy) focus specifically on helping students to develop professional, research and graduate skills. These modules help students to develop research skills and prepare them for their dissertation, help them to develop counselling and communication skills, and help them to develop skills in delivering interventions. The dissertation module encourages students to work independently and develop expertise in a particular area of clinical health psychology. </w:t>
            </w:r>
          </w:p>
          <w:p w:rsidR="00032FDB" w:rsidRPr="006A4AC0" w:rsidRDefault="00032FDB" w:rsidP="00032FDB">
            <w:pPr>
              <w:rPr>
                <w:sz w:val="20"/>
              </w:rPr>
            </w:pPr>
          </w:p>
          <w:p w:rsidR="00032FDB" w:rsidRPr="006A4AC0" w:rsidRDefault="00032FDB" w:rsidP="00032FDB">
            <w:pPr>
              <w:rPr>
                <w:sz w:val="20"/>
              </w:rPr>
            </w:pPr>
            <w:r w:rsidRPr="006A4AC0">
              <w:rPr>
                <w:sz w:val="20"/>
              </w:rPr>
              <w:t>If students are obliged to terminate their studies early, they may apply for the award of Postgraduate Certificate in Applied Psychology, assessed at 60 credit points. If students are obliged to terminate their studies before completion of the dissertation, they may apply for the award of Postgraduate Diploma in Applied Clinical Health Psychology, assessed at no less than 120 credit points. There are no special module requirements for either of these two exit awards.</w:t>
            </w:r>
          </w:p>
          <w:p w:rsidR="00A433DD" w:rsidRPr="006A4AC0" w:rsidRDefault="00A433DD" w:rsidP="00E30957">
            <w:pPr>
              <w:rPr>
                <w:sz w:val="20"/>
              </w:rPr>
            </w:pPr>
          </w:p>
        </w:tc>
      </w:tr>
    </w:tbl>
    <w:p w:rsidR="00A433DD" w:rsidRPr="006A4AC0" w:rsidRDefault="00A433DD" w:rsidP="00A433DD">
      <w:pPr>
        <w:rPr>
          <w:sz w:val="20"/>
        </w:rPr>
      </w:pPr>
    </w:p>
    <w:tbl>
      <w:tblPr>
        <w:tblW w:w="0" w:type="auto"/>
        <w:tblInd w:w="108" w:type="dxa"/>
        <w:tblLayout w:type="fixed"/>
        <w:tblLook w:val="0000"/>
      </w:tblPr>
      <w:tblGrid>
        <w:gridCol w:w="1231"/>
        <w:gridCol w:w="6991"/>
      </w:tblGrid>
      <w:tr w:rsidR="00A433DD" w:rsidRPr="006A4AC0">
        <w:tc>
          <w:tcPr>
            <w:tcW w:w="8222" w:type="dxa"/>
            <w:gridSpan w:val="2"/>
            <w:tcBorders>
              <w:top w:val="single" w:sz="4" w:space="0" w:color="000000"/>
              <w:left w:val="single" w:sz="4" w:space="0" w:color="000000"/>
              <w:bottom w:val="single" w:sz="4" w:space="0" w:color="000000"/>
              <w:right w:val="single" w:sz="4" w:space="0" w:color="000000"/>
            </w:tcBorders>
            <w:shd w:val="clear" w:color="auto" w:fill="D8D8D8"/>
          </w:tcPr>
          <w:p w:rsidR="00A433DD" w:rsidRPr="006A4AC0" w:rsidRDefault="00A433DD" w:rsidP="00E30957">
            <w:pPr>
              <w:snapToGrid w:val="0"/>
              <w:rPr>
                <w:b/>
                <w:sz w:val="20"/>
              </w:rPr>
            </w:pPr>
            <w:r w:rsidRPr="006A4AC0">
              <w:rPr>
                <w:b/>
                <w:sz w:val="20"/>
              </w:rPr>
              <w:t xml:space="preserve">12.2 Levels and modules </w:t>
            </w:r>
          </w:p>
        </w:tc>
      </w:tr>
      <w:tr w:rsidR="00A433DD" w:rsidRPr="006A4AC0">
        <w:trPr>
          <w:cantSplit/>
          <w:trHeight w:val="90"/>
        </w:trPr>
        <w:tc>
          <w:tcPr>
            <w:tcW w:w="8222" w:type="dxa"/>
            <w:gridSpan w:val="2"/>
            <w:tcBorders>
              <w:left w:val="single" w:sz="4" w:space="0" w:color="000000"/>
              <w:bottom w:val="single" w:sz="4" w:space="0" w:color="000000"/>
              <w:right w:val="single" w:sz="4" w:space="0" w:color="000000"/>
            </w:tcBorders>
          </w:tcPr>
          <w:p w:rsidR="00A433DD" w:rsidRPr="006A4AC0" w:rsidRDefault="00A433DD" w:rsidP="00E30957">
            <w:pPr>
              <w:snapToGrid w:val="0"/>
              <w:rPr>
                <w:sz w:val="20"/>
              </w:rPr>
            </w:pPr>
            <w:r w:rsidRPr="006A4AC0">
              <w:rPr>
                <w:sz w:val="20"/>
              </w:rPr>
              <w:t>Level 7 (4)</w:t>
            </w:r>
          </w:p>
        </w:tc>
      </w:tr>
      <w:tr w:rsidR="005B25E6" w:rsidRPr="006A4AC0">
        <w:trPr>
          <w:cantSplit/>
          <w:trHeight w:val="596"/>
        </w:trPr>
        <w:tc>
          <w:tcPr>
            <w:tcW w:w="8222" w:type="dxa"/>
            <w:gridSpan w:val="2"/>
            <w:tcBorders>
              <w:left w:val="single" w:sz="4" w:space="0" w:color="000000"/>
              <w:right w:val="single" w:sz="4" w:space="0" w:color="000000"/>
            </w:tcBorders>
          </w:tcPr>
          <w:p w:rsidR="005B25E6" w:rsidRPr="006A4AC0" w:rsidRDefault="005B25E6" w:rsidP="00E30957">
            <w:pPr>
              <w:snapToGrid w:val="0"/>
              <w:rPr>
                <w:sz w:val="20"/>
                <w:lang w:val="en-US"/>
              </w:rPr>
            </w:pPr>
            <w:r w:rsidRPr="006A4AC0">
              <w:rPr>
                <w:sz w:val="20"/>
                <w:lang w:val="en-US"/>
              </w:rPr>
              <w:t>COMPULSORY</w:t>
            </w:r>
          </w:p>
          <w:p w:rsidR="005B25E6" w:rsidRPr="006A4AC0" w:rsidRDefault="005B25E6" w:rsidP="00E30957">
            <w:pPr>
              <w:snapToGrid w:val="0"/>
              <w:rPr>
                <w:sz w:val="20"/>
                <w:lang w:val="en-US"/>
              </w:rPr>
            </w:pPr>
            <w:r w:rsidRPr="006A4AC0">
              <w:rPr>
                <w:sz w:val="20"/>
                <w:lang w:val="en-US"/>
              </w:rPr>
              <w:t>Students must take all of the following:</w:t>
            </w:r>
          </w:p>
        </w:tc>
      </w:tr>
      <w:tr w:rsidR="005B25E6" w:rsidRPr="006A4AC0">
        <w:trPr>
          <w:cantSplit/>
          <w:trHeight w:val="1640"/>
        </w:trPr>
        <w:tc>
          <w:tcPr>
            <w:tcW w:w="1231" w:type="dxa"/>
            <w:tcBorders>
              <w:left w:val="single" w:sz="4" w:space="0" w:color="000000"/>
            </w:tcBorders>
          </w:tcPr>
          <w:p w:rsidR="005B25E6" w:rsidRPr="006A4AC0" w:rsidRDefault="005B25E6" w:rsidP="00E30957">
            <w:pPr>
              <w:rPr>
                <w:sz w:val="20"/>
                <w:lang w:val="fi-FI"/>
              </w:rPr>
            </w:pPr>
            <w:r w:rsidRPr="006A4AC0">
              <w:rPr>
                <w:sz w:val="20"/>
                <w:lang w:val="fi-FI"/>
              </w:rPr>
              <w:t>Psy4106</w:t>
            </w:r>
          </w:p>
          <w:p w:rsidR="005B25E6" w:rsidRPr="006A4AC0" w:rsidRDefault="005B25E6" w:rsidP="00E30957">
            <w:pPr>
              <w:rPr>
                <w:sz w:val="20"/>
                <w:lang w:val="fi-FI"/>
              </w:rPr>
            </w:pPr>
            <w:r w:rsidRPr="006A4AC0">
              <w:rPr>
                <w:sz w:val="20"/>
                <w:lang w:val="fi-FI"/>
              </w:rPr>
              <w:t>Psy4110</w:t>
            </w:r>
          </w:p>
          <w:p w:rsidR="005B25E6" w:rsidRPr="006A4AC0" w:rsidRDefault="005B25E6" w:rsidP="00E30957">
            <w:pPr>
              <w:rPr>
                <w:sz w:val="20"/>
                <w:lang w:val="fi-FI"/>
              </w:rPr>
            </w:pPr>
            <w:r w:rsidRPr="006A4AC0">
              <w:rPr>
                <w:sz w:val="20"/>
                <w:lang w:val="fi-FI"/>
              </w:rPr>
              <w:t>Psy4115</w:t>
            </w:r>
          </w:p>
          <w:p w:rsidR="005B25E6" w:rsidRPr="006A4AC0" w:rsidRDefault="005B25E6" w:rsidP="00E30957">
            <w:pPr>
              <w:rPr>
                <w:sz w:val="20"/>
                <w:lang w:val="fi-FI"/>
              </w:rPr>
            </w:pPr>
            <w:r w:rsidRPr="006A4AC0">
              <w:rPr>
                <w:sz w:val="20"/>
                <w:lang w:val="fi-FI"/>
              </w:rPr>
              <w:t>Psy4012</w:t>
            </w:r>
          </w:p>
          <w:p w:rsidR="005B25E6" w:rsidRPr="006A4AC0" w:rsidRDefault="005B25E6" w:rsidP="00E30957">
            <w:pPr>
              <w:rPr>
                <w:sz w:val="20"/>
                <w:lang w:val="fi-FI"/>
              </w:rPr>
            </w:pPr>
            <w:r w:rsidRPr="006A4AC0">
              <w:rPr>
                <w:sz w:val="20"/>
                <w:lang w:val="fi-FI"/>
              </w:rPr>
              <w:t>Psy4114</w:t>
            </w:r>
          </w:p>
          <w:p w:rsidR="005B25E6" w:rsidRPr="006A4AC0" w:rsidRDefault="005B25E6" w:rsidP="00E30957">
            <w:pPr>
              <w:rPr>
                <w:sz w:val="20"/>
                <w:lang w:val="fi-FI"/>
              </w:rPr>
            </w:pPr>
            <w:r w:rsidRPr="006A4AC0">
              <w:rPr>
                <w:sz w:val="20"/>
                <w:lang w:val="fi-FI"/>
              </w:rPr>
              <w:t>Psy4222</w:t>
            </w:r>
          </w:p>
          <w:p w:rsidR="005B25E6" w:rsidRPr="006A4AC0" w:rsidRDefault="005B25E6" w:rsidP="00E30957">
            <w:pPr>
              <w:rPr>
                <w:sz w:val="20"/>
                <w:lang w:val="fi-FI"/>
              </w:rPr>
            </w:pPr>
          </w:p>
        </w:tc>
        <w:tc>
          <w:tcPr>
            <w:tcW w:w="6991" w:type="dxa"/>
            <w:tcBorders>
              <w:left w:val="single" w:sz="4" w:space="0" w:color="000000"/>
              <w:right w:val="single" w:sz="4" w:space="0" w:color="000000"/>
            </w:tcBorders>
          </w:tcPr>
          <w:p w:rsidR="005B25E6" w:rsidRPr="006A4AC0" w:rsidRDefault="005B25E6" w:rsidP="00E30957">
            <w:pPr>
              <w:rPr>
                <w:sz w:val="20"/>
              </w:rPr>
            </w:pPr>
            <w:r w:rsidRPr="006A4AC0">
              <w:rPr>
                <w:sz w:val="20"/>
              </w:rPr>
              <w:t>Psychosocial foundations of health and illness (15 credits)</w:t>
            </w:r>
          </w:p>
          <w:p w:rsidR="005B25E6" w:rsidRPr="006A4AC0" w:rsidRDefault="005B25E6" w:rsidP="00E30957">
            <w:pPr>
              <w:rPr>
                <w:sz w:val="20"/>
              </w:rPr>
            </w:pPr>
            <w:r w:rsidRPr="006A4AC0">
              <w:rPr>
                <w:sz w:val="20"/>
              </w:rPr>
              <w:t>Psychological processes of illness and health care delivery (30 credits)</w:t>
            </w:r>
          </w:p>
          <w:p w:rsidR="005B25E6" w:rsidRPr="006A4AC0" w:rsidRDefault="005B25E6" w:rsidP="00E30957">
            <w:pPr>
              <w:rPr>
                <w:sz w:val="20"/>
              </w:rPr>
            </w:pPr>
            <w:r w:rsidRPr="006A4AC0">
              <w:rPr>
                <w:sz w:val="20"/>
              </w:rPr>
              <w:t>Counselling and psychotherapy (15 credits)</w:t>
            </w:r>
          </w:p>
          <w:p w:rsidR="005B25E6" w:rsidRPr="006A4AC0" w:rsidRDefault="005B25E6" w:rsidP="00E30957">
            <w:pPr>
              <w:rPr>
                <w:sz w:val="20"/>
              </w:rPr>
            </w:pPr>
            <w:r w:rsidRPr="006A4AC0">
              <w:rPr>
                <w:sz w:val="20"/>
              </w:rPr>
              <w:t>Research methods in applied psychology (30 credits)</w:t>
            </w:r>
          </w:p>
          <w:p w:rsidR="005B25E6" w:rsidRPr="006A4AC0" w:rsidRDefault="005B25E6" w:rsidP="00E30957">
            <w:pPr>
              <w:rPr>
                <w:sz w:val="20"/>
              </w:rPr>
            </w:pPr>
            <w:r w:rsidRPr="006A4AC0">
              <w:rPr>
                <w:sz w:val="20"/>
              </w:rPr>
              <w:t>Applications of health psychology (15 credits)</w:t>
            </w:r>
          </w:p>
          <w:p w:rsidR="005B25E6" w:rsidRPr="006A4AC0" w:rsidRDefault="005B25E6" w:rsidP="00E30957">
            <w:pPr>
              <w:rPr>
                <w:sz w:val="20"/>
              </w:rPr>
            </w:pPr>
            <w:r w:rsidRPr="006A4AC0">
              <w:rPr>
                <w:sz w:val="20"/>
              </w:rPr>
              <w:t>Advanced Dissertation in psychology (60 credits)</w:t>
            </w:r>
          </w:p>
          <w:p w:rsidR="005B25E6" w:rsidRPr="006A4AC0" w:rsidRDefault="005B25E6" w:rsidP="00E30957">
            <w:pPr>
              <w:rPr>
                <w:sz w:val="20"/>
              </w:rPr>
            </w:pPr>
            <w:r w:rsidRPr="006A4AC0">
              <w:rPr>
                <w:sz w:val="20"/>
              </w:rPr>
              <w:t xml:space="preserve"> </w:t>
            </w:r>
          </w:p>
        </w:tc>
      </w:tr>
    </w:tbl>
    <w:p w:rsidR="00A433DD" w:rsidRPr="006A4AC0" w:rsidRDefault="00A433DD" w:rsidP="00A433DD">
      <w:pPr>
        <w:rPr>
          <w:sz w:val="20"/>
        </w:rPr>
      </w:pPr>
    </w:p>
    <w:tbl>
      <w:tblPr>
        <w:tblW w:w="8222" w:type="dxa"/>
        <w:tblInd w:w="108" w:type="dxa"/>
        <w:tblLayout w:type="fixed"/>
        <w:tblLook w:val="0000"/>
      </w:tblPr>
      <w:tblGrid>
        <w:gridCol w:w="1639"/>
        <w:gridCol w:w="6583"/>
      </w:tblGrid>
      <w:tr w:rsidR="00A433DD" w:rsidRPr="006A4AC0">
        <w:trPr>
          <w:cantSplit/>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D9D9D9"/>
          </w:tcPr>
          <w:p w:rsidR="00A433DD" w:rsidRPr="006A4AC0" w:rsidRDefault="00A433DD" w:rsidP="00E30957">
            <w:pPr>
              <w:pStyle w:val="BodyText"/>
              <w:snapToGrid w:val="0"/>
              <w:jc w:val="both"/>
              <w:rPr>
                <w:b/>
                <w:i/>
                <w:sz w:val="20"/>
                <w:szCs w:val="18"/>
              </w:rPr>
            </w:pPr>
            <w:r w:rsidRPr="006A4AC0">
              <w:rPr>
                <w:b/>
                <w:i/>
                <w:sz w:val="20"/>
                <w:szCs w:val="18"/>
              </w:rPr>
              <w:t>12.3 Non-compensatable modules (note statement in 12.2 regarding FHEQ levels)</w:t>
            </w:r>
          </w:p>
        </w:tc>
      </w:tr>
      <w:tr w:rsidR="00A433DD" w:rsidRPr="006A4AC0">
        <w:trPr>
          <w:cantSplit/>
          <w:trHeight w:val="265"/>
        </w:trPr>
        <w:tc>
          <w:tcPr>
            <w:tcW w:w="1639" w:type="dxa"/>
            <w:tcBorders>
              <w:left w:val="single" w:sz="4" w:space="0" w:color="000000"/>
              <w:bottom w:val="single" w:sz="4" w:space="0" w:color="000000"/>
            </w:tcBorders>
            <w:shd w:val="clear" w:color="auto" w:fill="D9D9D9"/>
          </w:tcPr>
          <w:p w:rsidR="00A433DD" w:rsidRPr="006A4AC0" w:rsidRDefault="00A433DD" w:rsidP="00E30957">
            <w:pPr>
              <w:pStyle w:val="BodyText"/>
              <w:snapToGrid w:val="0"/>
              <w:jc w:val="both"/>
              <w:rPr>
                <w:b/>
                <w:bCs/>
                <w:i/>
                <w:sz w:val="20"/>
                <w:szCs w:val="18"/>
              </w:rPr>
            </w:pPr>
            <w:r w:rsidRPr="006A4AC0">
              <w:rPr>
                <w:b/>
                <w:bCs/>
                <w:i/>
                <w:sz w:val="20"/>
                <w:szCs w:val="18"/>
              </w:rPr>
              <w:t>Module level</w:t>
            </w:r>
          </w:p>
        </w:tc>
        <w:tc>
          <w:tcPr>
            <w:tcW w:w="6583" w:type="dxa"/>
            <w:tcBorders>
              <w:left w:val="single" w:sz="4" w:space="0" w:color="000000"/>
              <w:bottom w:val="single" w:sz="4" w:space="0" w:color="000000"/>
              <w:right w:val="single" w:sz="4" w:space="0" w:color="000000"/>
            </w:tcBorders>
            <w:shd w:val="clear" w:color="auto" w:fill="D9D9D9"/>
          </w:tcPr>
          <w:p w:rsidR="00A433DD" w:rsidRPr="006A4AC0" w:rsidRDefault="00A433DD" w:rsidP="00E30957">
            <w:pPr>
              <w:pStyle w:val="BodyText"/>
              <w:snapToGrid w:val="0"/>
              <w:jc w:val="both"/>
              <w:rPr>
                <w:b/>
                <w:bCs/>
                <w:i/>
                <w:sz w:val="20"/>
                <w:szCs w:val="18"/>
              </w:rPr>
            </w:pPr>
            <w:r w:rsidRPr="006A4AC0">
              <w:rPr>
                <w:b/>
                <w:bCs/>
                <w:i/>
                <w:sz w:val="20"/>
                <w:szCs w:val="18"/>
              </w:rPr>
              <w:t>Module code</w:t>
            </w:r>
          </w:p>
        </w:tc>
      </w:tr>
      <w:tr w:rsidR="00A433DD" w:rsidRPr="006A4AC0">
        <w:trPr>
          <w:cantSplit/>
          <w:trHeight w:val="265"/>
        </w:trPr>
        <w:tc>
          <w:tcPr>
            <w:tcW w:w="1639" w:type="dxa"/>
            <w:tcBorders>
              <w:left w:val="single" w:sz="4" w:space="0" w:color="000000"/>
              <w:bottom w:val="single" w:sz="4" w:space="0" w:color="000000"/>
            </w:tcBorders>
          </w:tcPr>
          <w:p w:rsidR="00A433DD" w:rsidRPr="006A4AC0" w:rsidRDefault="00A433DD" w:rsidP="00E30957">
            <w:pPr>
              <w:pStyle w:val="BodyText"/>
              <w:jc w:val="both"/>
              <w:rPr>
                <w:sz w:val="20"/>
                <w:szCs w:val="18"/>
              </w:rPr>
            </w:pPr>
            <w:r w:rsidRPr="006A4AC0">
              <w:rPr>
                <w:sz w:val="20"/>
                <w:szCs w:val="18"/>
              </w:rPr>
              <w:t>Psy4106</w:t>
            </w:r>
          </w:p>
        </w:tc>
        <w:tc>
          <w:tcPr>
            <w:tcW w:w="6583" w:type="dxa"/>
            <w:tcBorders>
              <w:left w:val="single" w:sz="4" w:space="0" w:color="000000"/>
              <w:bottom w:val="single" w:sz="4" w:space="0" w:color="000000"/>
              <w:right w:val="single" w:sz="4" w:space="0" w:color="000000"/>
            </w:tcBorders>
          </w:tcPr>
          <w:p w:rsidR="00A433DD" w:rsidRPr="006A4AC0" w:rsidRDefault="00A433DD" w:rsidP="00E30957">
            <w:pPr>
              <w:rPr>
                <w:sz w:val="20"/>
                <w:szCs w:val="18"/>
              </w:rPr>
            </w:pPr>
            <w:r w:rsidRPr="006A4AC0">
              <w:rPr>
                <w:sz w:val="20"/>
              </w:rPr>
              <w:t>Psychosocial foundations of health and illness</w:t>
            </w:r>
          </w:p>
        </w:tc>
      </w:tr>
      <w:tr w:rsidR="00A433DD" w:rsidRPr="006A4AC0">
        <w:trPr>
          <w:cantSplit/>
          <w:trHeight w:val="265"/>
        </w:trPr>
        <w:tc>
          <w:tcPr>
            <w:tcW w:w="1639" w:type="dxa"/>
            <w:tcBorders>
              <w:left w:val="single" w:sz="4" w:space="0" w:color="000000"/>
            </w:tcBorders>
          </w:tcPr>
          <w:p w:rsidR="00A433DD" w:rsidRPr="006A4AC0" w:rsidRDefault="00A433DD" w:rsidP="00E30957">
            <w:pPr>
              <w:pStyle w:val="BodyText"/>
              <w:jc w:val="both"/>
              <w:rPr>
                <w:sz w:val="20"/>
                <w:szCs w:val="18"/>
              </w:rPr>
            </w:pPr>
            <w:r w:rsidRPr="006A4AC0">
              <w:rPr>
                <w:sz w:val="20"/>
                <w:szCs w:val="18"/>
              </w:rPr>
              <w:t>Psy4110</w:t>
            </w:r>
          </w:p>
        </w:tc>
        <w:tc>
          <w:tcPr>
            <w:tcW w:w="6583" w:type="dxa"/>
            <w:tcBorders>
              <w:left w:val="single" w:sz="4" w:space="0" w:color="000000"/>
              <w:right w:val="single" w:sz="4" w:space="0" w:color="000000"/>
            </w:tcBorders>
          </w:tcPr>
          <w:p w:rsidR="00A433DD" w:rsidRPr="006A4AC0" w:rsidRDefault="00A433DD" w:rsidP="00E30957">
            <w:pPr>
              <w:rPr>
                <w:sz w:val="20"/>
                <w:szCs w:val="18"/>
              </w:rPr>
            </w:pPr>
            <w:r w:rsidRPr="006A4AC0">
              <w:rPr>
                <w:sz w:val="20"/>
              </w:rPr>
              <w:t>Psychological processes of illness and health care delivery</w:t>
            </w:r>
          </w:p>
        </w:tc>
      </w:tr>
      <w:tr w:rsidR="00A433DD" w:rsidRPr="006A4AC0">
        <w:trPr>
          <w:cantSplit/>
          <w:trHeight w:val="265"/>
        </w:trPr>
        <w:tc>
          <w:tcPr>
            <w:tcW w:w="1639" w:type="dxa"/>
            <w:tcBorders>
              <w:left w:val="single" w:sz="4" w:space="0" w:color="000000"/>
            </w:tcBorders>
          </w:tcPr>
          <w:p w:rsidR="00A433DD" w:rsidRPr="006A4AC0" w:rsidRDefault="00A433DD" w:rsidP="00E30957">
            <w:pPr>
              <w:pStyle w:val="BodyText"/>
              <w:jc w:val="both"/>
              <w:rPr>
                <w:sz w:val="20"/>
                <w:szCs w:val="18"/>
              </w:rPr>
            </w:pPr>
            <w:r w:rsidRPr="006A4AC0">
              <w:rPr>
                <w:sz w:val="20"/>
                <w:szCs w:val="18"/>
              </w:rPr>
              <w:t>Psy4114</w:t>
            </w:r>
          </w:p>
        </w:tc>
        <w:tc>
          <w:tcPr>
            <w:tcW w:w="6583" w:type="dxa"/>
            <w:tcBorders>
              <w:left w:val="single" w:sz="4" w:space="0" w:color="000000"/>
              <w:right w:val="single" w:sz="4" w:space="0" w:color="000000"/>
            </w:tcBorders>
          </w:tcPr>
          <w:p w:rsidR="00A433DD" w:rsidRPr="006A4AC0" w:rsidRDefault="00A433DD" w:rsidP="00E30957">
            <w:pPr>
              <w:rPr>
                <w:sz w:val="20"/>
                <w:szCs w:val="18"/>
              </w:rPr>
            </w:pPr>
            <w:r w:rsidRPr="006A4AC0">
              <w:rPr>
                <w:sz w:val="20"/>
              </w:rPr>
              <w:t xml:space="preserve">Applications of health psychology </w:t>
            </w:r>
          </w:p>
        </w:tc>
      </w:tr>
      <w:tr w:rsidR="00A433DD" w:rsidRPr="006A4AC0">
        <w:trPr>
          <w:cantSplit/>
          <w:trHeight w:val="265"/>
        </w:trPr>
        <w:tc>
          <w:tcPr>
            <w:tcW w:w="1639" w:type="dxa"/>
            <w:tcBorders>
              <w:left w:val="single" w:sz="4" w:space="0" w:color="000000"/>
            </w:tcBorders>
          </w:tcPr>
          <w:p w:rsidR="00A433DD" w:rsidRPr="006A4AC0" w:rsidRDefault="005B25E6" w:rsidP="00E30957">
            <w:pPr>
              <w:pStyle w:val="BodyText"/>
              <w:jc w:val="both"/>
              <w:rPr>
                <w:sz w:val="20"/>
                <w:szCs w:val="18"/>
              </w:rPr>
            </w:pPr>
            <w:r w:rsidRPr="006A4AC0">
              <w:rPr>
                <w:sz w:val="20"/>
                <w:szCs w:val="18"/>
              </w:rPr>
              <w:t>Psy4115</w:t>
            </w:r>
          </w:p>
        </w:tc>
        <w:tc>
          <w:tcPr>
            <w:tcW w:w="6583" w:type="dxa"/>
            <w:tcBorders>
              <w:left w:val="single" w:sz="4" w:space="0" w:color="000000"/>
              <w:right w:val="single" w:sz="4" w:space="0" w:color="000000"/>
            </w:tcBorders>
          </w:tcPr>
          <w:p w:rsidR="00A433DD" w:rsidRPr="006A4AC0" w:rsidRDefault="005B25E6" w:rsidP="00E30957">
            <w:pPr>
              <w:rPr>
                <w:sz w:val="20"/>
                <w:szCs w:val="18"/>
              </w:rPr>
            </w:pPr>
            <w:r w:rsidRPr="006A4AC0">
              <w:rPr>
                <w:sz w:val="20"/>
              </w:rPr>
              <w:t>Counselling and psychotherapy</w:t>
            </w:r>
          </w:p>
        </w:tc>
      </w:tr>
      <w:tr w:rsidR="00A433DD" w:rsidRPr="006A4AC0">
        <w:trPr>
          <w:cantSplit/>
          <w:trHeight w:val="265"/>
        </w:trPr>
        <w:tc>
          <w:tcPr>
            <w:tcW w:w="1639" w:type="dxa"/>
            <w:tcBorders>
              <w:left w:val="single" w:sz="4" w:space="0" w:color="000000"/>
            </w:tcBorders>
          </w:tcPr>
          <w:p w:rsidR="00A433DD" w:rsidRPr="006A4AC0" w:rsidRDefault="005B25E6" w:rsidP="00E30957">
            <w:pPr>
              <w:pStyle w:val="BodyText"/>
              <w:jc w:val="both"/>
              <w:rPr>
                <w:sz w:val="20"/>
                <w:szCs w:val="18"/>
              </w:rPr>
            </w:pPr>
            <w:r w:rsidRPr="006A4AC0">
              <w:rPr>
                <w:sz w:val="20"/>
                <w:szCs w:val="18"/>
              </w:rPr>
              <w:t>Psy4012</w:t>
            </w:r>
          </w:p>
        </w:tc>
        <w:tc>
          <w:tcPr>
            <w:tcW w:w="6583" w:type="dxa"/>
            <w:tcBorders>
              <w:left w:val="single" w:sz="4" w:space="0" w:color="000000"/>
              <w:right w:val="single" w:sz="4" w:space="0" w:color="000000"/>
            </w:tcBorders>
          </w:tcPr>
          <w:p w:rsidR="00A433DD" w:rsidRPr="006A4AC0" w:rsidRDefault="005B25E6" w:rsidP="00E30957">
            <w:pPr>
              <w:rPr>
                <w:sz w:val="20"/>
                <w:szCs w:val="18"/>
              </w:rPr>
            </w:pPr>
            <w:r w:rsidRPr="006A4AC0">
              <w:rPr>
                <w:sz w:val="20"/>
              </w:rPr>
              <w:t>R</w:t>
            </w:r>
            <w:r w:rsidR="00A433DD" w:rsidRPr="006A4AC0">
              <w:rPr>
                <w:sz w:val="20"/>
              </w:rPr>
              <w:t xml:space="preserve">esearch methods in </w:t>
            </w:r>
            <w:r w:rsidRPr="006A4AC0">
              <w:rPr>
                <w:sz w:val="20"/>
              </w:rPr>
              <w:t xml:space="preserve">applied </w:t>
            </w:r>
            <w:r w:rsidR="00A433DD" w:rsidRPr="006A4AC0">
              <w:rPr>
                <w:sz w:val="20"/>
              </w:rPr>
              <w:t>psychology</w:t>
            </w:r>
          </w:p>
        </w:tc>
      </w:tr>
      <w:tr w:rsidR="00A433DD" w:rsidRPr="006A4AC0">
        <w:trPr>
          <w:cantSplit/>
          <w:trHeight w:val="265"/>
        </w:trPr>
        <w:tc>
          <w:tcPr>
            <w:tcW w:w="1639" w:type="dxa"/>
            <w:tcBorders>
              <w:left w:val="single" w:sz="4" w:space="0" w:color="000000"/>
              <w:bottom w:val="single" w:sz="4" w:space="0" w:color="000000"/>
            </w:tcBorders>
          </w:tcPr>
          <w:p w:rsidR="00A433DD" w:rsidRPr="006A4AC0" w:rsidRDefault="00A433DD" w:rsidP="00E30957">
            <w:pPr>
              <w:pStyle w:val="BodyText"/>
              <w:jc w:val="both"/>
              <w:rPr>
                <w:sz w:val="20"/>
                <w:szCs w:val="18"/>
              </w:rPr>
            </w:pPr>
            <w:r w:rsidRPr="006A4AC0">
              <w:rPr>
                <w:sz w:val="20"/>
                <w:szCs w:val="18"/>
              </w:rPr>
              <w:t>Psy4222</w:t>
            </w:r>
          </w:p>
        </w:tc>
        <w:tc>
          <w:tcPr>
            <w:tcW w:w="6583" w:type="dxa"/>
            <w:tcBorders>
              <w:left w:val="single" w:sz="4" w:space="0" w:color="000000"/>
              <w:bottom w:val="single" w:sz="4" w:space="0" w:color="000000"/>
              <w:right w:val="single" w:sz="4" w:space="0" w:color="000000"/>
            </w:tcBorders>
          </w:tcPr>
          <w:p w:rsidR="00A433DD" w:rsidRPr="006A4AC0" w:rsidRDefault="00A433DD" w:rsidP="00E30957">
            <w:pPr>
              <w:pStyle w:val="BodyText"/>
              <w:jc w:val="both"/>
              <w:rPr>
                <w:sz w:val="20"/>
                <w:szCs w:val="18"/>
              </w:rPr>
            </w:pPr>
            <w:r w:rsidRPr="006A4AC0">
              <w:rPr>
                <w:sz w:val="20"/>
              </w:rPr>
              <w:t>Advanced Dissertation in psychology</w:t>
            </w:r>
          </w:p>
        </w:tc>
      </w:tr>
    </w:tbl>
    <w:p w:rsidR="006A4AC0" w:rsidRDefault="006A4AC0" w:rsidP="00A433DD">
      <w:pPr>
        <w:rPr>
          <w:sz w:val="20"/>
        </w:rPr>
      </w:pPr>
    </w:p>
    <w:p w:rsidR="006A4AC0" w:rsidRDefault="006A4AC0">
      <w:pPr>
        <w:suppressAutoHyphens w:val="0"/>
        <w:rPr>
          <w:sz w:val="20"/>
        </w:rPr>
      </w:pPr>
      <w:r>
        <w:rPr>
          <w:sz w:val="20"/>
        </w:rPr>
        <w:br w:type="page"/>
      </w:r>
    </w:p>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right w:val="single" w:sz="4" w:space="0" w:color="000000"/>
            </w:tcBorders>
            <w:shd w:val="clear" w:color="auto" w:fill="DFDFDF"/>
          </w:tcPr>
          <w:p w:rsidR="00A433DD" w:rsidRPr="006A4AC0" w:rsidRDefault="00A433DD" w:rsidP="00E30957">
            <w:pPr>
              <w:pStyle w:val="FootnoteText"/>
              <w:snapToGrid w:val="0"/>
              <w:rPr>
                <w:b/>
              </w:rPr>
            </w:pPr>
            <w:r w:rsidRPr="006A4AC0">
              <w:rPr>
                <w:b/>
              </w:rPr>
              <w:t>13. A curriculum map relating learning outcomes to modules</w:t>
            </w:r>
          </w:p>
        </w:tc>
      </w:tr>
      <w:tr w:rsidR="00A433DD" w:rsidRPr="006A4AC0">
        <w:tc>
          <w:tcPr>
            <w:tcW w:w="8222" w:type="dxa"/>
            <w:tcBorders>
              <w:left w:val="single" w:sz="4" w:space="0" w:color="000000"/>
              <w:bottom w:val="single" w:sz="4" w:space="0" w:color="000000"/>
              <w:right w:val="single" w:sz="4" w:space="0" w:color="000000"/>
            </w:tcBorders>
          </w:tcPr>
          <w:p w:rsidR="00A433DD" w:rsidRPr="006A4AC0" w:rsidRDefault="00A433DD" w:rsidP="00E30957">
            <w:pPr>
              <w:snapToGrid w:val="0"/>
              <w:rPr>
                <w:sz w:val="20"/>
              </w:rPr>
            </w:pPr>
            <w:r w:rsidRPr="006A4AC0">
              <w:rPr>
                <w:sz w:val="20"/>
              </w:rPr>
              <w:t>See Curriculum Map.</w:t>
            </w: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right w:val="single" w:sz="4" w:space="0" w:color="000000"/>
            </w:tcBorders>
            <w:shd w:val="clear" w:color="auto" w:fill="DFDFDF"/>
          </w:tcPr>
          <w:p w:rsidR="00A433DD" w:rsidRPr="006A4AC0" w:rsidRDefault="00A433DD" w:rsidP="00E30957">
            <w:pPr>
              <w:pStyle w:val="FootnoteText"/>
              <w:snapToGrid w:val="0"/>
              <w:rPr>
                <w:b/>
              </w:rPr>
            </w:pPr>
            <w:r w:rsidRPr="006A4AC0">
              <w:rPr>
                <w:b/>
              </w:rPr>
              <w:t>14. Information about assessment regulations</w:t>
            </w:r>
          </w:p>
        </w:tc>
      </w:tr>
      <w:tr w:rsidR="00A433DD" w:rsidRPr="006A4AC0">
        <w:tc>
          <w:tcPr>
            <w:tcW w:w="8222" w:type="dxa"/>
            <w:tcBorders>
              <w:left w:val="single" w:sz="4" w:space="0" w:color="000000"/>
              <w:bottom w:val="single" w:sz="4" w:space="0" w:color="000000"/>
              <w:right w:val="single" w:sz="4" w:space="0" w:color="000000"/>
            </w:tcBorders>
          </w:tcPr>
          <w:p w:rsidR="00A433DD" w:rsidRPr="006A4AC0" w:rsidRDefault="00A433DD" w:rsidP="00E30957">
            <w:pPr>
              <w:snapToGrid w:val="0"/>
              <w:rPr>
                <w:b/>
                <w:i/>
                <w:sz w:val="20"/>
              </w:rPr>
            </w:pPr>
            <w:r w:rsidRPr="006A4AC0">
              <w:rPr>
                <w:sz w:val="20"/>
              </w:rPr>
              <w:t>Assessment regulations can be found in the University Regulations. Additionally, where all assessments on a module are required in order to demonstrate that all the module and programme learning outcomes have been achieved, then all assessments on a module must be passed in order to pass the module.</w:t>
            </w:r>
          </w:p>
          <w:p w:rsidR="00A433DD" w:rsidRPr="006A4AC0" w:rsidRDefault="00A433DD" w:rsidP="00E30957">
            <w:pPr>
              <w:rPr>
                <w:b/>
                <w:i/>
                <w:sz w:val="20"/>
              </w:rPr>
            </w:pP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right w:val="single" w:sz="4" w:space="0" w:color="000000"/>
            </w:tcBorders>
            <w:shd w:val="clear" w:color="auto" w:fill="DFDFDF"/>
          </w:tcPr>
          <w:p w:rsidR="00A433DD" w:rsidRPr="006A4AC0" w:rsidRDefault="005B25E6" w:rsidP="00E30957">
            <w:pPr>
              <w:pStyle w:val="FootnoteText"/>
              <w:snapToGrid w:val="0"/>
              <w:rPr>
                <w:b/>
              </w:rPr>
            </w:pPr>
            <w:r w:rsidRPr="006A4AC0">
              <w:rPr>
                <w:b/>
              </w:rPr>
              <w:t>15</w:t>
            </w:r>
            <w:r w:rsidR="00A433DD" w:rsidRPr="006A4AC0">
              <w:rPr>
                <w:b/>
              </w:rPr>
              <w:t>. Future careers</w:t>
            </w:r>
          </w:p>
        </w:tc>
      </w:tr>
      <w:tr w:rsidR="00A433DD" w:rsidRPr="006A4AC0">
        <w:tc>
          <w:tcPr>
            <w:tcW w:w="8222" w:type="dxa"/>
            <w:tcBorders>
              <w:left w:val="single" w:sz="4" w:space="0" w:color="000000"/>
              <w:bottom w:val="single" w:sz="4" w:space="0" w:color="000000"/>
              <w:right w:val="single" w:sz="4" w:space="0" w:color="000000"/>
            </w:tcBorders>
          </w:tcPr>
          <w:p w:rsidR="00A433DD" w:rsidRPr="006A4AC0" w:rsidRDefault="00A433DD" w:rsidP="00E30957">
            <w:pPr>
              <w:rPr>
                <w:sz w:val="20"/>
              </w:rPr>
            </w:pPr>
            <w:r w:rsidRPr="006A4AC0">
              <w:rPr>
                <w:sz w:val="20"/>
              </w:rPr>
              <w:t xml:space="preserve">As well as providing access to the University Careers Service, the programme supports career development in a variety of ways. The programme itself emphasises the development of graduate skills such as communication, numeracy and team working, as well as subject specific professional skills such as designing and evaluating interventions and writing research proposals. These skills are all assessed and students are required to reflect on their learning and development in </w:t>
            </w:r>
            <w:r w:rsidR="005B25E6" w:rsidRPr="006A4AC0">
              <w:rPr>
                <w:sz w:val="20"/>
              </w:rPr>
              <w:t>PSY4115</w:t>
            </w:r>
            <w:r w:rsidRPr="006A4AC0">
              <w:rPr>
                <w:sz w:val="20"/>
              </w:rPr>
              <w:t xml:space="preserve">. </w:t>
            </w:r>
          </w:p>
          <w:p w:rsidR="00A433DD" w:rsidRPr="006A4AC0" w:rsidRDefault="00A433DD" w:rsidP="00E30957">
            <w:pPr>
              <w:rPr>
                <w:sz w:val="20"/>
              </w:rPr>
            </w:pPr>
          </w:p>
          <w:p w:rsidR="00A433DD" w:rsidRPr="006A4AC0" w:rsidRDefault="00A433DD" w:rsidP="00E30957">
            <w:pPr>
              <w:rPr>
                <w:sz w:val="20"/>
              </w:rPr>
            </w:pPr>
            <w:r w:rsidRPr="006A4AC0">
              <w:rPr>
                <w:sz w:val="20"/>
              </w:rPr>
              <w:t xml:space="preserve">Visiting external speakers working in the NHS, academia, public health and industry contribute to the programme in order to help students consider their future careers. </w:t>
            </w:r>
          </w:p>
          <w:p w:rsidR="00A433DD" w:rsidRPr="006A4AC0" w:rsidRDefault="00A433DD" w:rsidP="00E30957">
            <w:pPr>
              <w:rPr>
                <w:sz w:val="20"/>
              </w:rPr>
            </w:pPr>
          </w:p>
          <w:p w:rsidR="00A433DD" w:rsidRPr="006A4AC0" w:rsidRDefault="00A433DD" w:rsidP="00E30957">
            <w:pPr>
              <w:rPr>
                <w:sz w:val="20"/>
              </w:rPr>
            </w:pPr>
            <w:r w:rsidRPr="006A4AC0">
              <w:rPr>
                <w:sz w:val="20"/>
              </w:rPr>
              <w:t xml:space="preserve">Career opportunities in </w:t>
            </w:r>
            <w:r w:rsidR="006C5B3C" w:rsidRPr="006A4AC0">
              <w:rPr>
                <w:sz w:val="20"/>
              </w:rPr>
              <w:t xml:space="preserve">the field of clinical </w:t>
            </w:r>
            <w:r w:rsidRPr="006A4AC0">
              <w:rPr>
                <w:sz w:val="20"/>
              </w:rPr>
              <w:t>health psychology are rapidly expanding. Areas of employment include health promotion in the workplace, the community or public health; smoking cessation; stress management; the management of chronic illness including pain, cardiovascular disease or HIV; research and teaching. Thus students may work in a variety of settings including the NHS, public health, industry and academia.</w:t>
            </w:r>
            <w:r w:rsidR="006C5B3C" w:rsidRPr="006A4AC0">
              <w:rPr>
                <w:sz w:val="20"/>
              </w:rPr>
              <w:t xml:space="preserve"> In addition, post graduation, students who have GBC may also pursue further postgraduate training and/or study such as clinical training.</w:t>
            </w:r>
          </w:p>
          <w:p w:rsidR="00A433DD" w:rsidRPr="006A4AC0" w:rsidRDefault="00A433DD" w:rsidP="00024C60">
            <w:pPr>
              <w:snapToGrid w:val="0"/>
              <w:rPr>
                <w:b/>
                <w:sz w:val="20"/>
              </w:rPr>
            </w:pPr>
          </w:p>
        </w:tc>
      </w:tr>
    </w:tbl>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right w:val="single" w:sz="4" w:space="0" w:color="000000"/>
            </w:tcBorders>
            <w:shd w:val="clear" w:color="auto" w:fill="DFDFDF"/>
          </w:tcPr>
          <w:p w:rsidR="00A433DD" w:rsidRPr="006A4AC0" w:rsidRDefault="00A433DD" w:rsidP="00E30957">
            <w:pPr>
              <w:pStyle w:val="FootnoteText"/>
              <w:snapToGrid w:val="0"/>
              <w:rPr>
                <w:b/>
              </w:rPr>
            </w:pPr>
            <w:r w:rsidRPr="006A4AC0">
              <w:rPr>
                <w:b/>
              </w:rPr>
              <w:t>17. Particular support for learning</w:t>
            </w:r>
          </w:p>
        </w:tc>
      </w:tr>
      <w:tr w:rsidR="00A433DD" w:rsidRPr="006A4AC0">
        <w:tc>
          <w:tcPr>
            <w:tcW w:w="8222" w:type="dxa"/>
            <w:tcBorders>
              <w:left w:val="single" w:sz="4" w:space="0" w:color="000000"/>
              <w:bottom w:val="single" w:sz="4" w:space="0" w:color="000000"/>
              <w:right w:val="single" w:sz="4" w:space="0" w:color="000000"/>
            </w:tcBorders>
          </w:tcPr>
          <w:p w:rsidR="00A433DD" w:rsidRPr="006A4AC0" w:rsidRDefault="00A433DD" w:rsidP="00E30957">
            <w:pPr>
              <w:rPr>
                <w:sz w:val="20"/>
              </w:rPr>
            </w:pPr>
            <w:r w:rsidRPr="006A4AC0">
              <w:rPr>
                <w:sz w:val="20"/>
              </w:rPr>
              <w:t xml:space="preserve">Significantly research active staff and visiting external speakers working in the NHS, academia, public health and industry contribute to the programme and support effective learning and skills development. </w:t>
            </w:r>
          </w:p>
          <w:p w:rsidR="00A433DD" w:rsidRPr="006A4AC0" w:rsidRDefault="00A433DD" w:rsidP="00E30957">
            <w:pPr>
              <w:rPr>
                <w:sz w:val="20"/>
              </w:rPr>
            </w:pPr>
          </w:p>
          <w:p w:rsidR="00A433DD" w:rsidRPr="006A4AC0" w:rsidRDefault="00A433DD" w:rsidP="00E30957">
            <w:pPr>
              <w:rPr>
                <w:sz w:val="20"/>
              </w:rPr>
            </w:pPr>
            <w:r w:rsidRPr="006A4AC0">
              <w:rPr>
                <w:sz w:val="20"/>
              </w:rPr>
              <w:t xml:space="preserve">Specific tutorial hours are available with the Programme Leader and the various Module Leaders to support learning on each module and all members of staff can be reached by telephone and e-mail. </w:t>
            </w:r>
          </w:p>
          <w:p w:rsidR="00A433DD" w:rsidRPr="006A4AC0" w:rsidRDefault="00A433DD" w:rsidP="00E30957">
            <w:pPr>
              <w:rPr>
                <w:sz w:val="20"/>
              </w:rPr>
            </w:pPr>
          </w:p>
          <w:p w:rsidR="00A433DD" w:rsidRPr="006A4AC0" w:rsidRDefault="00A433DD" w:rsidP="00E30957">
            <w:pPr>
              <w:rPr>
                <w:sz w:val="20"/>
              </w:rPr>
            </w:pPr>
            <w:r w:rsidRPr="006A4AC0">
              <w:rPr>
                <w:sz w:val="20"/>
              </w:rPr>
              <w:t xml:space="preserve">The Learning Resources service provides a variety of support including English language development support, Numeracy support, and information technology workshops. The Learning Resources Centre also provides computer rooms (including a postgraduate room). The psychology department has three computer laboratories and a psychophysiology laboratory dedicated to psychology students. </w:t>
            </w:r>
          </w:p>
          <w:p w:rsidR="00A433DD" w:rsidRPr="006A4AC0" w:rsidRDefault="00A433DD" w:rsidP="00E30957">
            <w:pPr>
              <w:snapToGrid w:val="0"/>
              <w:rPr>
                <w:sz w:val="20"/>
              </w:rPr>
            </w:pPr>
          </w:p>
          <w:p w:rsidR="00A433DD" w:rsidRPr="006A4AC0" w:rsidRDefault="00A433DD" w:rsidP="00E30957">
            <w:pPr>
              <w:snapToGrid w:val="0"/>
              <w:rPr>
                <w:b/>
                <w:sz w:val="20"/>
              </w:rPr>
            </w:pPr>
            <w:r w:rsidRPr="006A4AC0">
              <w:rPr>
                <w:sz w:val="20"/>
              </w:rPr>
              <w:t>Additional support required by disabled students, mature students, overseas students etc. is readily available to ensure that all students enjoy equality of opportunity at Middlesex (e.g. lecture notes can be made available in hard copy as well as on UniHub, assessment feedback can provided by email or in hard copy and/or students can meet with module leaders for verbal feedback).</w:t>
            </w:r>
          </w:p>
        </w:tc>
      </w:tr>
    </w:tbl>
    <w:p w:rsidR="00A433DD" w:rsidRPr="006A4AC0" w:rsidRDefault="00A433DD" w:rsidP="00A433DD">
      <w:pPr>
        <w:rPr>
          <w:sz w:val="20"/>
        </w:rPr>
      </w:pPr>
    </w:p>
    <w:tbl>
      <w:tblPr>
        <w:tblW w:w="0" w:type="auto"/>
        <w:tblInd w:w="108" w:type="dxa"/>
        <w:tblLayout w:type="fixed"/>
        <w:tblLook w:val="0000"/>
      </w:tblPr>
      <w:tblGrid>
        <w:gridCol w:w="4258"/>
        <w:gridCol w:w="3964"/>
      </w:tblGrid>
      <w:tr w:rsidR="00A433DD" w:rsidRPr="006A4AC0">
        <w:tc>
          <w:tcPr>
            <w:tcW w:w="4258" w:type="dxa"/>
            <w:tcBorders>
              <w:top w:val="single" w:sz="4" w:space="0" w:color="000000"/>
              <w:left w:val="single" w:sz="4" w:space="0" w:color="000000"/>
              <w:bottom w:val="single" w:sz="8" w:space="0" w:color="FFFFFF"/>
            </w:tcBorders>
            <w:shd w:val="clear" w:color="auto" w:fill="DFDFDF"/>
          </w:tcPr>
          <w:p w:rsidR="00A433DD" w:rsidRPr="006A4AC0" w:rsidRDefault="00A433DD" w:rsidP="00E30957">
            <w:pPr>
              <w:snapToGrid w:val="0"/>
              <w:rPr>
                <w:b/>
                <w:sz w:val="20"/>
              </w:rPr>
            </w:pPr>
            <w:r w:rsidRPr="006A4AC0">
              <w:rPr>
                <w:b/>
                <w:sz w:val="20"/>
              </w:rPr>
              <w:t>18. JACS code (or other relevant coding system)</w:t>
            </w:r>
          </w:p>
        </w:tc>
        <w:tc>
          <w:tcPr>
            <w:tcW w:w="3964" w:type="dxa"/>
            <w:tcBorders>
              <w:top w:val="single" w:sz="4" w:space="0" w:color="000000"/>
              <w:left w:val="single" w:sz="8" w:space="0" w:color="FFFFFF"/>
              <w:right w:val="single" w:sz="4" w:space="0" w:color="000000"/>
            </w:tcBorders>
          </w:tcPr>
          <w:p w:rsidR="00A433DD" w:rsidRPr="006A4AC0" w:rsidRDefault="00A433DD" w:rsidP="00E30957">
            <w:pPr>
              <w:snapToGrid w:val="0"/>
              <w:rPr>
                <w:sz w:val="20"/>
              </w:rPr>
            </w:pPr>
          </w:p>
        </w:tc>
      </w:tr>
      <w:tr w:rsidR="00A433DD" w:rsidRPr="006A4AC0">
        <w:tc>
          <w:tcPr>
            <w:tcW w:w="4258" w:type="dxa"/>
            <w:tcBorders>
              <w:left w:val="single" w:sz="4" w:space="0" w:color="000000"/>
              <w:bottom w:val="single" w:sz="4" w:space="0" w:color="000000"/>
            </w:tcBorders>
            <w:shd w:val="clear" w:color="auto" w:fill="DFDFDF"/>
          </w:tcPr>
          <w:p w:rsidR="00A433DD" w:rsidRPr="006A4AC0" w:rsidRDefault="00A433DD" w:rsidP="00E30957">
            <w:pPr>
              <w:snapToGrid w:val="0"/>
              <w:rPr>
                <w:b/>
                <w:sz w:val="20"/>
              </w:rPr>
            </w:pPr>
            <w:r w:rsidRPr="006A4AC0">
              <w:rPr>
                <w:b/>
                <w:sz w:val="20"/>
              </w:rPr>
              <w:t>19. Relevant QAA subject benchmark group(s)</w:t>
            </w:r>
          </w:p>
        </w:tc>
        <w:tc>
          <w:tcPr>
            <w:tcW w:w="3964" w:type="dxa"/>
            <w:tcBorders>
              <w:left w:val="single" w:sz="8" w:space="0" w:color="FFFFFF"/>
              <w:bottom w:val="single" w:sz="4" w:space="0" w:color="000000"/>
              <w:right w:val="single" w:sz="4" w:space="0" w:color="000000"/>
            </w:tcBorders>
          </w:tcPr>
          <w:p w:rsidR="00A433DD" w:rsidRPr="006A4AC0" w:rsidRDefault="00A433DD" w:rsidP="00E30957">
            <w:pPr>
              <w:suppressAutoHyphens w:val="0"/>
              <w:rPr>
                <w:sz w:val="20"/>
              </w:rPr>
            </w:pPr>
            <w:r w:rsidRPr="006A4AC0">
              <w:rPr>
                <w:sz w:val="20"/>
              </w:rPr>
              <w:t xml:space="preserve">None at M-level but H-level QAA psychology subject benchmark statement </w:t>
            </w:r>
          </w:p>
          <w:p w:rsidR="00A433DD" w:rsidRPr="006A4AC0" w:rsidRDefault="00A433DD" w:rsidP="00E30957">
            <w:pPr>
              <w:suppressAutoHyphens w:val="0"/>
              <w:rPr>
                <w:sz w:val="20"/>
              </w:rPr>
            </w:pPr>
          </w:p>
        </w:tc>
      </w:tr>
    </w:tbl>
    <w:p w:rsidR="006A4AC0" w:rsidRDefault="006A4AC0" w:rsidP="00A433DD">
      <w:pPr>
        <w:rPr>
          <w:sz w:val="20"/>
        </w:rPr>
      </w:pPr>
    </w:p>
    <w:p w:rsidR="006A4AC0" w:rsidRDefault="006A4AC0">
      <w:pPr>
        <w:suppressAutoHyphens w:val="0"/>
        <w:rPr>
          <w:sz w:val="20"/>
        </w:rPr>
      </w:pPr>
      <w:r>
        <w:rPr>
          <w:sz w:val="20"/>
        </w:rPr>
        <w:br w:type="page"/>
      </w:r>
    </w:p>
    <w:p w:rsidR="00A433DD" w:rsidRPr="006A4AC0" w:rsidRDefault="00A433DD" w:rsidP="00A433DD">
      <w:pPr>
        <w:rPr>
          <w:sz w:val="20"/>
        </w:rPr>
      </w:pPr>
    </w:p>
    <w:tbl>
      <w:tblPr>
        <w:tblW w:w="0" w:type="auto"/>
        <w:tblInd w:w="108" w:type="dxa"/>
        <w:tblLayout w:type="fixed"/>
        <w:tblLook w:val="0000"/>
      </w:tblPr>
      <w:tblGrid>
        <w:gridCol w:w="8222"/>
      </w:tblGrid>
      <w:tr w:rsidR="00A433DD" w:rsidRPr="006A4AC0">
        <w:tc>
          <w:tcPr>
            <w:tcW w:w="8222" w:type="dxa"/>
            <w:tcBorders>
              <w:top w:val="single" w:sz="4" w:space="0" w:color="000000"/>
              <w:left w:val="single" w:sz="4" w:space="0" w:color="000000"/>
              <w:bottom w:val="single" w:sz="4" w:space="0" w:color="000000"/>
              <w:right w:val="single" w:sz="4" w:space="0" w:color="000000"/>
            </w:tcBorders>
          </w:tcPr>
          <w:p w:rsidR="00A433DD" w:rsidRPr="006A4AC0" w:rsidRDefault="00A433DD" w:rsidP="00E30957">
            <w:pPr>
              <w:shd w:val="clear" w:color="auto" w:fill="E0E0E0"/>
              <w:snapToGrid w:val="0"/>
              <w:rPr>
                <w:rFonts w:eastAsia="Times New Roman"/>
                <w:b/>
                <w:sz w:val="20"/>
              </w:rPr>
            </w:pPr>
            <w:r w:rsidRPr="006A4AC0">
              <w:rPr>
                <w:rFonts w:eastAsia="Times New Roman"/>
                <w:b/>
                <w:sz w:val="20"/>
              </w:rPr>
              <w:t>20. Reference points</w:t>
            </w:r>
          </w:p>
          <w:p w:rsidR="00A433DD" w:rsidRPr="006A4AC0" w:rsidRDefault="00A433DD" w:rsidP="00E30957">
            <w:pPr>
              <w:numPr>
                <w:ilvl w:val="0"/>
                <w:numId w:val="20"/>
              </w:numPr>
              <w:suppressAutoHyphens w:val="0"/>
              <w:rPr>
                <w:sz w:val="20"/>
              </w:rPr>
            </w:pPr>
            <w:r w:rsidRPr="006A4AC0">
              <w:rPr>
                <w:sz w:val="20"/>
              </w:rPr>
              <w:t xml:space="preserve">Quality Assurance Agency (QAA) Framework for Higher Education Qualifications </w:t>
            </w:r>
          </w:p>
          <w:p w:rsidR="00A433DD" w:rsidRPr="006A4AC0" w:rsidRDefault="00A433DD" w:rsidP="00E30957">
            <w:pPr>
              <w:numPr>
                <w:ilvl w:val="0"/>
                <w:numId w:val="20"/>
              </w:numPr>
              <w:suppressAutoHyphens w:val="0"/>
              <w:rPr>
                <w:sz w:val="20"/>
              </w:rPr>
            </w:pPr>
            <w:r w:rsidRPr="006A4AC0">
              <w:rPr>
                <w:sz w:val="20"/>
              </w:rPr>
              <w:t xml:space="preserve">QAA Code of Practice </w:t>
            </w:r>
          </w:p>
          <w:p w:rsidR="00A433DD" w:rsidRPr="006A4AC0" w:rsidRDefault="00A433DD" w:rsidP="00E30957">
            <w:pPr>
              <w:numPr>
                <w:ilvl w:val="0"/>
                <w:numId w:val="20"/>
              </w:numPr>
              <w:suppressAutoHyphens w:val="0"/>
              <w:rPr>
                <w:sz w:val="20"/>
              </w:rPr>
            </w:pPr>
            <w:r w:rsidRPr="006A4AC0">
              <w:rPr>
                <w:sz w:val="20"/>
              </w:rPr>
              <w:t>QAA Master’s Degree Characteristics</w:t>
            </w:r>
          </w:p>
          <w:p w:rsidR="00A433DD" w:rsidRPr="006A4AC0" w:rsidRDefault="00A433DD" w:rsidP="00E30957">
            <w:pPr>
              <w:numPr>
                <w:ilvl w:val="0"/>
                <w:numId w:val="20"/>
              </w:numPr>
              <w:suppressAutoHyphens w:val="0"/>
              <w:rPr>
                <w:sz w:val="20"/>
              </w:rPr>
            </w:pPr>
            <w:r w:rsidRPr="006A4AC0">
              <w:rPr>
                <w:sz w:val="20"/>
              </w:rPr>
              <w:t>QAA H-level Psychology subject benchmark statement</w:t>
            </w:r>
          </w:p>
          <w:p w:rsidR="00A433DD" w:rsidRPr="006A4AC0" w:rsidRDefault="00A433DD" w:rsidP="00E30957">
            <w:pPr>
              <w:numPr>
                <w:ilvl w:val="0"/>
                <w:numId w:val="20"/>
              </w:numPr>
              <w:suppressAutoHyphens w:val="0"/>
              <w:rPr>
                <w:sz w:val="20"/>
              </w:rPr>
            </w:pPr>
            <w:r w:rsidRPr="006A4AC0">
              <w:rPr>
                <w:sz w:val="20"/>
              </w:rPr>
              <w:t xml:space="preserve">BPS National Occupational Standards for Psychology </w:t>
            </w:r>
          </w:p>
          <w:p w:rsidR="00A433DD" w:rsidRPr="006A4AC0" w:rsidRDefault="00A433DD" w:rsidP="00E30957">
            <w:pPr>
              <w:numPr>
                <w:ilvl w:val="0"/>
                <w:numId w:val="20"/>
              </w:numPr>
              <w:suppressAutoHyphens w:val="0"/>
              <w:rPr>
                <w:sz w:val="20"/>
              </w:rPr>
            </w:pPr>
            <w:r w:rsidRPr="006A4AC0">
              <w:rPr>
                <w:sz w:val="20"/>
              </w:rPr>
              <w:t xml:space="preserve">BPS Division of Health Psychology Training Committee core curriculum </w:t>
            </w:r>
          </w:p>
          <w:p w:rsidR="00A433DD" w:rsidRPr="006A4AC0" w:rsidRDefault="00A433DD" w:rsidP="00E30957">
            <w:pPr>
              <w:numPr>
                <w:ilvl w:val="0"/>
                <w:numId w:val="20"/>
              </w:numPr>
              <w:suppressAutoHyphens w:val="0"/>
              <w:rPr>
                <w:sz w:val="20"/>
                <w:lang w:val="en-US"/>
              </w:rPr>
            </w:pPr>
            <w:r w:rsidRPr="006A4AC0">
              <w:rPr>
                <w:sz w:val="20"/>
              </w:rPr>
              <w:t>Health Professions Council Standards of Proficiency: Practitioner Psychologists</w:t>
            </w:r>
          </w:p>
          <w:p w:rsidR="00A433DD" w:rsidRPr="006A4AC0" w:rsidRDefault="00A433DD" w:rsidP="00E30957">
            <w:pPr>
              <w:numPr>
                <w:ilvl w:val="0"/>
                <w:numId w:val="19"/>
              </w:numPr>
              <w:suppressAutoHyphens w:val="0"/>
              <w:rPr>
                <w:sz w:val="20"/>
              </w:rPr>
            </w:pPr>
            <w:r w:rsidRPr="006A4AC0">
              <w:rPr>
                <w:sz w:val="20"/>
              </w:rPr>
              <w:t>University Guide and Regulations</w:t>
            </w:r>
          </w:p>
          <w:p w:rsidR="00A433DD" w:rsidRPr="006A4AC0" w:rsidRDefault="00A433DD" w:rsidP="00E30957">
            <w:pPr>
              <w:numPr>
                <w:ilvl w:val="0"/>
                <w:numId w:val="19"/>
              </w:numPr>
              <w:suppressAutoHyphens w:val="0"/>
              <w:rPr>
                <w:sz w:val="20"/>
              </w:rPr>
            </w:pPr>
            <w:r w:rsidRPr="006A4AC0">
              <w:rPr>
                <w:sz w:val="20"/>
              </w:rPr>
              <w:t>University Learning and Quality Enhancement Handbook</w:t>
            </w:r>
          </w:p>
        </w:tc>
      </w:tr>
    </w:tbl>
    <w:p w:rsidR="00024C60" w:rsidRPr="006A4AC0" w:rsidRDefault="00024C60" w:rsidP="00574E4B">
      <w:pPr>
        <w:pBdr>
          <w:top w:val="single" w:sz="4" w:space="1" w:color="auto"/>
          <w:left w:val="single" w:sz="4" w:space="3" w:color="auto"/>
          <w:bottom w:val="single" w:sz="4" w:space="1" w:color="auto"/>
          <w:right w:val="single" w:sz="4" w:space="4" w:color="auto"/>
        </w:pBdr>
        <w:rPr>
          <w:sz w:val="20"/>
          <w:szCs w:val="18"/>
        </w:rPr>
      </w:pPr>
    </w:p>
    <w:p w:rsidR="008360C3" w:rsidRPr="006A4AC0" w:rsidRDefault="008360C3" w:rsidP="00574E4B">
      <w:pPr>
        <w:pBdr>
          <w:top w:val="single" w:sz="4" w:space="1" w:color="auto"/>
          <w:left w:val="single" w:sz="4" w:space="3" w:color="auto"/>
          <w:bottom w:val="single" w:sz="4" w:space="1" w:color="auto"/>
          <w:right w:val="single" w:sz="4" w:space="4" w:color="auto"/>
        </w:pBdr>
        <w:rPr>
          <w:sz w:val="20"/>
          <w:szCs w:val="18"/>
        </w:rPr>
      </w:pPr>
      <w:r w:rsidRPr="006A4AC0">
        <w:rPr>
          <w:sz w:val="20"/>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3F2D18" w:rsidRDefault="003F2D18" w:rsidP="008360C3">
      <w:pPr>
        <w:rPr>
          <w:b/>
          <w:sz w:val="28"/>
          <w:szCs w:val="28"/>
        </w:rPr>
        <w:sectPr w:rsidR="003F2D18">
          <w:footerReference w:type="default" r:id="rId8"/>
          <w:footerReference w:type="first" r:id="rId9"/>
          <w:footnotePr>
            <w:pos w:val="beneathText"/>
          </w:footnotePr>
          <w:pgSz w:w="11904" w:h="16834" w:code="11"/>
          <w:pgMar w:top="1191" w:right="1701" w:bottom="1644" w:left="1701" w:header="720" w:footer="720" w:gutter="0"/>
          <w:cols w:space="720"/>
          <w:docGrid w:linePitch="360"/>
        </w:sectPr>
      </w:pPr>
    </w:p>
    <w:p w:rsidR="008360C3" w:rsidRPr="00EF0103" w:rsidRDefault="008360C3" w:rsidP="00EF0103">
      <w:pPr>
        <w:pBdr>
          <w:bottom w:val="single" w:sz="4" w:space="1" w:color="auto"/>
        </w:pBdr>
        <w:rPr>
          <w:b/>
          <w:sz w:val="28"/>
          <w:szCs w:val="28"/>
        </w:rPr>
      </w:pPr>
      <w:r w:rsidRPr="00EF0103">
        <w:rPr>
          <w:b/>
          <w:sz w:val="28"/>
          <w:szCs w:val="28"/>
        </w:rPr>
        <w:lastRenderedPageBreak/>
        <w:t>Curriculum map for</w:t>
      </w:r>
      <w:r w:rsidR="00024C60">
        <w:rPr>
          <w:b/>
          <w:sz w:val="28"/>
          <w:szCs w:val="28"/>
        </w:rPr>
        <w:t xml:space="preserve"> MSc </w:t>
      </w:r>
      <w:r w:rsidR="00621E37">
        <w:rPr>
          <w:b/>
          <w:sz w:val="28"/>
          <w:szCs w:val="28"/>
        </w:rPr>
        <w:t xml:space="preserve">Applied Clinical </w:t>
      </w:r>
      <w:r w:rsidR="00024C60">
        <w:rPr>
          <w:b/>
          <w:sz w:val="28"/>
          <w:szCs w:val="28"/>
        </w:rPr>
        <w:t>Health Psychology</w:t>
      </w:r>
    </w:p>
    <w:p w:rsidR="008360C3" w:rsidRPr="00F71715" w:rsidRDefault="008360C3" w:rsidP="008360C3">
      <w:pPr>
        <w:rPr>
          <w:b/>
          <w:i/>
        </w:rPr>
      </w:pPr>
    </w:p>
    <w:p w:rsidR="008360C3" w:rsidRPr="00F71715" w:rsidRDefault="008360C3" w:rsidP="008360C3">
      <w:r w:rsidRPr="00F71715">
        <w:t>This section shows the highest level at which programme outcomes are to be achieved by all graduates, and maps programme learning outcomes against the modules in which they are assessed.</w:t>
      </w:r>
    </w:p>
    <w:p w:rsidR="008360C3" w:rsidRPr="00F71715" w:rsidRDefault="008360C3" w:rsidP="008360C3">
      <w:pPr>
        <w:rPr>
          <w:sz w:val="18"/>
          <w:szCs w:val="18"/>
        </w:rPr>
      </w:pPr>
    </w:p>
    <w:p w:rsidR="00984FF5" w:rsidRDefault="008360C3" w:rsidP="008C35D1">
      <w:pPr>
        <w:rPr>
          <w:b/>
        </w:rPr>
      </w:pPr>
      <w:r w:rsidRPr="00F71715">
        <w:rPr>
          <w:b/>
        </w:rPr>
        <w:t>Programme learning outcomes</w:t>
      </w:r>
    </w:p>
    <w:p w:rsidR="00984FF5" w:rsidRPr="0094129B" w:rsidRDefault="00984FF5" w:rsidP="00984FF5">
      <w:pP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7194"/>
      </w:tblGrid>
      <w:tr w:rsidR="00984FF5" w:rsidRPr="00B24CD5">
        <w:trPr>
          <w:cantSplit/>
        </w:trPr>
        <w:tc>
          <w:tcPr>
            <w:tcW w:w="6408" w:type="dxa"/>
            <w:gridSpan w:val="2"/>
          </w:tcPr>
          <w:p w:rsidR="00984FF5" w:rsidRPr="00B24CD5" w:rsidRDefault="00984FF5" w:rsidP="00984FF5">
            <w:r w:rsidRPr="00B24CD5">
              <w:t>Knowledge and understanding</w:t>
            </w:r>
          </w:p>
        </w:tc>
        <w:tc>
          <w:tcPr>
            <w:tcW w:w="7734" w:type="dxa"/>
            <w:gridSpan w:val="2"/>
          </w:tcPr>
          <w:p w:rsidR="00984FF5" w:rsidRPr="00B24CD5" w:rsidRDefault="00984FF5" w:rsidP="00984FF5">
            <w:r w:rsidRPr="00B24CD5">
              <w:t>Practical skills</w:t>
            </w:r>
          </w:p>
        </w:tc>
      </w:tr>
      <w:tr w:rsidR="00984FF5" w:rsidRPr="00B24CD5">
        <w:tc>
          <w:tcPr>
            <w:tcW w:w="558" w:type="dxa"/>
          </w:tcPr>
          <w:p w:rsidR="00984FF5" w:rsidRPr="00B24CD5" w:rsidRDefault="00984FF5" w:rsidP="00984FF5">
            <w:r w:rsidRPr="00B24CD5">
              <w:t>A1</w:t>
            </w:r>
          </w:p>
        </w:tc>
        <w:tc>
          <w:tcPr>
            <w:tcW w:w="5850" w:type="dxa"/>
          </w:tcPr>
          <w:p w:rsidR="00984FF5" w:rsidRPr="00B24CD5" w:rsidRDefault="00984FF5" w:rsidP="00984FF5">
            <w:r w:rsidRPr="00B24CD5">
              <w:t>Psychosocial foundations of health, illness and disease;</w:t>
            </w:r>
          </w:p>
        </w:tc>
        <w:tc>
          <w:tcPr>
            <w:tcW w:w="540" w:type="dxa"/>
          </w:tcPr>
          <w:p w:rsidR="00984FF5" w:rsidRPr="00B24CD5" w:rsidRDefault="00984FF5" w:rsidP="00984FF5">
            <w:r w:rsidRPr="00B24CD5">
              <w:t>C1</w:t>
            </w:r>
          </w:p>
        </w:tc>
        <w:tc>
          <w:tcPr>
            <w:tcW w:w="7194" w:type="dxa"/>
          </w:tcPr>
          <w:p w:rsidR="00984FF5" w:rsidRPr="00B24CD5" w:rsidRDefault="00984FF5" w:rsidP="00984FF5">
            <w:r w:rsidRPr="00B24CD5">
              <w:t>Plan, conduct and write-up research that addresses important and relevant applied clinical health psychology issues;</w:t>
            </w:r>
          </w:p>
        </w:tc>
      </w:tr>
      <w:tr w:rsidR="00984FF5" w:rsidRPr="00B24CD5">
        <w:tc>
          <w:tcPr>
            <w:tcW w:w="558" w:type="dxa"/>
          </w:tcPr>
          <w:p w:rsidR="00984FF5" w:rsidRPr="00B24CD5" w:rsidRDefault="00984FF5" w:rsidP="00984FF5">
            <w:r w:rsidRPr="00B24CD5">
              <w:t>A2</w:t>
            </w:r>
          </w:p>
        </w:tc>
        <w:tc>
          <w:tcPr>
            <w:tcW w:w="5850" w:type="dxa"/>
          </w:tcPr>
          <w:p w:rsidR="00984FF5" w:rsidRPr="00B24CD5" w:rsidRDefault="00984FF5" w:rsidP="00984FF5">
            <w:r w:rsidRPr="00B24CD5">
              <w:t>Psychological processes of disease and long-term conditions;</w:t>
            </w:r>
          </w:p>
        </w:tc>
        <w:tc>
          <w:tcPr>
            <w:tcW w:w="540" w:type="dxa"/>
          </w:tcPr>
          <w:p w:rsidR="00984FF5" w:rsidRPr="00B24CD5" w:rsidRDefault="00984FF5" w:rsidP="00984FF5">
            <w:r w:rsidRPr="00B24CD5">
              <w:t>C2</w:t>
            </w:r>
          </w:p>
        </w:tc>
        <w:tc>
          <w:tcPr>
            <w:tcW w:w="7194" w:type="dxa"/>
          </w:tcPr>
          <w:p w:rsidR="00984FF5" w:rsidRPr="00B24CD5" w:rsidRDefault="00984FF5" w:rsidP="00984FF5">
            <w:r w:rsidRPr="00B24CD5">
              <w:t>Analyse quantitative and qualitative data;</w:t>
            </w:r>
          </w:p>
        </w:tc>
      </w:tr>
      <w:tr w:rsidR="00984FF5" w:rsidRPr="00B24CD5">
        <w:tc>
          <w:tcPr>
            <w:tcW w:w="558" w:type="dxa"/>
          </w:tcPr>
          <w:p w:rsidR="00984FF5" w:rsidRPr="00B24CD5" w:rsidRDefault="00984FF5" w:rsidP="00984FF5">
            <w:r w:rsidRPr="00B24CD5">
              <w:t>A3</w:t>
            </w:r>
          </w:p>
        </w:tc>
        <w:tc>
          <w:tcPr>
            <w:tcW w:w="5850" w:type="dxa"/>
          </w:tcPr>
          <w:p w:rsidR="00984FF5" w:rsidRPr="00B24CD5" w:rsidRDefault="00984FF5" w:rsidP="00984FF5">
            <w:r w:rsidRPr="00B24CD5">
              <w:t>Psychological processes of health care delivery;</w:t>
            </w:r>
          </w:p>
        </w:tc>
        <w:tc>
          <w:tcPr>
            <w:tcW w:w="540" w:type="dxa"/>
          </w:tcPr>
          <w:p w:rsidR="00984FF5" w:rsidRPr="00B24CD5" w:rsidRDefault="00984FF5" w:rsidP="00984FF5">
            <w:r w:rsidRPr="00B24CD5">
              <w:t>C3</w:t>
            </w:r>
          </w:p>
        </w:tc>
        <w:tc>
          <w:tcPr>
            <w:tcW w:w="7194" w:type="dxa"/>
          </w:tcPr>
          <w:p w:rsidR="00984FF5" w:rsidRPr="00B24CD5" w:rsidRDefault="00984FF5" w:rsidP="00984FF5">
            <w:r w:rsidRPr="00B24CD5">
              <w:t>Design</w:t>
            </w:r>
            <w:r>
              <w:t xml:space="preserve"> and evaluate</w:t>
            </w:r>
            <w:r w:rsidRPr="00B24CD5">
              <w:t xml:space="preserve"> health-related interventions;</w:t>
            </w:r>
          </w:p>
        </w:tc>
      </w:tr>
      <w:tr w:rsidR="00984FF5" w:rsidRPr="00B24CD5">
        <w:tc>
          <w:tcPr>
            <w:tcW w:w="558" w:type="dxa"/>
          </w:tcPr>
          <w:p w:rsidR="00984FF5" w:rsidRPr="00B24CD5" w:rsidRDefault="00984FF5" w:rsidP="00984FF5">
            <w:r w:rsidRPr="00B24CD5">
              <w:t>A4</w:t>
            </w:r>
          </w:p>
        </w:tc>
        <w:tc>
          <w:tcPr>
            <w:tcW w:w="5850" w:type="dxa"/>
          </w:tcPr>
          <w:p w:rsidR="00984FF5" w:rsidRPr="00B24CD5" w:rsidRDefault="00984FF5" w:rsidP="00984FF5">
            <w:r w:rsidRPr="00B24CD5">
              <w:t>Applications of health psychology;</w:t>
            </w:r>
          </w:p>
        </w:tc>
        <w:tc>
          <w:tcPr>
            <w:tcW w:w="540" w:type="dxa"/>
          </w:tcPr>
          <w:p w:rsidR="00984FF5" w:rsidRPr="00B24CD5" w:rsidRDefault="00984FF5" w:rsidP="00984FF5">
            <w:r w:rsidRPr="00B24CD5">
              <w:t>C4</w:t>
            </w:r>
          </w:p>
        </w:tc>
        <w:tc>
          <w:tcPr>
            <w:tcW w:w="7194" w:type="dxa"/>
          </w:tcPr>
          <w:p w:rsidR="00984FF5" w:rsidRPr="00B24CD5" w:rsidRDefault="00984FF5" w:rsidP="00984FF5">
            <w:r>
              <w:rPr>
                <w:lang w:val="en-US"/>
              </w:rPr>
              <w:t>C</w:t>
            </w:r>
            <w:r w:rsidRPr="00C70628">
              <w:rPr>
                <w:lang w:val="en-US"/>
              </w:rPr>
              <w:t xml:space="preserve">ommunicate effectively with </w:t>
            </w:r>
            <w:r>
              <w:rPr>
                <w:lang w:val="en-US"/>
              </w:rPr>
              <w:t>patients</w:t>
            </w:r>
            <w:r w:rsidRPr="00C70628">
              <w:rPr>
                <w:lang w:val="en-US"/>
              </w:rPr>
              <w:t xml:space="preserve"> </w:t>
            </w:r>
            <w:r w:rsidRPr="00C70628">
              <w:rPr>
                <w:rFonts w:eastAsia="Times New Roman"/>
                <w:lang w:val="en-US" w:eastAsia="en-US"/>
              </w:rPr>
              <w:t>from a variety of cultural and ethnic backgrounds</w:t>
            </w:r>
            <w:r>
              <w:rPr>
                <w:rFonts w:eastAsia="Times New Roman"/>
                <w:lang w:val="en-US" w:eastAsia="en-US"/>
              </w:rPr>
              <w:t>;</w:t>
            </w:r>
          </w:p>
        </w:tc>
      </w:tr>
      <w:tr w:rsidR="00984FF5" w:rsidRPr="00B24CD5">
        <w:tc>
          <w:tcPr>
            <w:tcW w:w="558" w:type="dxa"/>
          </w:tcPr>
          <w:p w:rsidR="00984FF5" w:rsidRPr="00B24CD5" w:rsidRDefault="00984FF5" w:rsidP="00984FF5">
            <w:r w:rsidRPr="00B24CD5">
              <w:t>A5</w:t>
            </w:r>
          </w:p>
        </w:tc>
        <w:tc>
          <w:tcPr>
            <w:tcW w:w="5850" w:type="dxa"/>
          </w:tcPr>
          <w:p w:rsidR="00984FF5" w:rsidRPr="00B24CD5" w:rsidRDefault="00984FF5" w:rsidP="00984FF5">
            <w:r w:rsidRPr="00B24CD5">
              <w:t>Counselling and psychotherapy</w:t>
            </w:r>
          </w:p>
        </w:tc>
        <w:tc>
          <w:tcPr>
            <w:tcW w:w="540" w:type="dxa"/>
          </w:tcPr>
          <w:p w:rsidR="00984FF5" w:rsidRPr="00B24CD5" w:rsidRDefault="00984FF5" w:rsidP="00984FF5">
            <w:r w:rsidRPr="00B24CD5">
              <w:t>C5</w:t>
            </w:r>
          </w:p>
        </w:tc>
        <w:tc>
          <w:tcPr>
            <w:tcW w:w="7194" w:type="dxa"/>
          </w:tcPr>
          <w:p w:rsidR="00984FF5" w:rsidRPr="00B24CD5" w:rsidRDefault="00984FF5" w:rsidP="00984FF5">
            <w:r w:rsidRPr="00B24CD5">
              <w:t>Make decisions about patients’ needs</w:t>
            </w:r>
            <w:r>
              <w:t xml:space="preserve"> and welfare</w:t>
            </w:r>
            <w:r w:rsidRPr="00B24CD5">
              <w:t xml:space="preserve"> through evidence-based reasoning.</w:t>
            </w:r>
          </w:p>
        </w:tc>
      </w:tr>
      <w:tr w:rsidR="00984FF5" w:rsidRPr="00B24CD5">
        <w:tc>
          <w:tcPr>
            <w:tcW w:w="558" w:type="dxa"/>
          </w:tcPr>
          <w:p w:rsidR="00984FF5" w:rsidRPr="00B24CD5" w:rsidRDefault="00984FF5" w:rsidP="00984FF5">
            <w:r w:rsidRPr="00B24CD5">
              <w:t>A6</w:t>
            </w:r>
          </w:p>
        </w:tc>
        <w:tc>
          <w:tcPr>
            <w:tcW w:w="5850" w:type="dxa"/>
          </w:tcPr>
          <w:p w:rsidR="00984FF5" w:rsidRPr="00B24CD5" w:rsidRDefault="00984FF5" w:rsidP="00984FF5">
            <w:r w:rsidRPr="00B24CD5">
              <w:t>Research methods in applied psychology;</w:t>
            </w:r>
          </w:p>
        </w:tc>
        <w:tc>
          <w:tcPr>
            <w:tcW w:w="540" w:type="dxa"/>
          </w:tcPr>
          <w:p w:rsidR="00984FF5" w:rsidRPr="00B24CD5" w:rsidRDefault="00984FF5" w:rsidP="00984FF5">
            <w:r w:rsidRPr="00B24CD5">
              <w:t>C6</w:t>
            </w:r>
          </w:p>
        </w:tc>
        <w:tc>
          <w:tcPr>
            <w:tcW w:w="7194" w:type="dxa"/>
          </w:tcPr>
          <w:p w:rsidR="00984FF5" w:rsidRPr="00B24CD5" w:rsidRDefault="00984FF5" w:rsidP="00984FF5">
            <w:r w:rsidRPr="00B24CD5">
              <w:t>Take physiological measurements</w:t>
            </w:r>
          </w:p>
        </w:tc>
      </w:tr>
      <w:tr w:rsidR="00984FF5" w:rsidRPr="00B24CD5">
        <w:tc>
          <w:tcPr>
            <w:tcW w:w="558" w:type="dxa"/>
          </w:tcPr>
          <w:p w:rsidR="00984FF5" w:rsidRPr="00B24CD5" w:rsidRDefault="00984FF5" w:rsidP="00984FF5"/>
        </w:tc>
        <w:tc>
          <w:tcPr>
            <w:tcW w:w="5850" w:type="dxa"/>
          </w:tcPr>
          <w:p w:rsidR="00984FF5" w:rsidRPr="00B24CD5" w:rsidRDefault="00984FF5" w:rsidP="00984FF5"/>
        </w:tc>
        <w:tc>
          <w:tcPr>
            <w:tcW w:w="540" w:type="dxa"/>
          </w:tcPr>
          <w:p w:rsidR="00984FF5" w:rsidRPr="00B24CD5" w:rsidRDefault="00984FF5" w:rsidP="00984FF5">
            <w:r w:rsidRPr="00B24CD5">
              <w:t>C7</w:t>
            </w:r>
          </w:p>
        </w:tc>
        <w:tc>
          <w:tcPr>
            <w:tcW w:w="7194" w:type="dxa"/>
          </w:tcPr>
          <w:p w:rsidR="00984FF5" w:rsidRPr="00B24CD5" w:rsidRDefault="00984FF5" w:rsidP="00984FF5">
            <w:r w:rsidRPr="00B24CD5">
              <w:t xml:space="preserve">Take an ethical approach to their practice </w:t>
            </w:r>
          </w:p>
        </w:tc>
      </w:tr>
      <w:tr w:rsidR="00984FF5" w:rsidRPr="00B24CD5">
        <w:trPr>
          <w:cantSplit/>
        </w:trPr>
        <w:tc>
          <w:tcPr>
            <w:tcW w:w="6408" w:type="dxa"/>
            <w:gridSpan w:val="2"/>
          </w:tcPr>
          <w:p w:rsidR="00984FF5" w:rsidRPr="00B24CD5" w:rsidRDefault="00984FF5" w:rsidP="00984FF5">
            <w:r w:rsidRPr="00B24CD5">
              <w:t>Cognitive skills</w:t>
            </w:r>
          </w:p>
        </w:tc>
        <w:tc>
          <w:tcPr>
            <w:tcW w:w="7734" w:type="dxa"/>
            <w:gridSpan w:val="2"/>
          </w:tcPr>
          <w:p w:rsidR="00984FF5" w:rsidRPr="00B24CD5" w:rsidRDefault="00984FF5" w:rsidP="00984FF5">
            <w:r w:rsidRPr="00B24CD5">
              <w:t>Graduate Skills</w:t>
            </w:r>
          </w:p>
        </w:tc>
      </w:tr>
      <w:tr w:rsidR="00984FF5" w:rsidRPr="00B24CD5">
        <w:tc>
          <w:tcPr>
            <w:tcW w:w="558" w:type="dxa"/>
          </w:tcPr>
          <w:p w:rsidR="00984FF5" w:rsidRPr="00B24CD5" w:rsidRDefault="00984FF5" w:rsidP="00984FF5">
            <w:r w:rsidRPr="00B24CD5">
              <w:t>B1</w:t>
            </w:r>
          </w:p>
        </w:tc>
        <w:tc>
          <w:tcPr>
            <w:tcW w:w="5850" w:type="dxa"/>
          </w:tcPr>
          <w:p w:rsidR="00984FF5" w:rsidRPr="00B24CD5" w:rsidRDefault="00984FF5" w:rsidP="00984FF5">
            <w:r w:rsidRPr="00B24CD5">
              <w:t>Reason analytically;</w:t>
            </w:r>
          </w:p>
        </w:tc>
        <w:tc>
          <w:tcPr>
            <w:tcW w:w="540" w:type="dxa"/>
          </w:tcPr>
          <w:p w:rsidR="00984FF5" w:rsidRPr="00B24CD5" w:rsidRDefault="00984FF5" w:rsidP="00984FF5">
            <w:r w:rsidRPr="00B24CD5">
              <w:t>D1</w:t>
            </w:r>
          </w:p>
        </w:tc>
        <w:tc>
          <w:tcPr>
            <w:tcW w:w="7194" w:type="dxa"/>
          </w:tcPr>
          <w:p w:rsidR="00984FF5" w:rsidRPr="00B24CD5" w:rsidRDefault="00984FF5" w:rsidP="00984FF5">
            <w:r>
              <w:t>Chart,</w:t>
            </w:r>
            <w:r w:rsidRPr="00B24CD5">
              <w:t xml:space="preserve"> plan</w:t>
            </w:r>
            <w:r>
              <w:t xml:space="preserve"> and reflect on</w:t>
            </w:r>
            <w:r w:rsidRPr="00B24CD5">
              <w:t xml:space="preserve"> their personal and career development;</w:t>
            </w:r>
          </w:p>
        </w:tc>
      </w:tr>
      <w:tr w:rsidR="00984FF5" w:rsidRPr="00B24CD5">
        <w:tc>
          <w:tcPr>
            <w:tcW w:w="558" w:type="dxa"/>
          </w:tcPr>
          <w:p w:rsidR="00984FF5" w:rsidRPr="00B24CD5" w:rsidRDefault="00984FF5" w:rsidP="00984FF5">
            <w:r w:rsidRPr="00B24CD5">
              <w:t>B2</w:t>
            </w:r>
          </w:p>
        </w:tc>
        <w:tc>
          <w:tcPr>
            <w:tcW w:w="5850" w:type="dxa"/>
          </w:tcPr>
          <w:p w:rsidR="00984FF5" w:rsidRPr="007A6461" w:rsidRDefault="00984FF5" w:rsidP="00984FF5">
            <w:r>
              <w:t>Discuss in-depth issues in clinical health and health psychology and psychotherapy</w:t>
            </w:r>
            <w:r w:rsidRPr="007A6461">
              <w:t xml:space="preserve"> by drawing on relevant evidence;</w:t>
            </w:r>
          </w:p>
        </w:tc>
        <w:tc>
          <w:tcPr>
            <w:tcW w:w="540" w:type="dxa"/>
          </w:tcPr>
          <w:p w:rsidR="00984FF5" w:rsidRPr="00B24CD5" w:rsidRDefault="00984FF5" w:rsidP="00984FF5">
            <w:r w:rsidRPr="00B24CD5">
              <w:t>D2</w:t>
            </w:r>
          </w:p>
        </w:tc>
        <w:tc>
          <w:tcPr>
            <w:tcW w:w="7194" w:type="dxa"/>
          </w:tcPr>
          <w:p w:rsidR="00984FF5" w:rsidRPr="00B24CD5" w:rsidRDefault="00984FF5" w:rsidP="00984FF5">
            <w:r w:rsidRPr="00B24CD5">
              <w:t xml:space="preserve">Learn effectively in order to be able to demonstrate mastery of issues in </w:t>
            </w:r>
            <w:r>
              <w:t xml:space="preserve">the field of </w:t>
            </w:r>
            <w:r w:rsidRPr="00B24CD5">
              <w:t>clinical health psychology;</w:t>
            </w:r>
          </w:p>
        </w:tc>
      </w:tr>
      <w:tr w:rsidR="00984FF5" w:rsidRPr="00D84262">
        <w:tc>
          <w:tcPr>
            <w:tcW w:w="558" w:type="dxa"/>
          </w:tcPr>
          <w:p w:rsidR="00984FF5" w:rsidRPr="00B24CD5" w:rsidRDefault="00984FF5" w:rsidP="00984FF5">
            <w:r w:rsidRPr="00B24CD5">
              <w:t>B3</w:t>
            </w:r>
          </w:p>
        </w:tc>
        <w:tc>
          <w:tcPr>
            <w:tcW w:w="5850" w:type="dxa"/>
          </w:tcPr>
          <w:p w:rsidR="00984FF5" w:rsidRPr="00B24CD5" w:rsidRDefault="00984FF5" w:rsidP="00984FF5">
            <w:r w:rsidRPr="00B24CD5">
              <w:t xml:space="preserve">Comprehensively and critically evaluate research </w:t>
            </w:r>
            <w:r>
              <w:t>and theories in clinical health and</w:t>
            </w:r>
            <w:r w:rsidRPr="00B24CD5">
              <w:t xml:space="preserve"> health</w:t>
            </w:r>
            <w:r>
              <w:t xml:space="preserve"> psychology</w:t>
            </w:r>
            <w:r w:rsidRPr="00B24CD5">
              <w:t xml:space="preserve"> and </w:t>
            </w:r>
            <w:r>
              <w:t>psychotherapy</w:t>
            </w:r>
            <w:r w:rsidRPr="00B24CD5">
              <w:t>;</w:t>
            </w:r>
          </w:p>
        </w:tc>
        <w:tc>
          <w:tcPr>
            <w:tcW w:w="540" w:type="dxa"/>
          </w:tcPr>
          <w:p w:rsidR="00984FF5" w:rsidRPr="00B24CD5" w:rsidRDefault="00984FF5" w:rsidP="00984FF5">
            <w:r w:rsidRPr="00B24CD5">
              <w:t>D3</w:t>
            </w:r>
          </w:p>
        </w:tc>
        <w:tc>
          <w:tcPr>
            <w:tcW w:w="7194" w:type="dxa"/>
          </w:tcPr>
          <w:p w:rsidR="00984FF5" w:rsidRPr="00B24CD5" w:rsidRDefault="00984FF5" w:rsidP="00984FF5">
            <w:r w:rsidRPr="00B24CD5">
              <w:t>Communicate effectively with peers;</w:t>
            </w:r>
          </w:p>
        </w:tc>
      </w:tr>
      <w:tr w:rsidR="00984FF5" w:rsidRPr="00B24CD5">
        <w:tc>
          <w:tcPr>
            <w:tcW w:w="558" w:type="dxa"/>
          </w:tcPr>
          <w:p w:rsidR="00984FF5" w:rsidRPr="00B24CD5" w:rsidRDefault="00984FF5" w:rsidP="00984FF5">
            <w:r w:rsidRPr="00B24CD5">
              <w:t>B4</w:t>
            </w:r>
          </w:p>
        </w:tc>
        <w:tc>
          <w:tcPr>
            <w:tcW w:w="5850" w:type="dxa"/>
          </w:tcPr>
          <w:p w:rsidR="00984FF5" w:rsidRPr="00B24CD5" w:rsidRDefault="00984FF5" w:rsidP="00984FF5">
            <w:r>
              <w:t>E</w:t>
            </w:r>
            <w:r w:rsidRPr="00B24CD5">
              <w:t>valuate research methodology;</w:t>
            </w:r>
          </w:p>
        </w:tc>
        <w:tc>
          <w:tcPr>
            <w:tcW w:w="540" w:type="dxa"/>
          </w:tcPr>
          <w:p w:rsidR="00984FF5" w:rsidRPr="00B24CD5" w:rsidRDefault="00984FF5" w:rsidP="00984FF5">
            <w:r w:rsidRPr="00B24CD5">
              <w:t>D4</w:t>
            </w:r>
          </w:p>
        </w:tc>
        <w:tc>
          <w:tcPr>
            <w:tcW w:w="7194" w:type="dxa"/>
          </w:tcPr>
          <w:p w:rsidR="00984FF5" w:rsidRPr="00B24CD5" w:rsidRDefault="00984FF5" w:rsidP="00984FF5">
            <w:r w:rsidRPr="00B24CD5">
              <w:t>Work effectively as part of a team;</w:t>
            </w:r>
          </w:p>
        </w:tc>
      </w:tr>
      <w:tr w:rsidR="00984FF5" w:rsidRPr="00B24CD5">
        <w:tc>
          <w:tcPr>
            <w:tcW w:w="558" w:type="dxa"/>
          </w:tcPr>
          <w:p w:rsidR="00984FF5" w:rsidRPr="00B24CD5" w:rsidRDefault="00984FF5" w:rsidP="00984FF5">
            <w:r w:rsidRPr="00B24CD5">
              <w:t>B5</w:t>
            </w:r>
          </w:p>
        </w:tc>
        <w:tc>
          <w:tcPr>
            <w:tcW w:w="5850" w:type="dxa"/>
          </w:tcPr>
          <w:p w:rsidR="00984FF5" w:rsidRPr="00B24CD5" w:rsidRDefault="00984FF5" w:rsidP="00984FF5">
            <w:r w:rsidRPr="00B24CD5">
              <w:t>Make decisions about implementing research and interventions in complex and uncertain environments</w:t>
            </w:r>
          </w:p>
        </w:tc>
        <w:tc>
          <w:tcPr>
            <w:tcW w:w="540" w:type="dxa"/>
          </w:tcPr>
          <w:p w:rsidR="00984FF5" w:rsidRPr="00B24CD5" w:rsidRDefault="00984FF5" w:rsidP="00984FF5">
            <w:r w:rsidRPr="00B24CD5">
              <w:t>D5</w:t>
            </w:r>
          </w:p>
        </w:tc>
        <w:tc>
          <w:tcPr>
            <w:tcW w:w="7194" w:type="dxa"/>
          </w:tcPr>
          <w:p w:rsidR="00984FF5" w:rsidRPr="00B24CD5" w:rsidRDefault="00984FF5" w:rsidP="00984FF5">
            <w:r w:rsidRPr="00B24CD5">
              <w:t>Use information technology to produce reports, search literature and analyse data;</w:t>
            </w:r>
          </w:p>
        </w:tc>
      </w:tr>
      <w:tr w:rsidR="00984FF5" w:rsidRPr="00B24CD5">
        <w:tc>
          <w:tcPr>
            <w:tcW w:w="558" w:type="dxa"/>
          </w:tcPr>
          <w:p w:rsidR="00984FF5" w:rsidRPr="00B24CD5" w:rsidRDefault="00984FF5" w:rsidP="00984FF5">
            <w:r>
              <w:t>B6</w:t>
            </w:r>
          </w:p>
        </w:tc>
        <w:tc>
          <w:tcPr>
            <w:tcW w:w="5850" w:type="dxa"/>
          </w:tcPr>
          <w:p w:rsidR="00984FF5" w:rsidRPr="00760841" w:rsidRDefault="00984FF5" w:rsidP="00984FF5">
            <w:r w:rsidRPr="00760841">
              <w:t>Reflect in depth on learning and development</w:t>
            </w:r>
          </w:p>
        </w:tc>
        <w:tc>
          <w:tcPr>
            <w:tcW w:w="540" w:type="dxa"/>
          </w:tcPr>
          <w:p w:rsidR="00984FF5" w:rsidRPr="007A6461" w:rsidRDefault="00984FF5" w:rsidP="00984FF5">
            <w:pPr>
              <w:rPr>
                <w:highlight w:val="yellow"/>
              </w:rPr>
            </w:pPr>
            <w:r w:rsidRPr="007A6461">
              <w:t>D6</w:t>
            </w:r>
          </w:p>
        </w:tc>
        <w:tc>
          <w:tcPr>
            <w:tcW w:w="7194" w:type="dxa"/>
          </w:tcPr>
          <w:p w:rsidR="00984FF5" w:rsidRPr="00B24CD5" w:rsidRDefault="00984FF5" w:rsidP="00984FF5">
            <w:r w:rsidRPr="007A6461">
              <w:t>Demonstrate advanced quantitative reasoning skills that are required to research and practice in the field of applied psychology</w:t>
            </w:r>
          </w:p>
        </w:tc>
      </w:tr>
    </w:tbl>
    <w:p w:rsidR="00984FF5" w:rsidRPr="0094129B" w:rsidRDefault="00984FF5" w:rsidP="00984FF5">
      <w:r w:rsidRPr="0094129B">
        <w:lastRenderedPageBreak/>
        <w:br w:type="page"/>
      </w: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42"/>
        <w:gridCol w:w="378"/>
        <w:gridCol w:w="360"/>
        <w:gridCol w:w="360"/>
        <w:gridCol w:w="360"/>
        <w:gridCol w:w="360"/>
        <w:gridCol w:w="360"/>
        <w:gridCol w:w="360"/>
        <w:gridCol w:w="360"/>
        <w:gridCol w:w="360"/>
        <w:gridCol w:w="360"/>
        <w:gridCol w:w="252"/>
      </w:tblGrid>
      <w:tr w:rsidR="00984FF5">
        <w:trPr>
          <w:cantSplit/>
        </w:trPr>
        <w:tc>
          <w:tcPr>
            <w:tcW w:w="3024" w:type="dxa"/>
            <w:vMerge w:val="restart"/>
            <w:tcBorders>
              <w:bottom w:val="nil"/>
            </w:tcBorders>
            <w:shd w:val="pct12" w:color="auto" w:fill="FFFFFF"/>
          </w:tcPr>
          <w:p w:rsidR="00984FF5" w:rsidRPr="00760841" w:rsidRDefault="00984FF5" w:rsidP="00984FF5">
            <w:r w:rsidRPr="00760841">
              <w:lastRenderedPageBreak/>
              <w:t xml:space="preserve">Module Title </w:t>
            </w:r>
          </w:p>
        </w:tc>
        <w:tc>
          <w:tcPr>
            <w:tcW w:w="1296" w:type="dxa"/>
            <w:vMerge w:val="restart"/>
            <w:tcBorders>
              <w:bottom w:val="nil"/>
            </w:tcBorders>
            <w:shd w:val="pct12" w:color="auto" w:fill="FFFFFF"/>
          </w:tcPr>
          <w:p w:rsidR="00984FF5" w:rsidRPr="00760841" w:rsidRDefault="00984FF5" w:rsidP="00984FF5">
            <w:r w:rsidRPr="00760841">
              <w:t>Module Code</w:t>
            </w:r>
          </w:p>
          <w:p w:rsidR="00984FF5" w:rsidRPr="00760841" w:rsidRDefault="00984FF5" w:rsidP="00984FF5">
            <w:r w:rsidRPr="00760841">
              <w:t>by Level</w:t>
            </w:r>
          </w:p>
        </w:tc>
        <w:tc>
          <w:tcPr>
            <w:tcW w:w="9612" w:type="dxa"/>
            <w:gridSpan w:val="27"/>
            <w:tcBorders>
              <w:bottom w:val="nil"/>
            </w:tcBorders>
            <w:shd w:val="pct12" w:color="auto" w:fill="FFFFFF"/>
          </w:tcPr>
          <w:p w:rsidR="00984FF5" w:rsidRPr="00760841" w:rsidRDefault="00984FF5" w:rsidP="00984FF5">
            <w:r w:rsidRPr="00760841">
              <w:t>Programme outcomes</w:t>
            </w:r>
          </w:p>
        </w:tc>
      </w:tr>
      <w:tr w:rsidR="00984FF5">
        <w:trPr>
          <w:cantSplit/>
        </w:trPr>
        <w:tc>
          <w:tcPr>
            <w:tcW w:w="3024" w:type="dxa"/>
            <w:vMerge/>
            <w:tcBorders>
              <w:bottom w:val="single" w:sz="4" w:space="0" w:color="auto"/>
            </w:tcBorders>
          </w:tcPr>
          <w:p w:rsidR="00984FF5" w:rsidRPr="00760841" w:rsidRDefault="00984FF5" w:rsidP="00984FF5"/>
        </w:tc>
        <w:tc>
          <w:tcPr>
            <w:tcW w:w="1296" w:type="dxa"/>
            <w:vMerge/>
            <w:tcBorders>
              <w:bottom w:val="nil"/>
            </w:tcBorders>
          </w:tcPr>
          <w:p w:rsidR="00984FF5" w:rsidRPr="00760841" w:rsidRDefault="00984FF5" w:rsidP="00984FF5"/>
        </w:tc>
        <w:tc>
          <w:tcPr>
            <w:tcW w:w="360" w:type="dxa"/>
            <w:tcBorders>
              <w:bottom w:val="nil"/>
            </w:tcBorders>
            <w:shd w:val="pct12" w:color="auto" w:fill="FFFFFF"/>
          </w:tcPr>
          <w:p w:rsidR="00984FF5" w:rsidRPr="00760841" w:rsidRDefault="00984FF5" w:rsidP="00984FF5">
            <w:pPr>
              <w:pStyle w:val="Header"/>
              <w:rPr>
                <w:sz w:val="12"/>
              </w:rPr>
            </w:pPr>
            <w:r w:rsidRPr="00760841">
              <w:rPr>
                <w:sz w:val="12"/>
              </w:rPr>
              <w:t>A1</w:t>
            </w:r>
          </w:p>
        </w:tc>
        <w:tc>
          <w:tcPr>
            <w:tcW w:w="360" w:type="dxa"/>
            <w:tcBorders>
              <w:bottom w:val="nil"/>
            </w:tcBorders>
            <w:shd w:val="pct12" w:color="auto" w:fill="FFFFFF"/>
          </w:tcPr>
          <w:p w:rsidR="00984FF5" w:rsidRPr="00760841" w:rsidRDefault="00984FF5" w:rsidP="00984FF5">
            <w:pPr>
              <w:pStyle w:val="Header"/>
              <w:rPr>
                <w:sz w:val="12"/>
              </w:rPr>
            </w:pPr>
            <w:r w:rsidRPr="00760841">
              <w:rPr>
                <w:sz w:val="12"/>
              </w:rPr>
              <w:t>A2</w:t>
            </w:r>
          </w:p>
        </w:tc>
        <w:tc>
          <w:tcPr>
            <w:tcW w:w="360" w:type="dxa"/>
            <w:tcBorders>
              <w:bottom w:val="nil"/>
            </w:tcBorders>
            <w:shd w:val="pct12" w:color="auto" w:fill="FFFFFF"/>
          </w:tcPr>
          <w:p w:rsidR="00984FF5" w:rsidRPr="00760841" w:rsidRDefault="00984FF5" w:rsidP="00984FF5">
            <w:pPr>
              <w:rPr>
                <w:sz w:val="12"/>
              </w:rPr>
            </w:pPr>
            <w:r w:rsidRPr="00760841">
              <w:rPr>
                <w:sz w:val="12"/>
              </w:rPr>
              <w:t>A3</w:t>
            </w:r>
          </w:p>
        </w:tc>
        <w:tc>
          <w:tcPr>
            <w:tcW w:w="360" w:type="dxa"/>
            <w:tcBorders>
              <w:bottom w:val="nil"/>
            </w:tcBorders>
            <w:shd w:val="pct12" w:color="auto" w:fill="FFFFFF"/>
          </w:tcPr>
          <w:p w:rsidR="00984FF5" w:rsidRPr="00760841" w:rsidRDefault="00984FF5" w:rsidP="00984FF5">
            <w:pPr>
              <w:rPr>
                <w:sz w:val="12"/>
              </w:rPr>
            </w:pPr>
            <w:r w:rsidRPr="00760841">
              <w:rPr>
                <w:sz w:val="12"/>
              </w:rPr>
              <w:t>A4</w:t>
            </w:r>
          </w:p>
        </w:tc>
        <w:tc>
          <w:tcPr>
            <w:tcW w:w="360" w:type="dxa"/>
            <w:tcBorders>
              <w:bottom w:val="nil"/>
            </w:tcBorders>
            <w:shd w:val="pct12" w:color="auto" w:fill="FFFFFF"/>
          </w:tcPr>
          <w:p w:rsidR="00984FF5" w:rsidRPr="00760841" w:rsidRDefault="00984FF5" w:rsidP="00984FF5">
            <w:pPr>
              <w:rPr>
                <w:sz w:val="12"/>
              </w:rPr>
            </w:pPr>
            <w:r w:rsidRPr="00760841">
              <w:rPr>
                <w:sz w:val="12"/>
              </w:rPr>
              <w:t>A5</w:t>
            </w:r>
          </w:p>
        </w:tc>
        <w:tc>
          <w:tcPr>
            <w:tcW w:w="360" w:type="dxa"/>
            <w:tcBorders>
              <w:bottom w:val="nil"/>
            </w:tcBorders>
            <w:shd w:val="pct12" w:color="auto" w:fill="FFFFFF"/>
          </w:tcPr>
          <w:p w:rsidR="00984FF5" w:rsidRPr="00760841" w:rsidRDefault="00984FF5" w:rsidP="00984FF5">
            <w:pPr>
              <w:rPr>
                <w:sz w:val="12"/>
              </w:rPr>
            </w:pPr>
            <w:r w:rsidRPr="00760841">
              <w:rPr>
                <w:sz w:val="12"/>
              </w:rPr>
              <w:t>A6</w:t>
            </w:r>
          </w:p>
        </w:tc>
        <w:tc>
          <w:tcPr>
            <w:tcW w:w="360" w:type="dxa"/>
            <w:tcBorders>
              <w:bottom w:val="nil"/>
            </w:tcBorders>
            <w:shd w:val="pct12" w:color="auto" w:fill="FFFFFF"/>
          </w:tcPr>
          <w:p w:rsidR="00984FF5" w:rsidRPr="00760841" w:rsidRDefault="00984FF5" w:rsidP="00984FF5">
            <w:pPr>
              <w:rPr>
                <w:sz w:val="12"/>
              </w:rPr>
            </w:pPr>
            <w:r w:rsidRPr="00760841">
              <w:rPr>
                <w:sz w:val="12"/>
              </w:rPr>
              <w:t>B1</w:t>
            </w:r>
          </w:p>
        </w:tc>
        <w:tc>
          <w:tcPr>
            <w:tcW w:w="360" w:type="dxa"/>
            <w:tcBorders>
              <w:bottom w:val="nil"/>
            </w:tcBorders>
            <w:shd w:val="pct12" w:color="auto" w:fill="FFFFFF"/>
          </w:tcPr>
          <w:p w:rsidR="00984FF5" w:rsidRPr="00760841" w:rsidRDefault="00984FF5" w:rsidP="00984FF5">
            <w:pPr>
              <w:rPr>
                <w:sz w:val="12"/>
              </w:rPr>
            </w:pPr>
            <w:r w:rsidRPr="00760841">
              <w:rPr>
                <w:sz w:val="12"/>
              </w:rPr>
              <w:t>B2</w:t>
            </w:r>
          </w:p>
        </w:tc>
        <w:tc>
          <w:tcPr>
            <w:tcW w:w="360" w:type="dxa"/>
            <w:tcBorders>
              <w:bottom w:val="nil"/>
            </w:tcBorders>
            <w:shd w:val="pct12" w:color="auto" w:fill="FFFFFF"/>
          </w:tcPr>
          <w:p w:rsidR="00984FF5" w:rsidRPr="00760841" w:rsidRDefault="00984FF5" w:rsidP="00984FF5">
            <w:pPr>
              <w:rPr>
                <w:sz w:val="12"/>
              </w:rPr>
            </w:pPr>
            <w:r w:rsidRPr="00760841">
              <w:rPr>
                <w:sz w:val="12"/>
              </w:rPr>
              <w:t>B3</w:t>
            </w:r>
          </w:p>
        </w:tc>
        <w:tc>
          <w:tcPr>
            <w:tcW w:w="360" w:type="dxa"/>
            <w:tcBorders>
              <w:bottom w:val="nil"/>
            </w:tcBorders>
            <w:shd w:val="pct12" w:color="auto" w:fill="FFFFFF"/>
          </w:tcPr>
          <w:p w:rsidR="00984FF5" w:rsidRPr="00760841" w:rsidRDefault="00984FF5" w:rsidP="00984FF5">
            <w:pPr>
              <w:rPr>
                <w:sz w:val="12"/>
              </w:rPr>
            </w:pPr>
            <w:r w:rsidRPr="00760841">
              <w:rPr>
                <w:sz w:val="12"/>
              </w:rPr>
              <w:t>B4</w:t>
            </w:r>
          </w:p>
        </w:tc>
        <w:tc>
          <w:tcPr>
            <w:tcW w:w="360" w:type="dxa"/>
            <w:tcBorders>
              <w:bottom w:val="nil"/>
            </w:tcBorders>
            <w:shd w:val="pct12" w:color="auto" w:fill="FFFFFF"/>
          </w:tcPr>
          <w:p w:rsidR="00984FF5" w:rsidRPr="00760841" w:rsidRDefault="00984FF5" w:rsidP="00984FF5">
            <w:pPr>
              <w:rPr>
                <w:sz w:val="12"/>
              </w:rPr>
            </w:pPr>
            <w:r w:rsidRPr="00760841">
              <w:rPr>
                <w:sz w:val="12"/>
              </w:rPr>
              <w:t>B5</w:t>
            </w:r>
          </w:p>
        </w:tc>
        <w:tc>
          <w:tcPr>
            <w:tcW w:w="360" w:type="dxa"/>
            <w:tcBorders>
              <w:bottom w:val="nil"/>
            </w:tcBorders>
            <w:shd w:val="pct12" w:color="auto" w:fill="FFFFFF"/>
          </w:tcPr>
          <w:p w:rsidR="00984FF5" w:rsidRPr="00760841" w:rsidRDefault="00984FF5" w:rsidP="00984FF5">
            <w:pPr>
              <w:rPr>
                <w:sz w:val="12"/>
              </w:rPr>
            </w:pPr>
            <w:r w:rsidRPr="00760841">
              <w:rPr>
                <w:sz w:val="12"/>
              </w:rPr>
              <w:t>B6</w:t>
            </w:r>
          </w:p>
        </w:tc>
        <w:tc>
          <w:tcPr>
            <w:tcW w:w="360" w:type="dxa"/>
            <w:tcBorders>
              <w:bottom w:val="nil"/>
            </w:tcBorders>
            <w:shd w:val="pct12" w:color="auto" w:fill="FFFFFF"/>
          </w:tcPr>
          <w:p w:rsidR="00984FF5" w:rsidRPr="00760841" w:rsidRDefault="00984FF5" w:rsidP="00984FF5">
            <w:pPr>
              <w:rPr>
                <w:sz w:val="12"/>
              </w:rPr>
            </w:pPr>
            <w:r w:rsidRPr="00760841">
              <w:rPr>
                <w:sz w:val="12"/>
              </w:rPr>
              <w:t>C1</w:t>
            </w:r>
          </w:p>
        </w:tc>
        <w:tc>
          <w:tcPr>
            <w:tcW w:w="360" w:type="dxa"/>
            <w:tcBorders>
              <w:bottom w:val="nil"/>
            </w:tcBorders>
            <w:shd w:val="pct12" w:color="auto" w:fill="FFFFFF"/>
          </w:tcPr>
          <w:p w:rsidR="00984FF5" w:rsidRPr="00760841" w:rsidRDefault="00984FF5" w:rsidP="00984FF5">
            <w:pPr>
              <w:rPr>
                <w:sz w:val="12"/>
              </w:rPr>
            </w:pPr>
            <w:r w:rsidRPr="00760841">
              <w:rPr>
                <w:sz w:val="12"/>
              </w:rPr>
              <w:t>C2</w:t>
            </w:r>
          </w:p>
        </w:tc>
        <w:tc>
          <w:tcPr>
            <w:tcW w:w="360" w:type="dxa"/>
            <w:tcBorders>
              <w:bottom w:val="nil"/>
            </w:tcBorders>
            <w:shd w:val="pct12" w:color="auto" w:fill="FFFFFF"/>
          </w:tcPr>
          <w:p w:rsidR="00984FF5" w:rsidRPr="00760841" w:rsidRDefault="00984FF5" w:rsidP="00984FF5">
            <w:pPr>
              <w:rPr>
                <w:sz w:val="12"/>
              </w:rPr>
            </w:pPr>
            <w:r w:rsidRPr="00760841">
              <w:rPr>
                <w:sz w:val="12"/>
              </w:rPr>
              <w:t>C3</w:t>
            </w:r>
          </w:p>
        </w:tc>
        <w:tc>
          <w:tcPr>
            <w:tcW w:w="342" w:type="dxa"/>
            <w:tcBorders>
              <w:bottom w:val="nil"/>
            </w:tcBorders>
            <w:shd w:val="pct12" w:color="auto" w:fill="FFFFFF"/>
          </w:tcPr>
          <w:p w:rsidR="00984FF5" w:rsidRPr="00760841" w:rsidRDefault="00984FF5" w:rsidP="00984FF5">
            <w:pPr>
              <w:rPr>
                <w:sz w:val="12"/>
              </w:rPr>
            </w:pPr>
            <w:r w:rsidRPr="00760841">
              <w:rPr>
                <w:sz w:val="12"/>
              </w:rPr>
              <w:t>C4</w:t>
            </w:r>
          </w:p>
        </w:tc>
        <w:tc>
          <w:tcPr>
            <w:tcW w:w="378" w:type="dxa"/>
            <w:tcBorders>
              <w:bottom w:val="nil"/>
            </w:tcBorders>
            <w:shd w:val="pct12" w:color="auto" w:fill="FFFFFF"/>
          </w:tcPr>
          <w:p w:rsidR="00984FF5" w:rsidRPr="00760841" w:rsidRDefault="00984FF5" w:rsidP="00984FF5">
            <w:pPr>
              <w:rPr>
                <w:sz w:val="12"/>
              </w:rPr>
            </w:pPr>
            <w:r w:rsidRPr="00760841">
              <w:rPr>
                <w:sz w:val="12"/>
              </w:rPr>
              <w:t>C5</w:t>
            </w:r>
          </w:p>
        </w:tc>
        <w:tc>
          <w:tcPr>
            <w:tcW w:w="360" w:type="dxa"/>
            <w:tcBorders>
              <w:bottom w:val="nil"/>
            </w:tcBorders>
            <w:shd w:val="pct12" w:color="auto" w:fill="FFFFFF"/>
          </w:tcPr>
          <w:p w:rsidR="00984FF5" w:rsidRPr="00760841" w:rsidRDefault="00984FF5" w:rsidP="00984FF5">
            <w:pPr>
              <w:rPr>
                <w:sz w:val="12"/>
              </w:rPr>
            </w:pPr>
            <w:r w:rsidRPr="00760841">
              <w:rPr>
                <w:sz w:val="12"/>
              </w:rPr>
              <w:t>C6</w:t>
            </w:r>
          </w:p>
        </w:tc>
        <w:tc>
          <w:tcPr>
            <w:tcW w:w="360" w:type="dxa"/>
            <w:tcBorders>
              <w:bottom w:val="nil"/>
            </w:tcBorders>
            <w:shd w:val="pct12" w:color="auto" w:fill="FFFFFF"/>
          </w:tcPr>
          <w:p w:rsidR="00984FF5" w:rsidRPr="00760841" w:rsidRDefault="00984FF5" w:rsidP="00984FF5">
            <w:pPr>
              <w:rPr>
                <w:sz w:val="12"/>
              </w:rPr>
            </w:pPr>
            <w:r w:rsidRPr="00760841">
              <w:rPr>
                <w:sz w:val="12"/>
              </w:rPr>
              <w:t>C7</w:t>
            </w:r>
          </w:p>
        </w:tc>
        <w:tc>
          <w:tcPr>
            <w:tcW w:w="360" w:type="dxa"/>
            <w:tcBorders>
              <w:bottom w:val="nil"/>
            </w:tcBorders>
            <w:shd w:val="pct12" w:color="auto" w:fill="FFFFFF"/>
          </w:tcPr>
          <w:p w:rsidR="00984FF5" w:rsidRPr="00760841" w:rsidRDefault="00984FF5" w:rsidP="00984FF5">
            <w:pPr>
              <w:rPr>
                <w:sz w:val="12"/>
              </w:rPr>
            </w:pPr>
            <w:r w:rsidRPr="00760841">
              <w:rPr>
                <w:sz w:val="12"/>
              </w:rPr>
              <w:t>D1</w:t>
            </w:r>
          </w:p>
        </w:tc>
        <w:tc>
          <w:tcPr>
            <w:tcW w:w="360" w:type="dxa"/>
            <w:tcBorders>
              <w:bottom w:val="nil"/>
            </w:tcBorders>
            <w:shd w:val="pct12" w:color="auto" w:fill="FFFFFF"/>
          </w:tcPr>
          <w:p w:rsidR="00984FF5" w:rsidRPr="00760841" w:rsidRDefault="00984FF5" w:rsidP="00984FF5">
            <w:pPr>
              <w:rPr>
                <w:sz w:val="12"/>
              </w:rPr>
            </w:pPr>
            <w:r w:rsidRPr="00760841">
              <w:rPr>
                <w:sz w:val="12"/>
              </w:rPr>
              <w:t>D2</w:t>
            </w:r>
          </w:p>
        </w:tc>
        <w:tc>
          <w:tcPr>
            <w:tcW w:w="360" w:type="dxa"/>
            <w:tcBorders>
              <w:bottom w:val="nil"/>
            </w:tcBorders>
            <w:shd w:val="pct12" w:color="auto" w:fill="FFFFFF"/>
          </w:tcPr>
          <w:p w:rsidR="00984FF5" w:rsidRPr="00760841" w:rsidRDefault="00984FF5" w:rsidP="00984FF5">
            <w:pPr>
              <w:rPr>
                <w:sz w:val="12"/>
              </w:rPr>
            </w:pPr>
            <w:r w:rsidRPr="00760841">
              <w:rPr>
                <w:sz w:val="12"/>
              </w:rPr>
              <w:t>D3</w:t>
            </w:r>
          </w:p>
        </w:tc>
        <w:tc>
          <w:tcPr>
            <w:tcW w:w="360" w:type="dxa"/>
            <w:tcBorders>
              <w:bottom w:val="nil"/>
            </w:tcBorders>
            <w:shd w:val="pct12" w:color="auto" w:fill="FFFFFF"/>
          </w:tcPr>
          <w:p w:rsidR="00984FF5" w:rsidRPr="00760841" w:rsidRDefault="00984FF5" w:rsidP="00984FF5">
            <w:pPr>
              <w:rPr>
                <w:sz w:val="12"/>
              </w:rPr>
            </w:pPr>
            <w:r w:rsidRPr="00760841">
              <w:rPr>
                <w:sz w:val="12"/>
              </w:rPr>
              <w:t>D4</w:t>
            </w:r>
          </w:p>
        </w:tc>
        <w:tc>
          <w:tcPr>
            <w:tcW w:w="360" w:type="dxa"/>
            <w:tcBorders>
              <w:bottom w:val="nil"/>
            </w:tcBorders>
            <w:shd w:val="pct12" w:color="auto" w:fill="FFFFFF"/>
          </w:tcPr>
          <w:p w:rsidR="00984FF5" w:rsidRPr="00760841" w:rsidRDefault="00984FF5" w:rsidP="00984FF5">
            <w:pPr>
              <w:rPr>
                <w:sz w:val="12"/>
              </w:rPr>
            </w:pPr>
            <w:r w:rsidRPr="00760841">
              <w:rPr>
                <w:sz w:val="12"/>
              </w:rPr>
              <w:t>D5</w:t>
            </w:r>
          </w:p>
        </w:tc>
        <w:tc>
          <w:tcPr>
            <w:tcW w:w="360" w:type="dxa"/>
            <w:tcBorders>
              <w:bottom w:val="nil"/>
            </w:tcBorders>
            <w:shd w:val="pct12" w:color="auto" w:fill="FFFFFF"/>
          </w:tcPr>
          <w:p w:rsidR="00984FF5" w:rsidRPr="00760841" w:rsidRDefault="00984FF5" w:rsidP="00984FF5">
            <w:pPr>
              <w:rPr>
                <w:sz w:val="12"/>
              </w:rPr>
            </w:pPr>
            <w:r w:rsidRPr="00760841">
              <w:rPr>
                <w:sz w:val="12"/>
              </w:rPr>
              <w:t>D6</w:t>
            </w:r>
          </w:p>
        </w:tc>
        <w:tc>
          <w:tcPr>
            <w:tcW w:w="360" w:type="dxa"/>
            <w:tcBorders>
              <w:bottom w:val="nil"/>
            </w:tcBorders>
            <w:shd w:val="pct12" w:color="auto" w:fill="FFFFFF"/>
          </w:tcPr>
          <w:p w:rsidR="00984FF5" w:rsidRPr="00760841" w:rsidRDefault="00984FF5" w:rsidP="00984FF5">
            <w:pPr>
              <w:rPr>
                <w:sz w:val="12"/>
              </w:rPr>
            </w:pPr>
          </w:p>
        </w:tc>
        <w:tc>
          <w:tcPr>
            <w:tcW w:w="252" w:type="dxa"/>
            <w:tcBorders>
              <w:bottom w:val="nil"/>
            </w:tcBorders>
            <w:shd w:val="pct12" w:color="auto" w:fill="FFFFFF"/>
          </w:tcPr>
          <w:p w:rsidR="00984FF5" w:rsidRPr="00760841" w:rsidRDefault="00984FF5" w:rsidP="00984FF5">
            <w:pPr>
              <w:rPr>
                <w:sz w:val="12"/>
              </w:rPr>
            </w:pPr>
          </w:p>
        </w:tc>
      </w:tr>
      <w:tr w:rsidR="00984FF5">
        <w:trPr>
          <w:cantSplit/>
        </w:trPr>
        <w:tc>
          <w:tcPr>
            <w:tcW w:w="3024" w:type="dxa"/>
            <w:tcBorders>
              <w:top w:val="nil"/>
              <w:right w:val="nil"/>
            </w:tcBorders>
          </w:tcPr>
          <w:p w:rsidR="00984FF5" w:rsidRPr="00760841" w:rsidRDefault="00984FF5" w:rsidP="00984FF5">
            <w:pPr>
              <w:rPr>
                <w:sz w:val="18"/>
              </w:rPr>
            </w:pPr>
            <w:r w:rsidRPr="00760841">
              <w:rPr>
                <w:sz w:val="18"/>
              </w:rPr>
              <w:t>Psychosocial foundations of health and illness</w:t>
            </w:r>
          </w:p>
        </w:tc>
        <w:tc>
          <w:tcPr>
            <w:tcW w:w="1296" w:type="dxa"/>
            <w:tcBorders>
              <w:top w:val="single" w:sz="4" w:space="0" w:color="auto"/>
              <w:left w:val="single" w:sz="4" w:space="0" w:color="auto"/>
              <w:right w:val="single" w:sz="4" w:space="0" w:color="auto"/>
            </w:tcBorders>
          </w:tcPr>
          <w:p w:rsidR="00984FF5" w:rsidRPr="00760841" w:rsidRDefault="00984FF5" w:rsidP="00984FF5">
            <w:r>
              <w:t>PSY4106</w:t>
            </w:r>
          </w:p>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42" w:type="dxa"/>
            <w:tcBorders>
              <w:top w:val="single" w:sz="4" w:space="0" w:color="auto"/>
              <w:left w:val="single" w:sz="4" w:space="0" w:color="auto"/>
              <w:right w:val="single" w:sz="4" w:space="0" w:color="auto"/>
            </w:tcBorders>
          </w:tcPr>
          <w:p w:rsidR="00984FF5" w:rsidRPr="00760841" w:rsidRDefault="00984FF5" w:rsidP="00984FF5"/>
        </w:tc>
        <w:tc>
          <w:tcPr>
            <w:tcW w:w="378"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r w:rsidRPr="00760841">
              <w:t>X</w:t>
            </w:r>
          </w:p>
        </w:tc>
        <w:tc>
          <w:tcPr>
            <w:tcW w:w="360" w:type="dxa"/>
            <w:tcBorders>
              <w:top w:val="single" w:sz="4" w:space="0" w:color="auto"/>
              <w:left w:val="single" w:sz="4" w:space="0" w:color="auto"/>
              <w:right w:val="single" w:sz="4" w:space="0" w:color="auto"/>
            </w:tcBorders>
          </w:tcPr>
          <w:p w:rsidR="00984FF5" w:rsidRPr="00760841" w:rsidRDefault="00984FF5" w:rsidP="00984FF5"/>
        </w:tc>
        <w:tc>
          <w:tcPr>
            <w:tcW w:w="360" w:type="dxa"/>
            <w:tcBorders>
              <w:top w:val="single" w:sz="4" w:space="0" w:color="auto"/>
              <w:left w:val="single" w:sz="4" w:space="0" w:color="auto"/>
              <w:right w:val="single" w:sz="4" w:space="0" w:color="auto"/>
            </w:tcBorders>
          </w:tcPr>
          <w:p w:rsidR="00984FF5" w:rsidRPr="00760841" w:rsidRDefault="00984FF5" w:rsidP="00984FF5"/>
        </w:tc>
        <w:tc>
          <w:tcPr>
            <w:tcW w:w="252" w:type="dxa"/>
            <w:tcBorders>
              <w:top w:val="single" w:sz="4" w:space="0" w:color="auto"/>
              <w:left w:val="single" w:sz="4" w:space="0" w:color="auto"/>
            </w:tcBorders>
          </w:tcPr>
          <w:p w:rsidR="00984FF5" w:rsidRPr="00760841" w:rsidRDefault="00984FF5" w:rsidP="00984FF5">
            <w:pPr>
              <w:rPr>
                <w:szCs w:val="18"/>
              </w:rPr>
            </w:pPr>
          </w:p>
        </w:tc>
      </w:tr>
      <w:tr w:rsidR="00984FF5">
        <w:trPr>
          <w:cantSplit/>
        </w:trPr>
        <w:tc>
          <w:tcPr>
            <w:tcW w:w="3024" w:type="dxa"/>
            <w:tcBorders>
              <w:right w:val="nil"/>
            </w:tcBorders>
          </w:tcPr>
          <w:p w:rsidR="00984FF5" w:rsidRPr="00760841" w:rsidRDefault="00984FF5" w:rsidP="00984FF5">
            <w:pPr>
              <w:rPr>
                <w:sz w:val="18"/>
              </w:rPr>
            </w:pPr>
            <w:r w:rsidRPr="00760841">
              <w:rPr>
                <w:sz w:val="18"/>
              </w:rPr>
              <w:t>Psychological processes of illness and health care delivery</w:t>
            </w:r>
          </w:p>
        </w:tc>
        <w:tc>
          <w:tcPr>
            <w:tcW w:w="1296" w:type="dxa"/>
            <w:tcBorders>
              <w:left w:val="single" w:sz="4" w:space="0" w:color="auto"/>
              <w:right w:val="single" w:sz="4" w:space="0" w:color="auto"/>
            </w:tcBorders>
          </w:tcPr>
          <w:p w:rsidR="00984FF5" w:rsidRPr="00760841" w:rsidRDefault="00984FF5" w:rsidP="00984FF5">
            <w:r w:rsidRPr="00760841">
              <w:t>PSY4110</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42" w:type="dxa"/>
            <w:tcBorders>
              <w:left w:val="single" w:sz="4" w:space="0" w:color="auto"/>
              <w:right w:val="single" w:sz="4" w:space="0" w:color="auto"/>
            </w:tcBorders>
          </w:tcPr>
          <w:p w:rsidR="00984FF5" w:rsidRPr="00760841" w:rsidRDefault="00984FF5" w:rsidP="00984FF5"/>
        </w:tc>
        <w:tc>
          <w:tcPr>
            <w:tcW w:w="378"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252" w:type="dxa"/>
            <w:tcBorders>
              <w:left w:val="single" w:sz="4" w:space="0" w:color="auto"/>
            </w:tcBorders>
          </w:tcPr>
          <w:p w:rsidR="00984FF5" w:rsidRPr="00760841" w:rsidRDefault="00984FF5" w:rsidP="00984FF5">
            <w:pPr>
              <w:rPr>
                <w:szCs w:val="18"/>
              </w:rPr>
            </w:pPr>
          </w:p>
        </w:tc>
      </w:tr>
      <w:tr w:rsidR="00984FF5">
        <w:trPr>
          <w:cantSplit/>
        </w:trPr>
        <w:tc>
          <w:tcPr>
            <w:tcW w:w="3024" w:type="dxa"/>
            <w:tcBorders>
              <w:right w:val="nil"/>
            </w:tcBorders>
          </w:tcPr>
          <w:p w:rsidR="00984FF5" w:rsidRPr="00760841" w:rsidRDefault="00984FF5" w:rsidP="00984FF5">
            <w:pPr>
              <w:rPr>
                <w:sz w:val="18"/>
              </w:rPr>
            </w:pPr>
            <w:r w:rsidRPr="00760841">
              <w:rPr>
                <w:sz w:val="18"/>
              </w:rPr>
              <w:t>Research methods in applied psychology</w:t>
            </w:r>
          </w:p>
        </w:tc>
        <w:tc>
          <w:tcPr>
            <w:tcW w:w="1296" w:type="dxa"/>
            <w:tcBorders>
              <w:left w:val="single" w:sz="4" w:space="0" w:color="auto"/>
              <w:right w:val="single" w:sz="4" w:space="0" w:color="auto"/>
            </w:tcBorders>
          </w:tcPr>
          <w:p w:rsidR="00984FF5" w:rsidRPr="00760841" w:rsidRDefault="00984FF5" w:rsidP="00984FF5">
            <w:r w:rsidRPr="00760841">
              <w:t>PSY4012</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627382" w:rsidRDefault="00984FF5" w:rsidP="00984FF5">
            <w:pPr>
              <w:rPr>
                <w:highlight w:val="yellow"/>
              </w:rPr>
            </w:pPr>
          </w:p>
        </w:tc>
        <w:tc>
          <w:tcPr>
            <w:tcW w:w="360" w:type="dxa"/>
            <w:tcBorders>
              <w:left w:val="single" w:sz="4" w:space="0" w:color="auto"/>
              <w:right w:val="single" w:sz="4" w:space="0" w:color="auto"/>
            </w:tcBorders>
          </w:tcPr>
          <w:p w:rsidR="00984FF5" w:rsidRPr="00627382" w:rsidRDefault="00984FF5" w:rsidP="00984FF5">
            <w:pPr>
              <w:rPr>
                <w:highlight w:val="yellow"/>
              </w:rPr>
            </w:pPr>
          </w:p>
        </w:tc>
        <w:tc>
          <w:tcPr>
            <w:tcW w:w="360" w:type="dxa"/>
            <w:tcBorders>
              <w:left w:val="single" w:sz="4" w:space="0" w:color="auto"/>
              <w:right w:val="single" w:sz="4" w:space="0" w:color="auto"/>
            </w:tcBorders>
          </w:tcPr>
          <w:p w:rsidR="00984FF5" w:rsidRPr="00627382" w:rsidRDefault="00984FF5" w:rsidP="00984FF5">
            <w:pPr>
              <w:rPr>
                <w:highlight w:val="yellow"/>
              </w:rPr>
            </w:pP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42" w:type="dxa"/>
            <w:tcBorders>
              <w:left w:val="single" w:sz="4" w:space="0" w:color="auto"/>
              <w:right w:val="single" w:sz="4" w:space="0" w:color="auto"/>
            </w:tcBorders>
          </w:tcPr>
          <w:p w:rsidR="00984FF5" w:rsidRPr="00D84262" w:rsidRDefault="00984FF5" w:rsidP="00984FF5"/>
        </w:tc>
        <w:tc>
          <w:tcPr>
            <w:tcW w:w="378"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760841" w:rsidRDefault="00984FF5" w:rsidP="00984FF5"/>
        </w:tc>
        <w:tc>
          <w:tcPr>
            <w:tcW w:w="252" w:type="dxa"/>
            <w:tcBorders>
              <w:left w:val="single" w:sz="4" w:space="0" w:color="auto"/>
            </w:tcBorders>
          </w:tcPr>
          <w:p w:rsidR="00984FF5" w:rsidRPr="00760841" w:rsidRDefault="00984FF5" w:rsidP="00984FF5">
            <w:pPr>
              <w:rPr>
                <w:szCs w:val="18"/>
              </w:rPr>
            </w:pPr>
          </w:p>
        </w:tc>
      </w:tr>
      <w:tr w:rsidR="00984FF5">
        <w:trPr>
          <w:cantSplit/>
        </w:trPr>
        <w:tc>
          <w:tcPr>
            <w:tcW w:w="3024" w:type="dxa"/>
            <w:tcBorders>
              <w:right w:val="nil"/>
            </w:tcBorders>
          </w:tcPr>
          <w:p w:rsidR="00984FF5" w:rsidRPr="00760841" w:rsidRDefault="00984FF5" w:rsidP="00984FF5">
            <w:pPr>
              <w:rPr>
                <w:sz w:val="18"/>
              </w:rPr>
            </w:pPr>
            <w:r w:rsidRPr="00760841">
              <w:rPr>
                <w:sz w:val="18"/>
              </w:rPr>
              <w:t>Counselling and psychotherapy</w:t>
            </w:r>
          </w:p>
        </w:tc>
        <w:tc>
          <w:tcPr>
            <w:tcW w:w="1296" w:type="dxa"/>
            <w:tcBorders>
              <w:left w:val="single" w:sz="4" w:space="0" w:color="auto"/>
              <w:right w:val="single" w:sz="4" w:space="0" w:color="auto"/>
            </w:tcBorders>
          </w:tcPr>
          <w:p w:rsidR="00984FF5" w:rsidRPr="00760841" w:rsidRDefault="00984FF5" w:rsidP="00984FF5">
            <w:r>
              <w:t>PSY4115</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627382" w:rsidRDefault="00984FF5" w:rsidP="00984FF5">
            <w:pPr>
              <w:rPr>
                <w:highlight w:val="yellow"/>
              </w:rPr>
            </w:pP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tc>
        <w:tc>
          <w:tcPr>
            <w:tcW w:w="342" w:type="dxa"/>
            <w:tcBorders>
              <w:left w:val="single" w:sz="4" w:space="0" w:color="auto"/>
              <w:right w:val="single" w:sz="4" w:space="0" w:color="auto"/>
            </w:tcBorders>
          </w:tcPr>
          <w:p w:rsidR="00984FF5" w:rsidRPr="00D84262" w:rsidRDefault="00984FF5" w:rsidP="00984FF5">
            <w:r w:rsidRPr="00D84262">
              <w:t>X</w:t>
            </w:r>
          </w:p>
        </w:tc>
        <w:tc>
          <w:tcPr>
            <w:tcW w:w="378"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r w:rsidRPr="00D84262">
              <w:t>X</w:t>
            </w:r>
          </w:p>
        </w:tc>
        <w:tc>
          <w:tcPr>
            <w:tcW w:w="360" w:type="dxa"/>
            <w:tcBorders>
              <w:left w:val="single" w:sz="4" w:space="0" w:color="auto"/>
              <w:right w:val="single" w:sz="4" w:space="0" w:color="auto"/>
            </w:tcBorders>
          </w:tcPr>
          <w:p w:rsidR="00984FF5" w:rsidRPr="00D84262" w:rsidRDefault="00984FF5" w:rsidP="00984FF5"/>
        </w:tc>
        <w:tc>
          <w:tcPr>
            <w:tcW w:w="360" w:type="dxa"/>
            <w:tcBorders>
              <w:left w:val="single" w:sz="4" w:space="0" w:color="auto"/>
              <w:right w:val="single" w:sz="4" w:space="0" w:color="auto"/>
            </w:tcBorders>
          </w:tcPr>
          <w:p w:rsidR="00984FF5" w:rsidRPr="00760841" w:rsidRDefault="00984FF5" w:rsidP="00984FF5"/>
        </w:tc>
        <w:tc>
          <w:tcPr>
            <w:tcW w:w="252" w:type="dxa"/>
            <w:tcBorders>
              <w:left w:val="single" w:sz="4" w:space="0" w:color="auto"/>
            </w:tcBorders>
          </w:tcPr>
          <w:p w:rsidR="00984FF5" w:rsidRPr="00760841" w:rsidRDefault="00984FF5" w:rsidP="00984FF5">
            <w:pPr>
              <w:rPr>
                <w:szCs w:val="18"/>
              </w:rPr>
            </w:pPr>
          </w:p>
        </w:tc>
      </w:tr>
      <w:tr w:rsidR="00984FF5">
        <w:trPr>
          <w:cantSplit/>
        </w:trPr>
        <w:tc>
          <w:tcPr>
            <w:tcW w:w="3024" w:type="dxa"/>
            <w:tcBorders>
              <w:right w:val="nil"/>
            </w:tcBorders>
          </w:tcPr>
          <w:p w:rsidR="00984FF5" w:rsidRPr="00760841" w:rsidRDefault="00984FF5" w:rsidP="00984FF5">
            <w:pPr>
              <w:rPr>
                <w:sz w:val="18"/>
              </w:rPr>
            </w:pPr>
            <w:r w:rsidRPr="00760841">
              <w:rPr>
                <w:sz w:val="18"/>
              </w:rPr>
              <w:t>Applications of health psychology</w:t>
            </w:r>
          </w:p>
        </w:tc>
        <w:tc>
          <w:tcPr>
            <w:tcW w:w="1296" w:type="dxa"/>
            <w:tcBorders>
              <w:left w:val="single" w:sz="4" w:space="0" w:color="auto"/>
              <w:right w:val="single" w:sz="4" w:space="0" w:color="auto"/>
            </w:tcBorders>
          </w:tcPr>
          <w:p w:rsidR="00984FF5" w:rsidRPr="00760841" w:rsidRDefault="00984FF5" w:rsidP="00984FF5">
            <w:r w:rsidRPr="00760841">
              <w:t>PSY4114</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42" w:type="dxa"/>
            <w:tcBorders>
              <w:left w:val="single" w:sz="4" w:space="0" w:color="auto"/>
              <w:right w:val="single" w:sz="4" w:space="0" w:color="auto"/>
            </w:tcBorders>
          </w:tcPr>
          <w:p w:rsidR="00984FF5" w:rsidRPr="00760841" w:rsidRDefault="00984FF5" w:rsidP="00984FF5">
            <w:r>
              <w:t>X</w:t>
            </w:r>
          </w:p>
        </w:tc>
        <w:tc>
          <w:tcPr>
            <w:tcW w:w="378"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252" w:type="dxa"/>
            <w:tcBorders>
              <w:left w:val="single" w:sz="4" w:space="0" w:color="auto"/>
            </w:tcBorders>
          </w:tcPr>
          <w:p w:rsidR="00984FF5" w:rsidRPr="00760841" w:rsidRDefault="00984FF5" w:rsidP="00984FF5">
            <w:pPr>
              <w:rPr>
                <w:szCs w:val="18"/>
              </w:rPr>
            </w:pPr>
          </w:p>
        </w:tc>
      </w:tr>
      <w:tr w:rsidR="00984FF5">
        <w:trPr>
          <w:cantSplit/>
        </w:trPr>
        <w:tc>
          <w:tcPr>
            <w:tcW w:w="3024" w:type="dxa"/>
            <w:tcBorders>
              <w:right w:val="nil"/>
            </w:tcBorders>
          </w:tcPr>
          <w:p w:rsidR="00984FF5" w:rsidRPr="00760841" w:rsidRDefault="00984FF5" w:rsidP="00984FF5">
            <w:pPr>
              <w:rPr>
                <w:sz w:val="18"/>
              </w:rPr>
            </w:pPr>
            <w:r>
              <w:rPr>
                <w:sz w:val="18"/>
              </w:rPr>
              <w:t xml:space="preserve">Advanced </w:t>
            </w:r>
            <w:r w:rsidRPr="00760841">
              <w:rPr>
                <w:sz w:val="18"/>
              </w:rPr>
              <w:t>Dissertation</w:t>
            </w:r>
            <w:r>
              <w:rPr>
                <w:sz w:val="18"/>
              </w:rPr>
              <w:t xml:space="preserve"> in psychology </w:t>
            </w:r>
          </w:p>
        </w:tc>
        <w:tc>
          <w:tcPr>
            <w:tcW w:w="1296" w:type="dxa"/>
            <w:tcBorders>
              <w:left w:val="single" w:sz="4" w:space="0" w:color="auto"/>
              <w:right w:val="single" w:sz="4" w:space="0" w:color="auto"/>
            </w:tcBorders>
          </w:tcPr>
          <w:p w:rsidR="00984FF5" w:rsidRPr="00760841" w:rsidRDefault="00984FF5" w:rsidP="00984FF5">
            <w:r w:rsidRPr="00760841">
              <w:t>PSY4222</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42" w:type="dxa"/>
            <w:tcBorders>
              <w:left w:val="single" w:sz="4" w:space="0" w:color="auto"/>
              <w:right w:val="single" w:sz="4" w:space="0" w:color="auto"/>
            </w:tcBorders>
          </w:tcPr>
          <w:p w:rsidR="00984FF5" w:rsidRPr="00760841" w:rsidRDefault="00984FF5" w:rsidP="00984FF5"/>
        </w:tc>
        <w:tc>
          <w:tcPr>
            <w:tcW w:w="378"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r w:rsidRPr="00760841">
              <w:t>X</w:t>
            </w:r>
          </w:p>
        </w:tc>
        <w:tc>
          <w:tcPr>
            <w:tcW w:w="360" w:type="dxa"/>
            <w:tcBorders>
              <w:left w:val="single" w:sz="4" w:space="0" w:color="auto"/>
              <w:right w:val="single" w:sz="4" w:space="0" w:color="auto"/>
            </w:tcBorders>
          </w:tcPr>
          <w:p w:rsidR="00984FF5" w:rsidRPr="00760841" w:rsidRDefault="00984FF5" w:rsidP="00984FF5"/>
        </w:tc>
        <w:tc>
          <w:tcPr>
            <w:tcW w:w="252" w:type="dxa"/>
            <w:tcBorders>
              <w:left w:val="single" w:sz="4" w:space="0" w:color="auto"/>
            </w:tcBorders>
          </w:tcPr>
          <w:p w:rsidR="00984FF5" w:rsidRPr="00760841" w:rsidRDefault="00984FF5" w:rsidP="00984FF5">
            <w:pPr>
              <w:rPr>
                <w:szCs w:val="18"/>
              </w:rPr>
            </w:pPr>
          </w:p>
        </w:tc>
      </w:tr>
    </w:tbl>
    <w:p w:rsidR="00984FF5" w:rsidRDefault="00984FF5" w:rsidP="00984FF5">
      <w:pPr>
        <w:rPr>
          <w:b/>
        </w:rPr>
      </w:pPr>
    </w:p>
    <w:p w:rsidR="00984FF5" w:rsidRDefault="00984FF5" w:rsidP="00984FF5">
      <w:pPr>
        <w:rPr>
          <w:b/>
        </w:rPr>
      </w:pPr>
    </w:p>
    <w:p w:rsidR="00984FF5" w:rsidRPr="00804E94" w:rsidRDefault="00984FF5" w:rsidP="00984FF5">
      <w:pPr>
        <w:rPr>
          <w:b/>
        </w:rPr>
      </w:pPr>
      <w:r>
        <w:rPr>
          <w:b/>
        </w:rPr>
        <w:t>PGCert Applied Psychology learning outcomes</w:t>
      </w:r>
    </w:p>
    <w:p w:rsidR="00984FF5" w:rsidRPr="0094129B" w:rsidRDefault="00984FF5" w:rsidP="00984FF5">
      <w:pP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7194"/>
      </w:tblGrid>
      <w:tr w:rsidR="00984FF5" w:rsidRPr="00B24CD5">
        <w:trPr>
          <w:cantSplit/>
        </w:trPr>
        <w:tc>
          <w:tcPr>
            <w:tcW w:w="6408" w:type="dxa"/>
            <w:gridSpan w:val="2"/>
          </w:tcPr>
          <w:p w:rsidR="00984FF5" w:rsidRPr="00B24CD5" w:rsidRDefault="00984FF5" w:rsidP="00984FF5">
            <w:r w:rsidRPr="00B24CD5">
              <w:t>Knowledge and understanding</w:t>
            </w:r>
          </w:p>
        </w:tc>
        <w:tc>
          <w:tcPr>
            <w:tcW w:w="7734" w:type="dxa"/>
            <w:gridSpan w:val="2"/>
          </w:tcPr>
          <w:p w:rsidR="00984FF5" w:rsidRPr="00B24CD5" w:rsidRDefault="00984FF5" w:rsidP="00984FF5">
            <w:r w:rsidRPr="00B24CD5">
              <w:t>Practical skills</w:t>
            </w:r>
          </w:p>
        </w:tc>
      </w:tr>
      <w:tr w:rsidR="00984FF5" w:rsidRPr="00B24CD5">
        <w:tc>
          <w:tcPr>
            <w:tcW w:w="558" w:type="dxa"/>
          </w:tcPr>
          <w:p w:rsidR="00984FF5" w:rsidRPr="00B24CD5" w:rsidRDefault="00984FF5" w:rsidP="00984FF5">
            <w:r w:rsidRPr="00B24CD5">
              <w:t>A1</w:t>
            </w:r>
          </w:p>
        </w:tc>
        <w:tc>
          <w:tcPr>
            <w:tcW w:w="5850" w:type="dxa"/>
          </w:tcPr>
          <w:p w:rsidR="00984FF5" w:rsidRPr="00B24CD5" w:rsidRDefault="00984FF5" w:rsidP="00984FF5">
            <w:r>
              <w:t>Health or clinical health psychology theory</w:t>
            </w:r>
            <w:r w:rsidRPr="00B24CD5">
              <w:t>;</w:t>
            </w:r>
          </w:p>
        </w:tc>
        <w:tc>
          <w:tcPr>
            <w:tcW w:w="540" w:type="dxa"/>
          </w:tcPr>
          <w:p w:rsidR="00984FF5" w:rsidRPr="00B24CD5" w:rsidRDefault="00984FF5" w:rsidP="00984FF5">
            <w:r w:rsidRPr="00B24CD5">
              <w:t>C1</w:t>
            </w:r>
          </w:p>
        </w:tc>
        <w:tc>
          <w:tcPr>
            <w:tcW w:w="7194" w:type="dxa"/>
          </w:tcPr>
          <w:p w:rsidR="00984FF5" w:rsidRPr="00B24CD5" w:rsidRDefault="00984FF5" w:rsidP="00984FF5">
            <w:r>
              <w:t>Apply health or clinical health psychology theory to practice;</w:t>
            </w:r>
          </w:p>
        </w:tc>
      </w:tr>
      <w:tr w:rsidR="00984FF5" w:rsidRPr="00B24CD5">
        <w:tc>
          <w:tcPr>
            <w:tcW w:w="558" w:type="dxa"/>
          </w:tcPr>
          <w:p w:rsidR="00984FF5" w:rsidRPr="00B24CD5" w:rsidRDefault="00984FF5" w:rsidP="00984FF5">
            <w:r w:rsidRPr="00B24CD5">
              <w:t>A2</w:t>
            </w:r>
          </w:p>
        </w:tc>
        <w:tc>
          <w:tcPr>
            <w:tcW w:w="5850" w:type="dxa"/>
          </w:tcPr>
          <w:p w:rsidR="00984FF5" w:rsidRPr="00B24CD5" w:rsidRDefault="00984FF5" w:rsidP="00984FF5">
            <w:r w:rsidRPr="00B24CD5">
              <w:t>Applications of health</w:t>
            </w:r>
            <w:r>
              <w:t xml:space="preserve"> or clinical health</w:t>
            </w:r>
            <w:r w:rsidRPr="00B24CD5">
              <w:t xml:space="preserve"> psychology;</w:t>
            </w:r>
          </w:p>
        </w:tc>
        <w:tc>
          <w:tcPr>
            <w:tcW w:w="540" w:type="dxa"/>
          </w:tcPr>
          <w:p w:rsidR="00984FF5" w:rsidRPr="00B24CD5" w:rsidRDefault="00984FF5" w:rsidP="00984FF5">
            <w:r w:rsidRPr="00B24CD5">
              <w:t>C2</w:t>
            </w:r>
          </w:p>
        </w:tc>
        <w:tc>
          <w:tcPr>
            <w:tcW w:w="7194" w:type="dxa"/>
          </w:tcPr>
          <w:p w:rsidR="00984FF5" w:rsidRPr="00B24CD5" w:rsidRDefault="00984FF5" w:rsidP="00984FF5"/>
        </w:tc>
      </w:tr>
      <w:tr w:rsidR="00984FF5" w:rsidRPr="00B24CD5">
        <w:trPr>
          <w:cantSplit/>
        </w:trPr>
        <w:tc>
          <w:tcPr>
            <w:tcW w:w="6408" w:type="dxa"/>
            <w:gridSpan w:val="2"/>
          </w:tcPr>
          <w:p w:rsidR="00984FF5" w:rsidRPr="00B24CD5" w:rsidRDefault="00984FF5" w:rsidP="00984FF5">
            <w:r w:rsidRPr="00B24CD5">
              <w:t>Cognitive skills</w:t>
            </w:r>
          </w:p>
        </w:tc>
        <w:tc>
          <w:tcPr>
            <w:tcW w:w="7734" w:type="dxa"/>
            <w:gridSpan w:val="2"/>
          </w:tcPr>
          <w:p w:rsidR="00984FF5" w:rsidRPr="00B24CD5" w:rsidRDefault="00984FF5" w:rsidP="00984FF5">
            <w:r w:rsidRPr="00B24CD5">
              <w:t>Graduate Skills</w:t>
            </w:r>
          </w:p>
        </w:tc>
      </w:tr>
      <w:tr w:rsidR="00984FF5" w:rsidRPr="00B24CD5">
        <w:tc>
          <w:tcPr>
            <w:tcW w:w="558" w:type="dxa"/>
          </w:tcPr>
          <w:p w:rsidR="00984FF5" w:rsidRPr="00B24CD5" w:rsidRDefault="00984FF5" w:rsidP="00984FF5">
            <w:r w:rsidRPr="00B24CD5">
              <w:t>B1</w:t>
            </w:r>
          </w:p>
        </w:tc>
        <w:tc>
          <w:tcPr>
            <w:tcW w:w="5850" w:type="dxa"/>
          </w:tcPr>
          <w:p w:rsidR="00984FF5" w:rsidRPr="00B24CD5" w:rsidRDefault="00984FF5" w:rsidP="00984FF5">
            <w:r w:rsidRPr="00B24CD5">
              <w:t>Reason analytically;</w:t>
            </w:r>
          </w:p>
        </w:tc>
        <w:tc>
          <w:tcPr>
            <w:tcW w:w="540" w:type="dxa"/>
          </w:tcPr>
          <w:p w:rsidR="00984FF5" w:rsidRPr="00B24CD5" w:rsidRDefault="00984FF5" w:rsidP="00984FF5">
            <w:r w:rsidRPr="00B24CD5">
              <w:t>D1</w:t>
            </w:r>
          </w:p>
        </w:tc>
        <w:tc>
          <w:tcPr>
            <w:tcW w:w="7194" w:type="dxa"/>
          </w:tcPr>
          <w:p w:rsidR="00984FF5" w:rsidRPr="00B24CD5" w:rsidRDefault="00984FF5" w:rsidP="00984FF5">
            <w:r w:rsidRPr="00B24CD5">
              <w:t xml:space="preserve">Learn effectively in order to be able to demonstrate mastery of </w:t>
            </w:r>
            <w:r>
              <w:t xml:space="preserve">issues in the field of Clinical </w:t>
            </w:r>
            <w:r w:rsidRPr="00B24CD5">
              <w:t>Health</w:t>
            </w:r>
            <w:r>
              <w:t xml:space="preserve"> or health</w:t>
            </w:r>
            <w:r w:rsidRPr="00B24CD5">
              <w:t xml:space="preserve"> Psychology;</w:t>
            </w:r>
          </w:p>
        </w:tc>
      </w:tr>
      <w:tr w:rsidR="00984FF5" w:rsidRPr="00B24CD5">
        <w:tc>
          <w:tcPr>
            <w:tcW w:w="558" w:type="dxa"/>
          </w:tcPr>
          <w:p w:rsidR="00984FF5" w:rsidRPr="00B24CD5" w:rsidRDefault="00984FF5" w:rsidP="00984FF5">
            <w:r w:rsidRPr="00B24CD5">
              <w:t>B2</w:t>
            </w:r>
          </w:p>
        </w:tc>
        <w:tc>
          <w:tcPr>
            <w:tcW w:w="5850" w:type="dxa"/>
          </w:tcPr>
          <w:p w:rsidR="00984FF5" w:rsidRPr="007A6461" w:rsidRDefault="00984FF5" w:rsidP="00984FF5">
            <w:r>
              <w:t xml:space="preserve">Discuss in-depth issues in clinical health or health </w:t>
            </w:r>
            <w:r w:rsidRPr="007A6461">
              <w:t>psychology by drawing on relevant evidence;</w:t>
            </w:r>
          </w:p>
        </w:tc>
        <w:tc>
          <w:tcPr>
            <w:tcW w:w="540" w:type="dxa"/>
          </w:tcPr>
          <w:p w:rsidR="00984FF5" w:rsidRPr="00B24CD5" w:rsidRDefault="00984FF5" w:rsidP="00984FF5">
            <w:r w:rsidRPr="00B24CD5">
              <w:t>D2</w:t>
            </w:r>
          </w:p>
        </w:tc>
        <w:tc>
          <w:tcPr>
            <w:tcW w:w="7194" w:type="dxa"/>
          </w:tcPr>
          <w:p w:rsidR="00984FF5" w:rsidRPr="00B24CD5" w:rsidRDefault="00984FF5" w:rsidP="00984FF5">
            <w:r w:rsidRPr="00B24CD5">
              <w:t>Use information technology to produce reports, search literature and analyse data;</w:t>
            </w:r>
          </w:p>
        </w:tc>
      </w:tr>
      <w:tr w:rsidR="00984FF5" w:rsidRPr="00B24CD5">
        <w:tc>
          <w:tcPr>
            <w:tcW w:w="558" w:type="dxa"/>
          </w:tcPr>
          <w:p w:rsidR="00984FF5" w:rsidRPr="00B24CD5" w:rsidRDefault="00984FF5" w:rsidP="00984FF5">
            <w:r w:rsidRPr="00B24CD5">
              <w:t>B3</w:t>
            </w:r>
          </w:p>
        </w:tc>
        <w:tc>
          <w:tcPr>
            <w:tcW w:w="5850" w:type="dxa"/>
          </w:tcPr>
          <w:p w:rsidR="00984FF5" w:rsidRPr="00B24CD5" w:rsidRDefault="00984FF5" w:rsidP="00984FF5">
            <w:r w:rsidRPr="00B24CD5">
              <w:t xml:space="preserve">Comprehensively and critically evaluate research and theories in </w:t>
            </w:r>
            <w:r>
              <w:t xml:space="preserve">clinical health or </w:t>
            </w:r>
            <w:r w:rsidRPr="00B24CD5">
              <w:t>health psychology;</w:t>
            </w:r>
          </w:p>
        </w:tc>
        <w:tc>
          <w:tcPr>
            <w:tcW w:w="540" w:type="dxa"/>
          </w:tcPr>
          <w:p w:rsidR="00984FF5" w:rsidRPr="00B24CD5" w:rsidRDefault="00984FF5" w:rsidP="00984FF5"/>
        </w:tc>
        <w:tc>
          <w:tcPr>
            <w:tcW w:w="7194" w:type="dxa"/>
          </w:tcPr>
          <w:p w:rsidR="00984FF5" w:rsidRPr="00B24CD5" w:rsidRDefault="00984FF5" w:rsidP="00984FF5"/>
        </w:tc>
      </w:tr>
    </w:tbl>
    <w:p w:rsidR="00984FF5" w:rsidRPr="0094129B" w:rsidRDefault="00984FF5" w:rsidP="00984FF5"/>
    <w:p w:rsidR="00984FF5" w:rsidRDefault="00984FF5" w:rsidP="00984FF5">
      <w:pPr>
        <w:rPr>
          <w:b/>
        </w:rPr>
      </w:pPr>
    </w:p>
    <w:p w:rsidR="00984FF5" w:rsidRDefault="00984FF5" w:rsidP="00984FF5"/>
    <w:p w:rsidR="00984FF5" w:rsidRDefault="00984FF5" w:rsidP="00984FF5"/>
    <w:p w:rsidR="00984FF5" w:rsidRDefault="00984FF5" w:rsidP="00984FF5"/>
    <w:p w:rsidR="00984FF5" w:rsidRPr="00804E94" w:rsidRDefault="00984FF5" w:rsidP="00984FF5">
      <w:pPr>
        <w:rPr>
          <w:b/>
        </w:rPr>
      </w:pPr>
      <w:r>
        <w:rPr>
          <w:b/>
        </w:rPr>
        <w:br w:type="page"/>
      </w:r>
      <w:r>
        <w:rPr>
          <w:b/>
        </w:rPr>
        <w:lastRenderedPageBreak/>
        <w:t>PGDiploma Applied Clinical Health Psychology learning outcomes</w:t>
      </w:r>
    </w:p>
    <w:p w:rsidR="00984FF5" w:rsidRPr="0094129B" w:rsidRDefault="00984FF5" w:rsidP="00984FF5">
      <w:pP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7194"/>
      </w:tblGrid>
      <w:tr w:rsidR="00984FF5" w:rsidRPr="00B24CD5">
        <w:trPr>
          <w:cantSplit/>
        </w:trPr>
        <w:tc>
          <w:tcPr>
            <w:tcW w:w="6408" w:type="dxa"/>
            <w:gridSpan w:val="2"/>
          </w:tcPr>
          <w:p w:rsidR="00984FF5" w:rsidRPr="00B24CD5" w:rsidRDefault="00984FF5" w:rsidP="00984FF5">
            <w:r w:rsidRPr="00B24CD5">
              <w:t>Knowledge and understanding</w:t>
            </w:r>
          </w:p>
        </w:tc>
        <w:tc>
          <w:tcPr>
            <w:tcW w:w="7734" w:type="dxa"/>
            <w:gridSpan w:val="2"/>
          </w:tcPr>
          <w:p w:rsidR="00984FF5" w:rsidRPr="00B24CD5" w:rsidRDefault="00984FF5" w:rsidP="00984FF5">
            <w:r w:rsidRPr="00B24CD5">
              <w:t>Practical skills</w:t>
            </w:r>
          </w:p>
        </w:tc>
      </w:tr>
      <w:tr w:rsidR="00984FF5" w:rsidRPr="00B24CD5">
        <w:tc>
          <w:tcPr>
            <w:tcW w:w="558" w:type="dxa"/>
          </w:tcPr>
          <w:p w:rsidR="00984FF5" w:rsidRPr="00B24CD5" w:rsidRDefault="00984FF5" w:rsidP="00984FF5">
            <w:r w:rsidRPr="00B24CD5">
              <w:t>A1</w:t>
            </w:r>
          </w:p>
        </w:tc>
        <w:tc>
          <w:tcPr>
            <w:tcW w:w="5850" w:type="dxa"/>
          </w:tcPr>
          <w:p w:rsidR="00984FF5" w:rsidRPr="00B24CD5" w:rsidRDefault="00984FF5" w:rsidP="00984FF5">
            <w:r w:rsidRPr="00B24CD5">
              <w:t>Psychosocial foundations of health, illness and disease;</w:t>
            </w:r>
          </w:p>
        </w:tc>
        <w:tc>
          <w:tcPr>
            <w:tcW w:w="540" w:type="dxa"/>
          </w:tcPr>
          <w:p w:rsidR="00984FF5" w:rsidRPr="00B24CD5" w:rsidRDefault="00984FF5" w:rsidP="00984FF5">
            <w:r w:rsidRPr="00B24CD5">
              <w:t>C1</w:t>
            </w:r>
          </w:p>
        </w:tc>
        <w:tc>
          <w:tcPr>
            <w:tcW w:w="7194" w:type="dxa"/>
          </w:tcPr>
          <w:p w:rsidR="00984FF5" w:rsidRPr="00B24CD5" w:rsidRDefault="00984FF5" w:rsidP="00984FF5">
            <w:r w:rsidRPr="00B24CD5">
              <w:t>Plan, conduct and write-up research that addresses important and relevant applied clinical health psychology issues;</w:t>
            </w:r>
          </w:p>
        </w:tc>
      </w:tr>
      <w:tr w:rsidR="00984FF5" w:rsidRPr="00B24CD5">
        <w:tc>
          <w:tcPr>
            <w:tcW w:w="558" w:type="dxa"/>
          </w:tcPr>
          <w:p w:rsidR="00984FF5" w:rsidRPr="00B24CD5" w:rsidRDefault="00984FF5" w:rsidP="00984FF5">
            <w:r w:rsidRPr="00B24CD5">
              <w:t>A2</w:t>
            </w:r>
          </w:p>
        </w:tc>
        <w:tc>
          <w:tcPr>
            <w:tcW w:w="5850" w:type="dxa"/>
          </w:tcPr>
          <w:p w:rsidR="00984FF5" w:rsidRPr="00B24CD5" w:rsidRDefault="00984FF5" w:rsidP="00984FF5">
            <w:r w:rsidRPr="00B24CD5">
              <w:t>Psychological processes of disease and long-term conditions;</w:t>
            </w:r>
          </w:p>
        </w:tc>
        <w:tc>
          <w:tcPr>
            <w:tcW w:w="540" w:type="dxa"/>
          </w:tcPr>
          <w:p w:rsidR="00984FF5" w:rsidRPr="00B24CD5" w:rsidRDefault="00984FF5" w:rsidP="00984FF5">
            <w:r w:rsidRPr="00B24CD5">
              <w:t>C2</w:t>
            </w:r>
          </w:p>
        </w:tc>
        <w:tc>
          <w:tcPr>
            <w:tcW w:w="7194" w:type="dxa"/>
          </w:tcPr>
          <w:p w:rsidR="00984FF5" w:rsidRPr="00B24CD5" w:rsidRDefault="00984FF5" w:rsidP="00984FF5">
            <w:r w:rsidRPr="00B24CD5">
              <w:t>Analyse quantitative and qualitative data;</w:t>
            </w:r>
          </w:p>
        </w:tc>
      </w:tr>
      <w:tr w:rsidR="00984FF5" w:rsidRPr="00B24CD5">
        <w:tc>
          <w:tcPr>
            <w:tcW w:w="558" w:type="dxa"/>
          </w:tcPr>
          <w:p w:rsidR="00984FF5" w:rsidRPr="00B24CD5" w:rsidRDefault="00984FF5" w:rsidP="00984FF5">
            <w:r w:rsidRPr="00B24CD5">
              <w:t>A3</w:t>
            </w:r>
          </w:p>
        </w:tc>
        <w:tc>
          <w:tcPr>
            <w:tcW w:w="5850" w:type="dxa"/>
          </w:tcPr>
          <w:p w:rsidR="00984FF5" w:rsidRPr="00B24CD5" w:rsidRDefault="00984FF5" w:rsidP="00984FF5">
            <w:r w:rsidRPr="00B24CD5">
              <w:t>Psychological processes of health care delivery;</w:t>
            </w:r>
          </w:p>
        </w:tc>
        <w:tc>
          <w:tcPr>
            <w:tcW w:w="540" w:type="dxa"/>
          </w:tcPr>
          <w:p w:rsidR="00984FF5" w:rsidRPr="00B24CD5" w:rsidRDefault="00984FF5" w:rsidP="00984FF5">
            <w:r w:rsidRPr="00B24CD5">
              <w:t>C3</w:t>
            </w:r>
          </w:p>
        </w:tc>
        <w:tc>
          <w:tcPr>
            <w:tcW w:w="7194" w:type="dxa"/>
          </w:tcPr>
          <w:p w:rsidR="00984FF5" w:rsidRPr="00B24CD5" w:rsidRDefault="00984FF5" w:rsidP="00984FF5">
            <w:r w:rsidRPr="00B24CD5">
              <w:t>Design</w:t>
            </w:r>
            <w:r>
              <w:t xml:space="preserve"> and evaluate</w:t>
            </w:r>
            <w:r w:rsidRPr="00B24CD5">
              <w:t xml:space="preserve"> health-related interventions;</w:t>
            </w:r>
          </w:p>
        </w:tc>
      </w:tr>
      <w:tr w:rsidR="00984FF5" w:rsidRPr="00B24CD5">
        <w:tc>
          <w:tcPr>
            <w:tcW w:w="558" w:type="dxa"/>
          </w:tcPr>
          <w:p w:rsidR="00984FF5" w:rsidRPr="00B24CD5" w:rsidRDefault="00984FF5" w:rsidP="00984FF5">
            <w:r w:rsidRPr="00B24CD5">
              <w:t>A4</w:t>
            </w:r>
          </w:p>
        </w:tc>
        <w:tc>
          <w:tcPr>
            <w:tcW w:w="5850" w:type="dxa"/>
          </w:tcPr>
          <w:p w:rsidR="00984FF5" w:rsidRPr="00B24CD5" w:rsidRDefault="00984FF5" w:rsidP="00984FF5">
            <w:r w:rsidRPr="00B24CD5">
              <w:t>Applications of health psychology;</w:t>
            </w:r>
          </w:p>
        </w:tc>
        <w:tc>
          <w:tcPr>
            <w:tcW w:w="540" w:type="dxa"/>
          </w:tcPr>
          <w:p w:rsidR="00984FF5" w:rsidRPr="00B24CD5" w:rsidRDefault="00984FF5" w:rsidP="00984FF5">
            <w:r w:rsidRPr="00B24CD5">
              <w:t>C4</w:t>
            </w:r>
          </w:p>
        </w:tc>
        <w:tc>
          <w:tcPr>
            <w:tcW w:w="7194" w:type="dxa"/>
          </w:tcPr>
          <w:p w:rsidR="00984FF5" w:rsidRPr="00B24CD5" w:rsidRDefault="00984FF5" w:rsidP="00984FF5">
            <w:r>
              <w:rPr>
                <w:lang w:val="en-US"/>
              </w:rPr>
              <w:t>C</w:t>
            </w:r>
            <w:r w:rsidRPr="00C70628">
              <w:rPr>
                <w:lang w:val="en-US"/>
              </w:rPr>
              <w:t xml:space="preserve">ommunicate effectively with </w:t>
            </w:r>
            <w:r>
              <w:rPr>
                <w:lang w:val="en-US"/>
              </w:rPr>
              <w:t>patients</w:t>
            </w:r>
            <w:r w:rsidRPr="00C70628">
              <w:rPr>
                <w:lang w:val="en-US"/>
              </w:rPr>
              <w:t xml:space="preserve"> </w:t>
            </w:r>
            <w:r w:rsidRPr="00C70628">
              <w:rPr>
                <w:rFonts w:eastAsia="Times New Roman"/>
                <w:lang w:val="en-US" w:eastAsia="en-US"/>
              </w:rPr>
              <w:t>from a variety of cultural and ethnic backgrounds</w:t>
            </w:r>
            <w:r>
              <w:rPr>
                <w:rFonts w:eastAsia="Times New Roman"/>
                <w:lang w:val="en-US" w:eastAsia="en-US"/>
              </w:rPr>
              <w:t>;</w:t>
            </w:r>
          </w:p>
        </w:tc>
      </w:tr>
      <w:tr w:rsidR="00984FF5" w:rsidRPr="00B24CD5">
        <w:tc>
          <w:tcPr>
            <w:tcW w:w="558" w:type="dxa"/>
          </w:tcPr>
          <w:p w:rsidR="00984FF5" w:rsidRPr="00B24CD5" w:rsidRDefault="00984FF5" w:rsidP="00984FF5">
            <w:r w:rsidRPr="00B24CD5">
              <w:t>A5</w:t>
            </w:r>
          </w:p>
        </w:tc>
        <w:tc>
          <w:tcPr>
            <w:tcW w:w="5850" w:type="dxa"/>
          </w:tcPr>
          <w:p w:rsidR="00984FF5" w:rsidRPr="00B24CD5" w:rsidRDefault="00984FF5" w:rsidP="00984FF5">
            <w:r w:rsidRPr="00B24CD5">
              <w:t>Counselling and psychotherapy</w:t>
            </w:r>
          </w:p>
        </w:tc>
        <w:tc>
          <w:tcPr>
            <w:tcW w:w="540" w:type="dxa"/>
          </w:tcPr>
          <w:p w:rsidR="00984FF5" w:rsidRPr="00B24CD5" w:rsidRDefault="00984FF5" w:rsidP="00984FF5">
            <w:r w:rsidRPr="00B24CD5">
              <w:t>C5</w:t>
            </w:r>
          </w:p>
        </w:tc>
        <w:tc>
          <w:tcPr>
            <w:tcW w:w="7194" w:type="dxa"/>
          </w:tcPr>
          <w:p w:rsidR="00984FF5" w:rsidRPr="00B24CD5" w:rsidRDefault="00984FF5" w:rsidP="00984FF5">
            <w:r w:rsidRPr="00B24CD5">
              <w:t>Make decisions about patients’ needs</w:t>
            </w:r>
            <w:r>
              <w:t xml:space="preserve"> and welfare</w:t>
            </w:r>
            <w:r w:rsidRPr="00B24CD5">
              <w:t xml:space="preserve"> through evidence-based reasoning.</w:t>
            </w:r>
          </w:p>
        </w:tc>
      </w:tr>
      <w:tr w:rsidR="00984FF5" w:rsidRPr="00B24CD5">
        <w:tc>
          <w:tcPr>
            <w:tcW w:w="558" w:type="dxa"/>
          </w:tcPr>
          <w:p w:rsidR="00984FF5" w:rsidRPr="00B24CD5" w:rsidRDefault="00984FF5" w:rsidP="00984FF5">
            <w:r w:rsidRPr="00B24CD5">
              <w:t>A6</w:t>
            </w:r>
          </w:p>
        </w:tc>
        <w:tc>
          <w:tcPr>
            <w:tcW w:w="5850" w:type="dxa"/>
          </w:tcPr>
          <w:p w:rsidR="00984FF5" w:rsidRPr="00B24CD5" w:rsidRDefault="00984FF5" w:rsidP="00984FF5">
            <w:r w:rsidRPr="00B24CD5">
              <w:t>Research methods in applied psychology;</w:t>
            </w:r>
          </w:p>
        </w:tc>
        <w:tc>
          <w:tcPr>
            <w:tcW w:w="540" w:type="dxa"/>
          </w:tcPr>
          <w:p w:rsidR="00984FF5" w:rsidRPr="00B24CD5" w:rsidRDefault="00984FF5" w:rsidP="00984FF5">
            <w:r w:rsidRPr="00B24CD5">
              <w:t>C6</w:t>
            </w:r>
          </w:p>
        </w:tc>
        <w:tc>
          <w:tcPr>
            <w:tcW w:w="7194" w:type="dxa"/>
          </w:tcPr>
          <w:p w:rsidR="00984FF5" w:rsidRPr="00B24CD5" w:rsidRDefault="00984FF5" w:rsidP="00984FF5">
            <w:r w:rsidRPr="00B24CD5">
              <w:t>Take physiological measurements</w:t>
            </w:r>
          </w:p>
        </w:tc>
      </w:tr>
      <w:tr w:rsidR="00984FF5" w:rsidRPr="00B24CD5">
        <w:tc>
          <w:tcPr>
            <w:tcW w:w="558" w:type="dxa"/>
          </w:tcPr>
          <w:p w:rsidR="00984FF5" w:rsidRPr="00B24CD5" w:rsidRDefault="00984FF5" w:rsidP="00984FF5"/>
        </w:tc>
        <w:tc>
          <w:tcPr>
            <w:tcW w:w="5850" w:type="dxa"/>
          </w:tcPr>
          <w:p w:rsidR="00984FF5" w:rsidRPr="00B24CD5" w:rsidRDefault="00984FF5" w:rsidP="00984FF5"/>
        </w:tc>
        <w:tc>
          <w:tcPr>
            <w:tcW w:w="540" w:type="dxa"/>
          </w:tcPr>
          <w:p w:rsidR="00984FF5" w:rsidRPr="00B24CD5" w:rsidRDefault="00984FF5" w:rsidP="00984FF5">
            <w:r w:rsidRPr="00B24CD5">
              <w:t>C7</w:t>
            </w:r>
          </w:p>
        </w:tc>
        <w:tc>
          <w:tcPr>
            <w:tcW w:w="7194" w:type="dxa"/>
          </w:tcPr>
          <w:p w:rsidR="00984FF5" w:rsidRPr="00B24CD5" w:rsidRDefault="00984FF5" w:rsidP="00984FF5">
            <w:r w:rsidRPr="00B24CD5">
              <w:t xml:space="preserve">Take an ethical approach to their practice </w:t>
            </w:r>
          </w:p>
        </w:tc>
      </w:tr>
      <w:tr w:rsidR="00984FF5" w:rsidRPr="00B24CD5">
        <w:trPr>
          <w:cantSplit/>
        </w:trPr>
        <w:tc>
          <w:tcPr>
            <w:tcW w:w="6408" w:type="dxa"/>
            <w:gridSpan w:val="2"/>
          </w:tcPr>
          <w:p w:rsidR="00984FF5" w:rsidRPr="00B24CD5" w:rsidRDefault="00984FF5" w:rsidP="00984FF5">
            <w:r w:rsidRPr="00B24CD5">
              <w:t>Cognitive skills</w:t>
            </w:r>
          </w:p>
        </w:tc>
        <w:tc>
          <w:tcPr>
            <w:tcW w:w="7734" w:type="dxa"/>
            <w:gridSpan w:val="2"/>
          </w:tcPr>
          <w:p w:rsidR="00984FF5" w:rsidRPr="00B24CD5" w:rsidRDefault="00984FF5" w:rsidP="00984FF5">
            <w:r w:rsidRPr="00B24CD5">
              <w:t>Graduate Skills</w:t>
            </w:r>
          </w:p>
        </w:tc>
      </w:tr>
      <w:tr w:rsidR="00984FF5" w:rsidRPr="00B24CD5">
        <w:tc>
          <w:tcPr>
            <w:tcW w:w="558" w:type="dxa"/>
          </w:tcPr>
          <w:p w:rsidR="00984FF5" w:rsidRPr="00B24CD5" w:rsidRDefault="00984FF5" w:rsidP="00984FF5">
            <w:r w:rsidRPr="00B24CD5">
              <w:t>B1</w:t>
            </w:r>
          </w:p>
        </w:tc>
        <w:tc>
          <w:tcPr>
            <w:tcW w:w="5850" w:type="dxa"/>
          </w:tcPr>
          <w:p w:rsidR="00984FF5" w:rsidRPr="00B24CD5" w:rsidRDefault="00984FF5" w:rsidP="00984FF5">
            <w:r w:rsidRPr="00B24CD5">
              <w:t>Reason analytically;</w:t>
            </w:r>
          </w:p>
        </w:tc>
        <w:tc>
          <w:tcPr>
            <w:tcW w:w="540" w:type="dxa"/>
          </w:tcPr>
          <w:p w:rsidR="00984FF5" w:rsidRPr="00B24CD5" w:rsidRDefault="00984FF5" w:rsidP="00984FF5">
            <w:r w:rsidRPr="00B24CD5">
              <w:t>D1</w:t>
            </w:r>
          </w:p>
        </w:tc>
        <w:tc>
          <w:tcPr>
            <w:tcW w:w="7194" w:type="dxa"/>
          </w:tcPr>
          <w:p w:rsidR="00984FF5" w:rsidRPr="00B24CD5" w:rsidRDefault="00984FF5" w:rsidP="00984FF5">
            <w:r>
              <w:t>Chart,</w:t>
            </w:r>
            <w:r w:rsidRPr="00B24CD5">
              <w:t xml:space="preserve"> plan</w:t>
            </w:r>
            <w:r>
              <w:t xml:space="preserve"> and reflect on</w:t>
            </w:r>
            <w:r w:rsidRPr="00B24CD5">
              <w:t xml:space="preserve"> their personal and career development;</w:t>
            </w:r>
          </w:p>
        </w:tc>
      </w:tr>
      <w:tr w:rsidR="00984FF5" w:rsidRPr="00B24CD5">
        <w:tc>
          <w:tcPr>
            <w:tcW w:w="558" w:type="dxa"/>
          </w:tcPr>
          <w:p w:rsidR="00984FF5" w:rsidRPr="00B24CD5" w:rsidRDefault="00984FF5" w:rsidP="00984FF5">
            <w:r w:rsidRPr="00B24CD5">
              <w:t>B2</w:t>
            </w:r>
          </w:p>
        </w:tc>
        <w:tc>
          <w:tcPr>
            <w:tcW w:w="5850" w:type="dxa"/>
          </w:tcPr>
          <w:p w:rsidR="00984FF5" w:rsidRPr="007A6461" w:rsidRDefault="00984FF5" w:rsidP="00984FF5">
            <w:r>
              <w:t>Discuss in-depth issues in clinical health and health psychology and psychotherapy</w:t>
            </w:r>
            <w:r w:rsidRPr="007A6461">
              <w:t xml:space="preserve"> by drawing on relevant evidence;</w:t>
            </w:r>
          </w:p>
        </w:tc>
        <w:tc>
          <w:tcPr>
            <w:tcW w:w="540" w:type="dxa"/>
          </w:tcPr>
          <w:p w:rsidR="00984FF5" w:rsidRPr="00B24CD5" w:rsidRDefault="00984FF5" w:rsidP="00984FF5">
            <w:r w:rsidRPr="00B24CD5">
              <w:t>D2</w:t>
            </w:r>
          </w:p>
        </w:tc>
        <w:tc>
          <w:tcPr>
            <w:tcW w:w="7194" w:type="dxa"/>
          </w:tcPr>
          <w:p w:rsidR="00984FF5" w:rsidRPr="00B24CD5" w:rsidRDefault="00984FF5" w:rsidP="00984FF5">
            <w:r w:rsidRPr="00B24CD5">
              <w:t xml:space="preserve">Learn effectively in order to be able to demonstrate mastery of issues in </w:t>
            </w:r>
            <w:r>
              <w:t xml:space="preserve">the field of </w:t>
            </w:r>
            <w:r w:rsidRPr="00B24CD5">
              <w:t>clinical health psychology;</w:t>
            </w:r>
          </w:p>
        </w:tc>
      </w:tr>
      <w:tr w:rsidR="00984FF5" w:rsidRPr="00D84262">
        <w:tc>
          <w:tcPr>
            <w:tcW w:w="558" w:type="dxa"/>
          </w:tcPr>
          <w:p w:rsidR="00984FF5" w:rsidRPr="00B24CD5" w:rsidRDefault="00984FF5" w:rsidP="00984FF5">
            <w:r w:rsidRPr="00B24CD5">
              <w:t>B3</w:t>
            </w:r>
          </w:p>
        </w:tc>
        <w:tc>
          <w:tcPr>
            <w:tcW w:w="5850" w:type="dxa"/>
          </w:tcPr>
          <w:p w:rsidR="00984FF5" w:rsidRPr="00B24CD5" w:rsidRDefault="00984FF5" w:rsidP="00984FF5">
            <w:r w:rsidRPr="00B24CD5">
              <w:t xml:space="preserve">Comprehensively and critically evaluate research </w:t>
            </w:r>
            <w:r>
              <w:t>and theories in clinical health and</w:t>
            </w:r>
            <w:r w:rsidRPr="00B24CD5">
              <w:t xml:space="preserve"> health</w:t>
            </w:r>
            <w:r>
              <w:t xml:space="preserve"> psychology</w:t>
            </w:r>
            <w:r w:rsidRPr="00B24CD5">
              <w:t xml:space="preserve"> and </w:t>
            </w:r>
            <w:r>
              <w:t>psychotherapy</w:t>
            </w:r>
            <w:r w:rsidRPr="00B24CD5">
              <w:t>;</w:t>
            </w:r>
          </w:p>
        </w:tc>
        <w:tc>
          <w:tcPr>
            <w:tcW w:w="540" w:type="dxa"/>
          </w:tcPr>
          <w:p w:rsidR="00984FF5" w:rsidRPr="00B24CD5" w:rsidRDefault="00984FF5" w:rsidP="00984FF5">
            <w:r w:rsidRPr="00B24CD5">
              <w:t>D3</w:t>
            </w:r>
          </w:p>
        </w:tc>
        <w:tc>
          <w:tcPr>
            <w:tcW w:w="7194" w:type="dxa"/>
          </w:tcPr>
          <w:p w:rsidR="00984FF5" w:rsidRPr="00B24CD5" w:rsidRDefault="00984FF5" w:rsidP="00984FF5">
            <w:r w:rsidRPr="00B24CD5">
              <w:t>Communicate effectively with peers;</w:t>
            </w:r>
          </w:p>
        </w:tc>
      </w:tr>
      <w:tr w:rsidR="00984FF5" w:rsidRPr="00B24CD5">
        <w:tc>
          <w:tcPr>
            <w:tcW w:w="558" w:type="dxa"/>
          </w:tcPr>
          <w:p w:rsidR="00984FF5" w:rsidRPr="00B24CD5" w:rsidRDefault="00984FF5" w:rsidP="00984FF5">
            <w:r w:rsidRPr="00B24CD5">
              <w:t>B4</w:t>
            </w:r>
          </w:p>
        </w:tc>
        <w:tc>
          <w:tcPr>
            <w:tcW w:w="5850" w:type="dxa"/>
          </w:tcPr>
          <w:p w:rsidR="00984FF5" w:rsidRPr="00B24CD5" w:rsidRDefault="00984FF5" w:rsidP="00984FF5">
            <w:r>
              <w:t>E</w:t>
            </w:r>
            <w:r w:rsidRPr="00B24CD5">
              <w:t>valuate research methodology;</w:t>
            </w:r>
          </w:p>
        </w:tc>
        <w:tc>
          <w:tcPr>
            <w:tcW w:w="540" w:type="dxa"/>
          </w:tcPr>
          <w:p w:rsidR="00984FF5" w:rsidRPr="00B24CD5" w:rsidRDefault="00984FF5" w:rsidP="00984FF5">
            <w:r w:rsidRPr="00B24CD5">
              <w:t>D4</w:t>
            </w:r>
          </w:p>
        </w:tc>
        <w:tc>
          <w:tcPr>
            <w:tcW w:w="7194" w:type="dxa"/>
          </w:tcPr>
          <w:p w:rsidR="00984FF5" w:rsidRPr="00B24CD5" w:rsidRDefault="00984FF5" w:rsidP="00984FF5">
            <w:r w:rsidRPr="00B24CD5">
              <w:t>Work effectively as part of a team;</w:t>
            </w:r>
          </w:p>
        </w:tc>
      </w:tr>
      <w:tr w:rsidR="00984FF5" w:rsidRPr="00B24CD5">
        <w:tc>
          <w:tcPr>
            <w:tcW w:w="558" w:type="dxa"/>
          </w:tcPr>
          <w:p w:rsidR="00984FF5" w:rsidRPr="00B24CD5" w:rsidRDefault="00984FF5" w:rsidP="00984FF5">
            <w:r w:rsidRPr="00B24CD5">
              <w:t>B5</w:t>
            </w:r>
          </w:p>
        </w:tc>
        <w:tc>
          <w:tcPr>
            <w:tcW w:w="5850" w:type="dxa"/>
          </w:tcPr>
          <w:p w:rsidR="00984FF5" w:rsidRPr="00B24CD5" w:rsidRDefault="00984FF5" w:rsidP="00984FF5">
            <w:r w:rsidRPr="00B24CD5">
              <w:t>Make decisions about implementing research and interventions in complex and uncertain environments</w:t>
            </w:r>
          </w:p>
        </w:tc>
        <w:tc>
          <w:tcPr>
            <w:tcW w:w="540" w:type="dxa"/>
          </w:tcPr>
          <w:p w:rsidR="00984FF5" w:rsidRPr="00B24CD5" w:rsidRDefault="00984FF5" w:rsidP="00984FF5">
            <w:r w:rsidRPr="00B24CD5">
              <w:t>D5</w:t>
            </w:r>
          </w:p>
        </w:tc>
        <w:tc>
          <w:tcPr>
            <w:tcW w:w="7194" w:type="dxa"/>
          </w:tcPr>
          <w:p w:rsidR="00984FF5" w:rsidRPr="00B24CD5" w:rsidRDefault="00984FF5" w:rsidP="00984FF5">
            <w:r w:rsidRPr="00B24CD5">
              <w:t>Use information technology to produce reports, search literature and analyse data;</w:t>
            </w:r>
          </w:p>
        </w:tc>
      </w:tr>
      <w:tr w:rsidR="00984FF5" w:rsidRPr="00B24CD5">
        <w:tc>
          <w:tcPr>
            <w:tcW w:w="558" w:type="dxa"/>
          </w:tcPr>
          <w:p w:rsidR="00984FF5" w:rsidRPr="00B24CD5" w:rsidRDefault="00984FF5" w:rsidP="00984FF5">
            <w:r>
              <w:t>B6</w:t>
            </w:r>
          </w:p>
        </w:tc>
        <w:tc>
          <w:tcPr>
            <w:tcW w:w="5850" w:type="dxa"/>
          </w:tcPr>
          <w:p w:rsidR="00984FF5" w:rsidRPr="00760841" w:rsidRDefault="00984FF5" w:rsidP="00984FF5">
            <w:r w:rsidRPr="00760841">
              <w:t>Reflect in depth on learning and development</w:t>
            </w:r>
          </w:p>
        </w:tc>
        <w:tc>
          <w:tcPr>
            <w:tcW w:w="540" w:type="dxa"/>
          </w:tcPr>
          <w:p w:rsidR="00984FF5" w:rsidRPr="007A6461" w:rsidRDefault="00984FF5" w:rsidP="00984FF5">
            <w:pPr>
              <w:rPr>
                <w:highlight w:val="yellow"/>
              </w:rPr>
            </w:pPr>
            <w:r w:rsidRPr="007A6461">
              <w:t>D6</w:t>
            </w:r>
          </w:p>
        </w:tc>
        <w:tc>
          <w:tcPr>
            <w:tcW w:w="7194" w:type="dxa"/>
          </w:tcPr>
          <w:p w:rsidR="00984FF5" w:rsidRPr="00B24CD5" w:rsidRDefault="00984FF5" w:rsidP="00984FF5">
            <w:r w:rsidRPr="007A6461">
              <w:t>Demonstrate advanced quantitative reasoning skills that are required to research and practice in the field of applied psychology</w:t>
            </w:r>
          </w:p>
        </w:tc>
      </w:tr>
    </w:tbl>
    <w:p w:rsidR="00984FF5" w:rsidRPr="0094129B" w:rsidRDefault="00984FF5" w:rsidP="00984FF5"/>
    <w:p w:rsidR="008360C3" w:rsidRPr="00F71715" w:rsidRDefault="008360C3" w:rsidP="008360C3">
      <w:pPr>
        <w:sectPr w:rsidR="008360C3" w:rsidRPr="00F71715">
          <w:footerReference w:type="first" r:id="rId10"/>
          <w:footnotePr>
            <w:pos w:val="beneathText"/>
          </w:footnotePr>
          <w:pgSz w:w="16834" w:h="11904" w:orient="landscape" w:code="11"/>
          <w:pgMar w:top="1701" w:right="1644" w:bottom="1701" w:left="851" w:header="420" w:footer="505" w:gutter="0"/>
          <w:cols w:space="720"/>
          <w:titlePg/>
          <w:docGrid w:linePitch="360"/>
        </w:sectPr>
      </w:pPr>
    </w:p>
    <w:p w:rsidR="00A135BB" w:rsidRPr="00324CE8" w:rsidRDefault="00A135BB" w:rsidP="00A135BB">
      <w:pPr>
        <w:pStyle w:val="PlainText"/>
        <w:rPr>
          <w:rFonts w:ascii="Arial" w:hAnsi="Arial" w:cs="Arial"/>
          <w:sz w:val="20"/>
          <w:szCs w:val="22"/>
        </w:rPr>
      </w:pPr>
    </w:p>
    <w:p w:rsidR="008360C3" w:rsidRPr="006979DF" w:rsidRDefault="008360C3" w:rsidP="006979DF">
      <w:pPr>
        <w:suppressAutoHyphens w:val="0"/>
        <w:rPr>
          <w:b/>
          <w:sz w:val="20"/>
        </w:rPr>
      </w:pPr>
    </w:p>
    <w:sectPr w:rsidR="008360C3" w:rsidRPr="006979DF" w:rsidSect="00E30957">
      <w:footerReference w:type="first" r:id="rId11"/>
      <w:footnotePr>
        <w:pos w:val="beneathText"/>
      </w:footnotePr>
      <w:pgSz w:w="11904" w:h="16834" w:code="11"/>
      <w:pgMar w:top="851" w:right="1701" w:bottom="164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27" w:rsidRDefault="00062D27" w:rsidP="003669F4">
      <w:r>
        <w:separator/>
      </w:r>
    </w:p>
  </w:endnote>
  <w:endnote w:type="continuationSeparator" w:id="1">
    <w:p w:rsidR="00062D27" w:rsidRDefault="00062D27" w:rsidP="00366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iddlesex University Logo">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Dax-Medium">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51" w:rsidRPr="00024C60" w:rsidRDefault="00946951" w:rsidP="00CF321B">
    <w:pPr>
      <w:pStyle w:val="Footer"/>
      <w:tabs>
        <w:tab w:val="clear" w:pos="4153"/>
        <w:tab w:val="center" w:pos="6804"/>
      </w:tabs>
      <w:rPr>
        <w:sz w:val="20"/>
        <w:szCs w:val="20"/>
      </w:rPr>
    </w:pPr>
    <w:r>
      <w:rPr>
        <w:sz w:val="20"/>
        <w:szCs w:val="20"/>
      </w:rPr>
      <w:t xml:space="preserve">MSc Applied Clinical Health Psychology Programme </w:t>
    </w:r>
    <w:r w:rsidR="005C329E">
      <w:rPr>
        <w:sz w:val="20"/>
        <w:szCs w:val="20"/>
      </w:rPr>
      <w:t>Specification</w:t>
    </w:r>
    <w:r>
      <w:rPr>
        <w:sz w:val="20"/>
        <w:szCs w:val="20"/>
      </w:rPr>
      <w:t xml:space="preserve"> 2012/13</w:t>
    </w:r>
    <w:r>
      <w:rPr>
        <w:sz w:val="20"/>
        <w:szCs w:val="20"/>
      </w:rPr>
      <w:tab/>
    </w:r>
    <w:r>
      <w:rPr>
        <w:sz w:val="20"/>
        <w:szCs w:val="20"/>
      </w:rPr>
      <w:tab/>
    </w:r>
    <w:r>
      <w:rPr>
        <w:sz w:val="20"/>
        <w:szCs w:val="20"/>
      </w:rPr>
      <w:tab/>
    </w:r>
    <w:r>
      <w:rPr>
        <w:sz w:val="20"/>
        <w:szCs w:val="20"/>
      </w:rPr>
      <w:tab/>
      <w:t xml:space="preserve">Page </w:t>
    </w:r>
    <w:fldSimple w:instr=" PAGE  \* Arabic  \* MERGEFORMAT ">
      <w:r w:rsidR="005C329E" w:rsidRPr="005C329E">
        <w:rPr>
          <w:noProof/>
          <w:sz w:val="20"/>
          <w:szCs w:val="20"/>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51" w:rsidRPr="003C34B7" w:rsidRDefault="00946951" w:rsidP="003C34B7">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fldSimple w:instr=" PAGE   \* MERGEFORMAT ">
      <w:r>
        <w:rPr>
          <w:noProof/>
          <w:sz w:val="20"/>
          <w:szCs w:val="20"/>
        </w:rPr>
        <w:t>42</w:t>
      </w:r>
    </w:fldSimple>
    <w:r w:rsidRPr="00C8247E">
      <w:rPr>
        <w:sz w:val="20"/>
        <w:szCs w:val="20"/>
      </w:rPr>
      <w:t xml:space="preserve"> of </w:t>
    </w:r>
    <w:fldSimple w:instr=" NUMPAGES  \* Arabic  \* MERGEFORMAT ">
      <w:r w:rsidR="00AB09B2" w:rsidRPr="00AB09B2">
        <w:rPr>
          <w:noProof/>
          <w:sz w:val="20"/>
          <w:szCs w:val="20"/>
        </w:rPr>
        <w:t>54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51" w:rsidRPr="003C34B7" w:rsidRDefault="00946951" w:rsidP="003C34B7">
    <w:pPr>
      <w:pStyle w:val="Footer"/>
      <w:tabs>
        <w:tab w:val="clear" w:pos="4153"/>
        <w:tab w:val="clear" w:pos="8306"/>
      </w:tabs>
      <w:ind w:right="-45"/>
      <w:rPr>
        <w:sz w:val="20"/>
        <w:szCs w:val="20"/>
      </w:rPr>
    </w:pPr>
    <w:r>
      <w:rPr>
        <w:sz w:val="20"/>
        <w:szCs w:val="20"/>
      </w:rPr>
      <w:t xml:space="preserve">MSc Health Psychology Programme Handbook 2012/13                                                                                    </w:t>
    </w:r>
    <w:r w:rsidRPr="00C8247E">
      <w:rPr>
        <w:sz w:val="20"/>
        <w:szCs w:val="20"/>
      </w:rPr>
      <w:t xml:space="preserve">Page </w:t>
    </w:r>
    <w:fldSimple w:instr=" PAGE   \* MERGEFORMAT ">
      <w:r w:rsidR="005C329E" w:rsidRPr="005C329E">
        <w:rPr>
          <w:noProof/>
          <w:sz w:val="20"/>
          <w:szCs w:val="20"/>
        </w:rPr>
        <w:t>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51" w:rsidRPr="003C34B7" w:rsidRDefault="00946951" w:rsidP="003C34B7">
    <w:pPr>
      <w:pStyle w:val="Footer"/>
      <w:tabs>
        <w:tab w:val="clear" w:pos="4153"/>
        <w:tab w:val="clear" w:pos="8306"/>
      </w:tabs>
      <w:ind w:right="-45"/>
      <w:rPr>
        <w:sz w:val="20"/>
        <w:szCs w:val="20"/>
      </w:rPr>
    </w:pPr>
    <w:r>
      <w:rPr>
        <w:sz w:val="20"/>
        <w:szCs w:val="20"/>
      </w:rPr>
      <w:t xml:space="preserve">MSc Health Psychology Programme Handbook 2012/13                       </w:t>
    </w:r>
    <w:r w:rsidRPr="00C8247E">
      <w:rPr>
        <w:sz w:val="20"/>
        <w:szCs w:val="20"/>
      </w:rPr>
      <w:t xml:space="preserve">Page </w:t>
    </w:r>
    <w:fldSimple w:instr=" PAGE   \* MERGEFORMAT ">
      <w:r w:rsidR="005C329E" w:rsidRPr="005C329E">
        <w:rPr>
          <w:noProof/>
          <w:sz w:val="20"/>
          <w:szCs w:val="20"/>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27" w:rsidRDefault="00062D27" w:rsidP="003669F4">
      <w:r>
        <w:separator/>
      </w:r>
    </w:p>
  </w:footnote>
  <w:footnote w:type="continuationSeparator" w:id="1">
    <w:p w:rsidR="00062D27" w:rsidRDefault="00062D27" w:rsidP="00366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6830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15C8F92"/>
    <w:lvl w:ilvl="0">
      <w:numFmt w:val="decimal"/>
      <w:lvlText w:val="*"/>
      <w:lvlJc w:val="left"/>
    </w:lvl>
  </w:abstractNum>
  <w:abstractNum w:abstractNumId="2">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1152"/>
        </w:tabs>
        <w:ind w:left="1152" w:hanging="360"/>
      </w:pPr>
      <w:rPr>
        <w:rFonts w:ascii="Symbol" w:hAnsi="Symbol" w:cs="ヒラギノ角ゴ Pro W3"/>
      </w:rPr>
    </w:lvl>
  </w:abstractNum>
  <w:abstractNum w:abstractNumId="5">
    <w:nsid w:val="00000004"/>
    <w:multiLevelType w:val="singleLevel"/>
    <w:tmpl w:val="00000004"/>
    <w:name w:val="WW8Num4"/>
    <w:lvl w:ilvl="0">
      <w:start w:val="1"/>
      <w:numFmt w:val="bullet"/>
      <w:lvlText w:val=""/>
      <w:lvlJc w:val="left"/>
      <w:pPr>
        <w:tabs>
          <w:tab w:val="num" w:pos="851"/>
        </w:tabs>
        <w:ind w:left="851" w:hanging="397"/>
      </w:pPr>
      <w:rPr>
        <w:rFonts w:ascii="Symbol" w:hAnsi="Symbol" w:cs="ヒラギノ角ゴ Pro W3"/>
      </w:rPr>
    </w:lvl>
  </w:abstractNum>
  <w:abstractNum w:abstractNumId="6">
    <w:nsid w:val="00000005"/>
    <w:multiLevelType w:val="singleLevel"/>
    <w:tmpl w:val="00000005"/>
    <w:name w:val="WW8Num5"/>
    <w:lvl w:ilvl="0">
      <w:start w:val="1"/>
      <w:numFmt w:val="bullet"/>
      <w:lvlText w:val=""/>
      <w:lvlJc w:val="left"/>
      <w:pPr>
        <w:tabs>
          <w:tab w:val="num" w:pos="851"/>
        </w:tabs>
        <w:ind w:left="851" w:hanging="397"/>
      </w:pPr>
      <w:rPr>
        <w:rFonts w:ascii="Symbol" w:hAnsi="Symbol" w:cs="ヒラギノ角ゴ Pro W3"/>
      </w:rPr>
    </w:lvl>
  </w:abstractNum>
  <w:abstractNum w:abstractNumId="7">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8">
    <w:nsid w:val="00000007"/>
    <w:multiLevelType w:val="singleLevel"/>
    <w:tmpl w:val="00000007"/>
    <w:name w:val="WW8Num7"/>
    <w:lvl w:ilvl="0">
      <w:start w:val="1"/>
      <w:numFmt w:val="bullet"/>
      <w:lvlText w:val=""/>
      <w:lvlJc w:val="left"/>
      <w:pPr>
        <w:tabs>
          <w:tab w:val="num" w:pos="360"/>
        </w:tabs>
        <w:ind w:left="360" w:hanging="360"/>
      </w:pPr>
      <w:rPr>
        <w:rFonts w:ascii="Symbol" w:hAnsi="Symbol" w:cs="ヒラギノ角ゴ Pro W3"/>
      </w:rPr>
    </w:lvl>
  </w:abstractNum>
  <w:abstractNum w:abstractNumId="9">
    <w:nsid w:val="00000008"/>
    <w:multiLevelType w:val="singleLevel"/>
    <w:tmpl w:val="00000008"/>
    <w:name w:val="WW8Num8"/>
    <w:lvl w:ilvl="0">
      <w:start w:val="1"/>
      <w:numFmt w:val="bullet"/>
      <w:lvlText w:val=""/>
      <w:lvlJc w:val="left"/>
      <w:pPr>
        <w:tabs>
          <w:tab w:val="num" w:pos="720"/>
        </w:tabs>
        <w:ind w:left="720" w:hanging="360"/>
      </w:pPr>
      <w:rPr>
        <w:rFonts w:ascii="Symbol" w:hAnsi="Symbol" w:cs="ヒラギノ角ゴ Pro W3"/>
        <w:color w:val="auto"/>
        <w:sz w:val="28"/>
        <w:szCs w:val="28"/>
      </w:rPr>
    </w:lvl>
  </w:abstractNum>
  <w:abstractNum w:abstractNumId="10">
    <w:nsid w:val="00000009"/>
    <w:multiLevelType w:val="singleLevel"/>
    <w:tmpl w:val="00000009"/>
    <w:name w:val="WW8Num9"/>
    <w:lvl w:ilvl="0">
      <w:start w:val="1"/>
      <w:numFmt w:val="bullet"/>
      <w:lvlText w:val=""/>
      <w:lvlJc w:val="left"/>
      <w:pPr>
        <w:tabs>
          <w:tab w:val="num" w:pos="360"/>
        </w:tabs>
        <w:ind w:left="360" w:hanging="360"/>
      </w:pPr>
      <w:rPr>
        <w:rFonts w:ascii="Symbol" w:hAnsi="Symbol" w:cs="ヒラギノ角ゴ Pro W3"/>
        <w:color w:val="auto"/>
        <w:sz w:val="28"/>
        <w:szCs w:val="28"/>
      </w:rPr>
    </w:lvl>
  </w:abstractNum>
  <w:abstractNum w:abstractNumId="11">
    <w:nsid w:val="0000000A"/>
    <w:multiLevelType w:val="singleLevel"/>
    <w:tmpl w:val="0000000A"/>
    <w:name w:val="WW8Num10"/>
    <w:lvl w:ilvl="0">
      <w:start w:val="1"/>
      <w:numFmt w:val="bullet"/>
      <w:lvlText w:val=""/>
      <w:lvlJc w:val="left"/>
      <w:pPr>
        <w:tabs>
          <w:tab w:val="num" w:pos="360"/>
        </w:tabs>
        <w:ind w:left="360" w:hanging="360"/>
      </w:pPr>
      <w:rPr>
        <w:rFonts w:ascii="Symbol" w:hAnsi="Symbol" w:cs="ヒラギノ角ゴ Pro W3"/>
      </w:rPr>
    </w:lvl>
  </w:abstractNum>
  <w:abstractNum w:abstractNumId="12">
    <w:nsid w:val="0000000C"/>
    <w:multiLevelType w:val="singleLevel"/>
    <w:tmpl w:val="0000000C"/>
    <w:name w:val="WW8Num12"/>
    <w:lvl w:ilvl="0">
      <w:start w:val="1"/>
      <w:numFmt w:val="bullet"/>
      <w:lvlText w:val=""/>
      <w:lvlJc w:val="left"/>
      <w:pPr>
        <w:tabs>
          <w:tab w:val="num" w:pos="360"/>
        </w:tabs>
        <w:ind w:left="360" w:hanging="360"/>
      </w:pPr>
      <w:rPr>
        <w:rFonts w:ascii="Symbol" w:hAnsi="Symbol" w:cs="ヒラギノ角ゴ Pro W3"/>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ヒラギノ角ゴ Pro W3"/>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15">
    <w:nsid w:val="035E6307"/>
    <w:multiLevelType w:val="hybridMultilevel"/>
    <w:tmpl w:val="75A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ED160B"/>
    <w:multiLevelType w:val="hybridMultilevel"/>
    <w:tmpl w:val="C4FEF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ヒラギノ角ゴ Pro W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ヒラギノ角ゴ Pro W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ヒラギノ角ゴ Pro W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7486C42"/>
    <w:multiLevelType w:val="hybridMultilevel"/>
    <w:tmpl w:val="FFB66E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91D2AA6"/>
    <w:multiLevelType w:val="hybridMultilevel"/>
    <w:tmpl w:val="CF0A5E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7946C1"/>
    <w:multiLevelType w:val="hybridMultilevel"/>
    <w:tmpl w:val="398A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8E6DD6"/>
    <w:multiLevelType w:val="hybridMultilevel"/>
    <w:tmpl w:val="E27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55A8E"/>
    <w:multiLevelType w:val="hybridMultilevel"/>
    <w:tmpl w:val="75F6C5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99D29D6"/>
    <w:multiLevelType w:val="hybridMultilevel"/>
    <w:tmpl w:val="D2162F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B1508E6"/>
    <w:multiLevelType w:val="hybridMultilevel"/>
    <w:tmpl w:val="27986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ヒラギノ角ゴ Pro W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ヒラギノ角ゴ Pro W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ヒラギノ角ゴ Pro W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B981FA1"/>
    <w:multiLevelType w:val="hybridMultilevel"/>
    <w:tmpl w:val="26C6C2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2D5B4293"/>
    <w:multiLevelType w:val="hybridMultilevel"/>
    <w:tmpl w:val="96D4BA54"/>
    <w:lvl w:ilvl="0" w:tplc="C6928310">
      <w:start w:val="1"/>
      <w:numFmt w:val="bullet"/>
      <w:lvlText w:val="•"/>
      <w:lvlJc w:val="left"/>
      <w:pPr>
        <w:tabs>
          <w:tab w:val="num" w:pos="720"/>
        </w:tabs>
        <w:ind w:left="720" w:hanging="360"/>
      </w:pPr>
      <w:rPr>
        <w:rFonts w:ascii="Arial" w:hAnsi="Arial" w:hint="default"/>
      </w:rPr>
    </w:lvl>
    <w:lvl w:ilvl="1" w:tplc="5DFC134E">
      <w:start w:val="1"/>
      <w:numFmt w:val="bullet"/>
      <w:lvlText w:val="•"/>
      <w:lvlJc w:val="left"/>
      <w:pPr>
        <w:tabs>
          <w:tab w:val="num" w:pos="1440"/>
        </w:tabs>
        <w:ind w:left="1440" w:hanging="360"/>
      </w:pPr>
      <w:rPr>
        <w:rFonts w:ascii="Arial" w:hAnsi="Arial" w:hint="default"/>
      </w:rPr>
    </w:lvl>
    <w:lvl w:ilvl="2" w:tplc="1B04C076" w:tentative="1">
      <w:start w:val="1"/>
      <w:numFmt w:val="bullet"/>
      <w:lvlText w:val="•"/>
      <w:lvlJc w:val="left"/>
      <w:pPr>
        <w:tabs>
          <w:tab w:val="num" w:pos="2160"/>
        </w:tabs>
        <w:ind w:left="2160" w:hanging="360"/>
      </w:pPr>
      <w:rPr>
        <w:rFonts w:ascii="Arial" w:hAnsi="Arial" w:hint="default"/>
      </w:rPr>
    </w:lvl>
    <w:lvl w:ilvl="3" w:tplc="F8B4B39E" w:tentative="1">
      <w:start w:val="1"/>
      <w:numFmt w:val="bullet"/>
      <w:lvlText w:val="•"/>
      <w:lvlJc w:val="left"/>
      <w:pPr>
        <w:tabs>
          <w:tab w:val="num" w:pos="2880"/>
        </w:tabs>
        <w:ind w:left="2880" w:hanging="360"/>
      </w:pPr>
      <w:rPr>
        <w:rFonts w:ascii="Arial" w:hAnsi="Arial" w:hint="default"/>
      </w:rPr>
    </w:lvl>
    <w:lvl w:ilvl="4" w:tplc="3DF0B32E" w:tentative="1">
      <w:start w:val="1"/>
      <w:numFmt w:val="bullet"/>
      <w:lvlText w:val="•"/>
      <w:lvlJc w:val="left"/>
      <w:pPr>
        <w:tabs>
          <w:tab w:val="num" w:pos="3600"/>
        </w:tabs>
        <w:ind w:left="3600" w:hanging="360"/>
      </w:pPr>
      <w:rPr>
        <w:rFonts w:ascii="Arial" w:hAnsi="Arial" w:hint="default"/>
      </w:rPr>
    </w:lvl>
    <w:lvl w:ilvl="5" w:tplc="9FDE8FAA" w:tentative="1">
      <w:start w:val="1"/>
      <w:numFmt w:val="bullet"/>
      <w:lvlText w:val="•"/>
      <w:lvlJc w:val="left"/>
      <w:pPr>
        <w:tabs>
          <w:tab w:val="num" w:pos="4320"/>
        </w:tabs>
        <w:ind w:left="4320" w:hanging="360"/>
      </w:pPr>
      <w:rPr>
        <w:rFonts w:ascii="Arial" w:hAnsi="Arial" w:hint="default"/>
      </w:rPr>
    </w:lvl>
    <w:lvl w:ilvl="6" w:tplc="09542E24" w:tentative="1">
      <w:start w:val="1"/>
      <w:numFmt w:val="bullet"/>
      <w:lvlText w:val="•"/>
      <w:lvlJc w:val="left"/>
      <w:pPr>
        <w:tabs>
          <w:tab w:val="num" w:pos="5040"/>
        </w:tabs>
        <w:ind w:left="5040" w:hanging="360"/>
      </w:pPr>
      <w:rPr>
        <w:rFonts w:ascii="Arial" w:hAnsi="Arial" w:hint="default"/>
      </w:rPr>
    </w:lvl>
    <w:lvl w:ilvl="7" w:tplc="A300BCC0" w:tentative="1">
      <w:start w:val="1"/>
      <w:numFmt w:val="bullet"/>
      <w:lvlText w:val="•"/>
      <w:lvlJc w:val="left"/>
      <w:pPr>
        <w:tabs>
          <w:tab w:val="num" w:pos="5760"/>
        </w:tabs>
        <w:ind w:left="5760" w:hanging="360"/>
      </w:pPr>
      <w:rPr>
        <w:rFonts w:ascii="Arial" w:hAnsi="Arial" w:hint="default"/>
      </w:rPr>
    </w:lvl>
    <w:lvl w:ilvl="8" w:tplc="B8C860E8" w:tentative="1">
      <w:start w:val="1"/>
      <w:numFmt w:val="bullet"/>
      <w:lvlText w:val="•"/>
      <w:lvlJc w:val="left"/>
      <w:pPr>
        <w:tabs>
          <w:tab w:val="num" w:pos="6480"/>
        </w:tabs>
        <w:ind w:left="6480" w:hanging="360"/>
      </w:pPr>
      <w:rPr>
        <w:rFonts w:ascii="Arial" w:hAnsi="Arial" w:hint="default"/>
      </w:rPr>
    </w:lvl>
  </w:abstractNum>
  <w:abstractNum w:abstractNumId="26">
    <w:nsid w:val="2D73631E"/>
    <w:multiLevelType w:val="hybridMultilevel"/>
    <w:tmpl w:val="80B41B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33D5E48"/>
    <w:multiLevelType w:val="hybridMultilevel"/>
    <w:tmpl w:val="79B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0336ED"/>
    <w:multiLevelType w:val="hybridMultilevel"/>
    <w:tmpl w:val="E5D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2F5138"/>
    <w:multiLevelType w:val="hybridMultilevel"/>
    <w:tmpl w:val="2ED29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7C6CA4"/>
    <w:multiLevelType w:val="hybridMultilevel"/>
    <w:tmpl w:val="AFC2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741A5C"/>
    <w:multiLevelType w:val="hybridMultilevel"/>
    <w:tmpl w:val="D5AA889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84837FF"/>
    <w:multiLevelType w:val="hybridMultilevel"/>
    <w:tmpl w:val="C9DC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A224FB"/>
    <w:multiLevelType w:val="hybridMultilevel"/>
    <w:tmpl w:val="BC7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675D37"/>
    <w:multiLevelType w:val="hybridMultilevel"/>
    <w:tmpl w:val="987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8125DB"/>
    <w:multiLevelType w:val="hybridMultilevel"/>
    <w:tmpl w:val="E6CCCE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F865D39"/>
    <w:multiLevelType w:val="hybridMultilevel"/>
    <w:tmpl w:val="5C082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52C07AD"/>
    <w:multiLevelType w:val="hybridMultilevel"/>
    <w:tmpl w:val="B95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A6822"/>
    <w:multiLevelType w:val="hybridMultilevel"/>
    <w:tmpl w:val="BFA23F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E404992"/>
    <w:multiLevelType w:val="hybridMultilevel"/>
    <w:tmpl w:val="78F0FFF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EEB6D81"/>
    <w:multiLevelType w:val="hybridMultilevel"/>
    <w:tmpl w:val="5E762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1B0600"/>
    <w:multiLevelType w:val="hybridMultilevel"/>
    <w:tmpl w:val="DF3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ヒラギノ角ゴ Pro W3"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ヒラギノ角ゴ Pro W3"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ヒラギノ角ゴ Pro W3"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18548A7"/>
    <w:multiLevelType w:val="hybridMultilevel"/>
    <w:tmpl w:val="DD5225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60602D4"/>
    <w:multiLevelType w:val="hybridMultilevel"/>
    <w:tmpl w:val="8272D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ヒラギノ角ゴ Pro W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ヒラギノ角ゴ Pro W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ヒラギノ角ゴ Pro W3"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0903B3"/>
    <w:multiLevelType w:val="hybridMultilevel"/>
    <w:tmpl w:val="C420B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5"/>
  </w:num>
  <w:num w:numId="4">
    <w:abstractNumId w:val="25"/>
  </w:num>
  <w:num w:numId="5">
    <w:abstractNumId w:val="43"/>
  </w:num>
  <w:num w:numId="6">
    <w:abstractNumId w:val="41"/>
  </w:num>
  <w:num w:numId="7">
    <w:abstractNumId w:val="28"/>
  </w:num>
  <w:num w:numId="8">
    <w:abstractNumId w:val="33"/>
  </w:num>
  <w:num w:numId="9">
    <w:abstractNumId w:val="34"/>
  </w:num>
  <w:num w:numId="10">
    <w:abstractNumId w:val="32"/>
  </w:num>
  <w:num w:numId="11">
    <w:abstractNumId w:val="27"/>
  </w:num>
  <w:num w:numId="12">
    <w:abstractNumId w:val="36"/>
  </w:num>
  <w:num w:numId="13">
    <w:abstractNumId w:val="42"/>
  </w:num>
  <w:num w:numId="14">
    <w:abstractNumId w:val="26"/>
  </w:num>
  <w:num w:numId="15">
    <w:abstractNumId w:val="21"/>
  </w:num>
  <w:num w:numId="16">
    <w:abstractNumId w:val="35"/>
  </w:num>
  <w:num w:numId="17">
    <w:abstractNumId w:val="17"/>
  </w:num>
  <w:num w:numId="18">
    <w:abstractNumId w:val="44"/>
  </w:num>
  <w:num w:numId="19">
    <w:abstractNumId w:val="23"/>
  </w:num>
  <w:num w:numId="20">
    <w:abstractNumId w:val="16"/>
  </w:num>
  <w:num w:numId="21">
    <w:abstractNumId w:val="39"/>
  </w:num>
  <w:num w:numId="22">
    <w:abstractNumId w:val="22"/>
  </w:num>
  <w:num w:numId="23">
    <w:abstractNumId w:val="38"/>
  </w:num>
  <w:num w:numId="24">
    <w:abstractNumId w:val="37"/>
  </w:num>
  <w:num w:numId="25">
    <w:abstractNumId w:val="40"/>
  </w:num>
  <w:num w:numId="26">
    <w:abstractNumId w:val="31"/>
  </w:num>
  <w:num w:numId="27">
    <w:abstractNumId w:val="29"/>
  </w:num>
  <w:num w:numId="28">
    <w:abstractNumId w:val="24"/>
  </w:num>
  <w:num w:numId="29">
    <w:abstractNumId w:val="1"/>
    <w:lvlOverride w:ilvl="0">
      <w:lvl w:ilvl="0">
        <w:start w:val="1"/>
        <w:numFmt w:val="bullet"/>
        <w:lvlText w:val=""/>
        <w:legacy w:legacy="1" w:legacySpace="0" w:legacyIndent="283"/>
        <w:lvlJc w:val="left"/>
        <w:pPr>
          <w:ind w:left="803" w:hanging="283"/>
        </w:pPr>
        <w:rPr>
          <w:rFonts w:ascii="Symbol" w:hAnsi="Symbol" w:hint="default"/>
        </w:rPr>
      </w:lvl>
    </w:lvlOverride>
  </w:num>
  <w:num w:numId="30">
    <w:abstractNumId w:val="1"/>
    <w:lvlOverride w:ilvl="0">
      <w:lvl w:ilvl="0">
        <w:start w:val="1"/>
        <w:numFmt w:val="bullet"/>
        <w:lvlText w:val=""/>
        <w:legacy w:legacy="1" w:legacySpace="0" w:legacyIndent="284"/>
        <w:lvlJc w:val="left"/>
        <w:pPr>
          <w:ind w:left="851" w:hanging="284"/>
        </w:pPr>
        <w:rPr>
          <w:rFonts w:ascii="Symbol" w:hAnsi="Symbol" w:hint="default"/>
        </w:rPr>
      </w:lvl>
    </w:lvlOverride>
  </w:num>
  <w:num w:numId="31">
    <w:abstractNumId w:val="1"/>
    <w:lvlOverride w:ilvl="0">
      <w:lvl w:ilvl="0">
        <w:start w:val="1"/>
        <w:numFmt w:val="bullet"/>
        <w:lvlText w:val=""/>
        <w:legacy w:legacy="1" w:legacySpace="0" w:legacyIndent="153"/>
        <w:lvlJc w:val="left"/>
        <w:pPr>
          <w:ind w:left="720" w:hanging="153"/>
        </w:pPr>
        <w:rPr>
          <w:rFonts w:ascii="Symbol" w:hAnsi="Symbol" w:hint="default"/>
        </w:rPr>
      </w:lvl>
    </w:lvlOverride>
  </w:num>
  <w:num w:numId="32">
    <w:abstractNumId w:val="19"/>
  </w:num>
  <w:num w:numId="33">
    <w:abstractNumId w:val="0"/>
  </w:num>
  <w:num w:numId="34">
    <w:abstractNumId w:val="18"/>
  </w:num>
  <w:num w:numId="35">
    <w:abstractNumId w:val="30"/>
  </w:num>
  <w:num w:numId="36">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A01441"/>
    <w:rsid w:val="000168E7"/>
    <w:rsid w:val="00016AB3"/>
    <w:rsid w:val="00024C60"/>
    <w:rsid w:val="00031821"/>
    <w:rsid w:val="00032FDB"/>
    <w:rsid w:val="00041AE2"/>
    <w:rsid w:val="000426F0"/>
    <w:rsid w:val="00045E9D"/>
    <w:rsid w:val="0005435C"/>
    <w:rsid w:val="00062D27"/>
    <w:rsid w:val="00063745"/>
    <w:rsid w:val="00066AE6"/>
    <w:rsid w:val="000706D6"/>
    <w:rsid w:val="00072FCD"/>
    <w:rsid w:val="00073DF4"/>
    <w:rsid w:val="00074C5E"/>
    <w:rsid w:val="00075FC1"/>
    <w:rsid w:val="00084281"/>
    <w:rsid w:val="000A0AAA"/>
    <w:rsid w:val="000A0C0A"/>
    <w:rsid w:val="000A18F3"/>
    <w:rsid w:val="000B110C"/>
    <w:rsid w:val="000B2528"/>
    <w:rsid w:val="000B4C96"/>
    <w:rsid w:val="000B622B"/>
    <w:rsid w:val="000C7DF9"/>
    <w:rsid w:val="000D37C2"/>
    <w:rsid w:val="000D47A2"/>
    <w:rsid w:val="000D4DFB"/>
    <w:rsid w:val="000D5383"/>
    <w:rsid w:val="000D7ECB"/>
    <w:rsid w:val="000E53C5"/>
    <w:rsid w:val="000F2ED0"/>
    <w:rsid w:val="000F34D3"/>
    <w:rsid w:val="000F6122"/>
    <w:rsid w:val="00102B6C"/>
    <w:rsid w:val="001070EE"/>
    <w:rsid w:val="00107847"/>
    <w:rsid w:val="00110903"/>
    <w:rsid w:val="001151E7"/>
    <w:rsid w:val="0013248A"/>
    <w:rsid w:val="0013400B"/>
    <w:rsid w:val="001430E4"/>
    <w:rsid w:val="001430EC"/>
    <w:rsid w:val="001500AA"/>
    <w:rsid w:val="00150B9F"/>
    <w:rsid w:val="00152465"/>
    <w:rsid w:val="00163975"/>
    <w:rsid w:val="00170F7F"/>
    <w:rsid w:val="001727E8"/>
    <w:rsid w:val="0017457E"/>
    <w:rsid w:val="00174D5F"/>
    <w:rsid w:val="00174E86"/>
    <w:rsid w:val="00176A58"/>
    <w:rsid w:val="0018014B"/>
    <w:rsid w:val="00181820"/>
    <w:rsid w:val="00182908"/>
    <w:rsid w:val="0018441C"/>
    <w:rsid w:val="00194BF1"/>
    <w:rsid w:val="00195027"/>
    <w:rsid w:val="00195249"/>
    <w:rsid w:val="001956B5"/>
    <w:rsid w:val="001A2137"/>
    <w:rsid w:val="001A4D1E"/>
    <w:rsid w:val="001A505F"/>
    <w:rsid w:val="001B12CA"/>
    <w:rsid w:val="001B35B0"/>
    <w:rsid w:val="001B773B"/>
    <w:rsid w:val="001C0227"/>
    <w:rsid w:val="001D09B5"/>
    <w:rsid w:val="001E2C79"/>
    <w:rsid w:val="001F047C"/>
    <w:rsid w:val="001F2981"/>
    <w:rsid w:val="00204CBA"/>
    <w:rsid w:val="00205421"/>
    <w:rsid w:val="002128E7"/>
    <w:rsid w:val="00212FFE"/>
    <w:rsid w:val="00213F8B"/>
    <w:rsid w:val="0021483E"/>
    <w:rsid w:val="002215EC"/>
    <w:rsid w:val="00230C12"/>
    <w:rsid w:val="00232D60"/>
    <w:rsid w:val="002337DC"/>
    <w:rsid w:val="00237965"/>
    <w:rsid w:val="00250E01"/>
    <w:rsid w:val="00255064"/>
    <w:rsid w:val="0025761C"/>
    <w:rsid w:val="002756B4"/>
    <w:rsid w:val="00275B66"/>
    <w:rsid w:val="00282BE9"/>
    <w:rsid w:val="00284818"/>
    <w:rsid w:val="00284CBC"/>
    <w:rsid w:val="00286CA2"/>
    <w:rsid w:val="00291511"/>
    <w:rsid w:val="002940A0"/>
    <w:rsid w:val="002975D2"/>
    <w:rsid w:val="002A2700"/>
    <w:rsid w:val="002A6A15"/>
    <w:rsid w:val="002B1862"/>
    <w:rsid w:val="002B5A4C"/>
    <w:rsid w:val="002B6AD0"/>
    <w:rsid w:val="002B6AE4"/>
    <w:rsid w:val="002C3EA1"/>
    <w:rsid w:val="002D2E40"/>
    <w:rsid w:val="002D40BC"/>
    <w:rsid w:val="002D4B97"/>
    <w:rsid w:val="002E2A80"/>
    <w:rsid w:val="002E3A47"/>
    <w:rsid w:val="002E58D1"/>
    <w:rsid w:val="002F264D"/>
    <w:rsid w:val="002F54BB"/>
    <w:rsid w:val="0030276E"/>
    <w:rsid w:val="00304487"/>
    <w:rsid w:val="00314093"/>
    <w:rsid w:val="003149F5"/>
    <w:rsid w:val="00323468"/>
    <w:rsid w:val="00324CE8"/>
    <w:rsid w:val="0032757C"/>
    <w:rsid w:val="003276B1"/>
    <w:rsid w:val="00336539"/>
    <w:rsid w:val="003572DE"/>
    <w:rsid w:val="003669F4"/>
    <w:rsid w:val="00367BD8"/>
    <w:rsid w:val="00370068"/>
    <w:rsid w:val="003753BB"/>
    <w:rsid w:val="003856B4"/>
    <w:rsid w:val="00393A38"/>
    <w:rsid w:val="00396B82"/>
    <w:rsid w:val="003A2A7A"/>
    <w:rsid w:val="003B49E5"/>
    <w:rsid w:val="003B5A9E"/>
    <w:rsid w:val="003C1AF0"/>
    <w:rsid w:val="003C1BE3"/>
    <w:rsid w:val="003C34B7"/>
    <w:rsid w:val="003D2ECF"/>
    <w:rsid w:val="003D3984"/>
    <w:rsid w:val="003D6049"/>
    <w:rsid w:val="003E022E"/>
    <w:rsid w:val="003E1DBD"/>
    <w:rsid w:val="003E3CE0"/>
    <w:rsid w:val="003E5EDF"/>
    <w:rsid w:val="003E6FB1"/>
    <w:rsid w:val="003F0C58"/>
    <w:rsid w:val="003F2D18"/>
    <w:rsid w:val="00402DAD"/>
    <w:rsid w:val="00403CD9"/>
    <w:rsid w:val="00411DE1"/>
    <w:rsid w:val="00415976"/>
    <w:rsid w:val="00416BCC"/>
    <w:rsid w:val="00420E92"/>
    <w:rsid w:val="00434BDA"/>
    <w:rsid w:val="00441093"/>
    <w:rsid w:val="004411B7"/>
    <w:rsid w:val="00441C42"/>
    <w:rsid w:val="004426B1"/>
    <w:rsid w:val="00451B28"/>
    <w:rsid w:val="00452970"/>
    <w:rsid w:val="004530D8"/>
    <w:rsid w:val="00454DC8"/>
    <w:rsid w:val="00455DFA"/>
    <w:rsid w:val="00460A80"/>
    <w:rsid w:val="004640B7"/>
    <w:rsid w:val="0046678B"/>
    <w:rsid w:val="0047296D"/>
    <w:rsid w:val="004A1DFD"/>
    <w:rsid w:val="004B5011"/>
    <w:rsid w:val="004B6E6D"/>
    <w:rsid w:val="004C6376"/>
    <w:rsid w:val="004D0817"/>
    <w:rsid w:val="004D18DC"/>
    <w:rsid w:val="004E088A"/>
    <w:rsid w:val="004E26C4"/>
    <w:rsid w:val="004F0CDC"/>
    <w:rsid w:val="004F679A"/>
    <w:rsid w:val="005118C5"/>
    <w:rsid w:val="00530765"/>
    <w:rsid w:val="00531DC6"/>
    <w:rsid w:val="00546A4B"/>
    <w:rsid w:val="005600A1"/>
    <w:rsid w:val="00561DFF"/>
    <w:rsid w:val="005642EE"/>
    <w:rsid w:val="00567AF6"/>
    <w:rsid w:val="005731A7"/>
    <w:rsid w:val="00574BDE"/>
    <w:rsid w:val="00574E4B"/>
    <w:rsid w:val="00577709"/>
    <w:rsid w:val="005838A1"/>
    <w:rsid w:val="005916C7"/>
    <w:rsid w:val="0059566E"/>
    <w:rsid w:val="0059673B"/>
    <w:rsid w:val="005969CA"/>
    <w:rsid w:val="005A34F9"/>
    <w:rsid w:val="005A4082"/>
    <w:rsid w:val="005A4D09"/>
    <w:rsid w:val="005B25E6"/>
    <w:rsid w:val="005B3159"/>
    <w:rsid w:val="005B40E2"/>
    <w:rsid w:val="005B460B"/>
    <w:rsid w:val="005B510E"/>
    <w:rsid w:val="005B61E6"/>
    <w:rsid w:val="005C329E"/>
    <w:rsid w:val="005C592C"/>
    <w:rsid w:val="005C77B7"/>
    <w:rsid w:val="005D4BB2"/>
    <w:rsid w:val="005D585D"/>
    <w:rsid w:val="005F7500"/>
    <w:rsid w:val="006074C4"/>
    <w:rsid w:val="0060765A"/>
    <w:rsid w:val="00612667"/>
    <w:rsid w:val="00621E37"/>
    <w:rsid w:val="006227F7"/>
    <w:rsid w:val="006240C5"/>
    <w:rsid w:val="00627D17"/>
    <w:rsid w:val="00632AFC"/>
    <w:rsid w:val="00635E48"/>
    <w:rsid w:val="00640752"/>
    <w:rsid w:val="006524C8"/>
    <w:rsid w:val="0065294F"/>
    <w:rsid w:val="00657D7C"/>
    <w:rsid w:val="00661080"/>
    <w:rsid w:val="00682CFD"/>
    <w:rsid w:val="00684253"/>
    <w:rsid w:val="006842F7"/>
    <w:rsid w:val="00692EA1"/>
    <w:rsid w:val="00693313"/>
    <w:rsid w:val="00695858"/>
    <w:rsid w:val="006973FB"/>
    <w:rsid w:val="006979DF"/>
    <w:rsid w:val="006A4A90"/>
    <w:rsid w:val="006A4AC0"/>
    <w:rsid w:val="006B47F2"/>
    <w:rsid w:val="006C16E0"/>
    <w:rsid w:val="006C1966"/>
    <w:rsid w:val="006C5B3C"/>
    <w:rsid w:val="006C701A"/>
    <w:rsid w:val="006D0043"/>
    <w:rsid w:val="006D1563"/>
    <w:rsid w:val="006D175B"/>
    <w:rsid w:val="006D43F4"/>
    <w:rsid w:val="006D4FD9"/>
    <w:rsid w:val="006E1C08"/>
    <w:rsid w:val="0070360D"/>
    <w:rsid w:val="00706C11"/>
    <w:rsid w:val="00715DBD"/>
    <w:rsid w:val="00715FD2"/>
    <w:rsid w:val="00723E21"/>
    <w:rsid w:val="007276A2"/>
    <w:rsid w:val="00727FA7"/>
    <w:rsid w:val="00740EF4"/>
    <w:rsid w:val="00742956"/>
    <w:rsid w:val="007500C5"/>
    <w:rsid w:val="00752A4A"/>
    <w:rsid w:val="00754577"/>
    <w:rsid w:val="00755604"/>
    <w:rsid w:val="00771C7D"/>
    <w:rsid w:val="00772094"/>
    <w:rsid w:val="007742D0"/>
    <w:rsid w:val="007745ED"/>
    <w:rsid w:val="00776C39"/>
    <w:rsid w:val="00784B09"/>
    <w:rsid w:val="007853F5"/>
    <w:rsid w:val="007904D0"/>
    <w:rsid w:val="0079527A"/>
    <w:rsid w:val="00795450"/>
    <w:rsid w:val="00797BE0"/>
    <w:rsid w:val="007A3F29"/>
    <w:rsid w:val="007A5231"/>
    <w:rsid w:val="007B0D55"/>
    <w:rsid w:val="007C2C1C"/>
    <w:rsid w:val="007C51C5"/>
    <w:rsid w:val="007C523A"/>
    <w:rsid w:val="007C6A6C"/>
    <w:rsid w:val="007C6D54"/>
    <w:rsid w:val="007D6866"/>
    <w:rsid w:val="007E5E80"/>
    <w:rsid w:val="007F0B6D"/>
    <w:rsid w:val="007F1D33"/>
    <w:rsid w:val="007F5C6C"/>
    <w:rsid w:val="007F6BD7"/>
    <w:rsid w:val="008125A0"/>
    <w:rsid w:val="008153DA"/>
    <w:rsid w:val="00816896"/>
    <w:rsid w:val="00824ED7"/>
    <w:rsid w:val="008264B9"/>
    <w:rsid w:val="00835406"/>
    <w:rsid w:val="008360C3"/>
    <w:rsid w:val="008414FC"/>
    <w:rsid w:val="00842FD4"/>
    <w:rsid w:val="008523F0"/>
    <w:rsid w:val="008544CA"/>
    <w:rsid w:val="00856DB5"/>
    <w:rsid w:val="00860EE0"/>
    <w:rsid w:val="00875612"/>
    <w:rsid w:val="008770F6"/>
    <w:rsid w:val="00880101"/>
    <w:rsid w:val="00880A3A"/>
    <w:rsid w:val="00891851"/>
    <w:rsid w:val="00896BBD"/>
    <w:rsid w:val="008A00AA"/>
    <w:rsid w:val="008A0DEA"/>
    <w:rsid w:val="008A265D"/>
    <w:rsid w:val="008A37E3"/>
    <w:rsid w:val="008A679C"/>
    <w:rsid w:val="008A7A12"/>
    <w:rsid w:val="008A7C41"/>
    <w:rsid w:val="008B03AE"/>
    <w:rsid w:val="008B6300"/>
    <w:rsid w:val="008C19B3"/>
    <w:rsid w:val="008C2A84"/>
    <w:rsid w:val="008C35D1"/>
    <w:rsid w:val="008D2D5F"/>
    <w:rsid w:val="008D4362"/>
    <w:rsid w:val="008D751C"/>
    <w:rsid w:val="008E2261"/>
    <w:rsid w:val="008F4F61"/>
    <w:rsid w:val="008F7171"/>
    <w:rsid w:val="00903F47"/>
    <w:rsid w:val="009055E4"/>
    <w:rsid w:val="00907CCA"/>
    <w:rsid w:val="00914C3C"/>
    <w:rsid w:val="00927924"/>
    <w:rsid w:val="00930960"/>
    <w:rsid w:val="00934270"/>
    <w:rsid w:val="00943797"/>
    <w:rsid w:val="00946951"/>
    <w:rsid w:val="00951A9C"/>
    <w:rsid w:val="009530B6"/>
    <w:rsid w:val="0095647B"/>
    <w:rsid w:val="00963A2C"/>
    <w:rsid w:val="009648DD"/>
    <w:rsid w:val="00970F1D"/>
    <w:rsid w:val="00971204"/>
    <w:rsid w:val="00972408"/>
    <w:rsid w:val="0098454D"/>
    <w:rsid w:val="00984FF5"/>
    <w:rsid w:val="0098696A"/>
    <w:rsid w:val="0099426A"/>
    <w:rsid w:val="00994955"/>
    <w:rsid w:val="00997DC3"/>
    <w:rsid w:val="009A4188"/>
    <w:rsid w:val="009A4FE0"/>
    <w:rsid w:val="009B4AAA"/>
    <w:rsid w:val="009B5CA8"/>
    <w:rsid w:val="009B797D"/>
    <w:rsid w:val="009C5FDC"/>
    <w:rsid w:val="009E5058"/>
    <w:rsid w:val="009E5D26"/>
    <w:rsid w:val="009E7341"/>
    <w:rsid w:val="009F3E47"/>
    <w:rsid w:val="009F51FC"/>
    <w:rsid w:val="009F6693"/>
    <w:rsid w:val="009F6A03"/>
    <w:rsid w:val="009F6A67"/>
    <w:rsid w:val="00A01441"/>
    <w:rsid w:val="00A01A1A"/>
    <w:rsid w:val="00A01D6A"/>
    <w:rsid w:val="00A046E8"/>
    <w:rsid w:val="00A058FE"/>
    <w:rsid w:val="00A07035"/>
    <w:rsid w:val="00A07A7F"/>
    <w:rsid w:val="00A111A0"/>
    <w:rsid w:val="00A12978"/>
    <w:rsid w:val="00A135BB"/>
    <w:rsid w:val="00A13D77"/>
    <w:rsid w:val="00A23ED3"/>
    <w:rsid w:val="00A24BC1"/>
    <w:rsid w:val="00A25131"/>
    <w:rsid w:val="00A433DD"/>
    <w:rsid w:val="00A4438C"/>
    <w:rsid w:val="00A46167"/>
    <w:rsid w:val="00A47241"/>
    <w:rsid w:val="00A63FD1"/>
    <w:rsid w:val="00A65F17"/>
    <w:rsid w:val="00A803CF"/>
    <w:rsid w:val="00A831D8"/>
    <w:rsid w:val="00A83AEB"/>
    <w:rsid w:val="00A85173"/>
    <w:rsid w:val="00A916A1"/>
    <w:rsid w:val="00A951CD"/>
    <w:rsid w:val="00AA04D8"/>
    <w:rsid w:val="00AA050B"/>
    <w:rsid w:val="00AA610A"/>
    <w:rsid w:val="00AB0701"/>
    <w:rsid w:val="00AB09B2"/>
    <w:rsid w:val="00AB4370"/>
    <w:rsid w:val="00AB6BCE"/>
    <w:rsid w:val="00AB70A6"/>
    <w:rsid w:val="00AB7926"/>
    <w:rsid w:val="00AC0555"/>
    <w:rsid w:val="00AC267A"/>
    <w:rsid w:val="00AC798B"/>
    <w:rsid w:val="00AD6B0D"/>
    <w:rsid w:val="00AE250A"/>
    <w:rsid w:val="00B022AC"/>
    <w:rsid w:val="00B023D6"/>
    <w:rsid w:val="00B0551A"/>
    <w:rsid w:val="00B07015"/>
    <w:rsid w:val="00B1113F"/>
    <w:rsid w:val="00B112A1"/>
    <w:rsid w:val="00B114B6"/>
    <w:rsid w:val="00B1449C"/>
    <w:rsid w:val="00B14982"/>
    <w:rsid w:val="00B16D54"/>
    <w:rsid w:val="00B17A84"/>
    <w:rsid w:val="00B2588D"/>
    <w:rsid w:val="00B25FED"/>
    <w:rsid w:val="00B26062"/>
    <w:rsid w:val="00B31D52"/>
    <w:rsid w:val="00B45754"/>
    <w:rsid w:val="00B56012"/>
    <w:rsid w:val="00B57320"/>
    <w:rsid w:val="00B6282B"/>
    <w:rsid w:val="00B67B92"/>
    <w:rsid w:val="00B70AA2"/>
    <w:rsid w:val="00B74BF0"/>
    <w:rsid w:val="00B772E9"/>
    <w:rsid w:val="00B80876"/>
    <w:rsid w:val="00BA1729"/>
    <w:rsid w:val="00BA5E1C"/>
    <w:rsid w:val="00BA770B"/>
    <w:rsid w:val="00BB424C"/>
    <w:rsid w:val="00BB57DB"/>
    <w:rsid w:val="00BC2EE0"/>
    <w:rsid w:val="00BD26A9"/>
    <w:rsid w:val="00BE12F8"/>
    <w:rsid w:val="00BE7801"/>
    <w:rsid w:val="00C2060C"/>
    <w:rsid w:val="00C215A6"/>
    <w:rsid w:val="00C220C9"/>
    <w:rsid w:val="00C22671"/>
    <w:rsid w:val="00C42536"/>
    <w:rsid w:val="00C507E5"/>
    <w:rsid w:val="00C54D57"/>
    <w:rsid w:val="00C56842"/>
    <w:rsid w:val="00C5698A"/>
    <w:rsid w:val="00C61A3A"/>
    <w:rsid w:val="00C629F7"/>
    <w:rsid w:val="00C62ED4"/>
    <w:rsid w:val="00C73EC4"/>
    <w:rsid w:val="00C7600D"/>
    <w:rsid w:val="00C8247E"/>
    <w:rsid w:val="00C9528D"/>
    <w:rsid w:val="00CC0287"/>
    <w:rsid w:val="00CC177D"/>
    <w:rsid w:val="00CC2CED"/>
    <w:rsid w:val="00CC620B"/>
    <w:rsid w:val="00CC6990"/>
    <w:rsid w:val="00CC70D1"/>
    <w:rsid w:val="00CC7E95"/>
    <w:rsid w:val="00CE1DD4"/>
    <w:rsid w:val="00CE25A0"/>
    <w:rsid w:val="00CE5817"/>
    <w:rsid w:val="00CF321B"/>
    <w:rsid w:val="00CF6C65"/>
    <w:rsid w:val="00D12EDA"/>
    <w:rsid w:val="00D13231"/>
    <w:rsid w:val="00D25CAF"/>
    <w:rsid w:val="00D44774"/>
    <w:rsid w:val="00D47B06"/>
    <w:rsid w:val="00D53FA1"/>
    <w:rsid w:val="00D56F47"/>
    <w:rsid w:val="00D609B0"/>
    <w:rsid w:val="00D65645"/>
    <w:rsid w:val="00D67017"/>
    <w:rsid w:val="00D739C5"/>
    <w:rsid w:val="00D75029"/>
    <w:rsid w:val="00D812D9"/>
    <w:rsid w:val="00D82831"/>
    <w:rsid w:val="00D847CD"/>
    <w:rsid w:val="00D902E1"/>
    <w:rsid w:val="00D9517F"/>
    <w:rsid w:val="00DA374A"/>
    <w:rsid w:val="00DA53B3"/>
    <w:rsid w:val="00DA55B4"/>
    <w:rsid w:val="00DA7B76"/>
    <w:rsid w:val="00DB4A60"/>
    <w:rsid w:val="00DB7343"/>
    <w:rsid w:val="00DC0B70"/>
    <w:rsid w:val="00DD02E0"/>
    <w:rsid w:val="00DD30F7"/>
    <w:rsid w:val="00DE031E"/>
    <w:rsid w:val="00DE0666"/>
    <w:rsid w:val="00DE19D7"/>
    <w:rsid w:val="00DE1B61"/>
    <w:rsid w:val="00DE406E"/>
    <w:rsid w:val="00DE6E50"/>
    <w:rsid w:val="00DF1D3D"/>
    <w:rsid w:val="00E004B1"/>
    <w:rsid w:val="00E05659"/>
    <w:rsid w:val="00E1742C"/>
    <w:rsid w:val="00E30957"/>
    <w:rsid w:val="00E32371"/>
    <w:rsid w:val="00E33635"/>
    <w:rsid w:val="00E378ED"/>
    <w:rsid w:val="00E4068B"/>
    <w:rsid w:val="00E42662"/>
    <w:rsid w:val="00E46170"/>
    <w:rsid w:val="00E50B82"/>
    <w:rsid w:val="00E54806"/>
    <w:rsid w:val="00E57312"/>
    <w:rsid w:val="00E57C61"/>
    <w:rsid w:val="00E611F7"/>
    <w:rsid w:val="00E6138A"/>
    <w:rsid w:val="00E76CC8"/>
    <w:rsid w:val="00E81884"/>
    <w:rsid w:val="00E91CB7"/>
    <w:rsid w:val="00E9522E"/>
    <w:rsid w:val="00E95278"/>
    <w:rsid w:val="00E9676D"/>
    <w:rsid w:val="00EA5C20"/>
    <w:rsid w:val="00EA6D44"/>
    <w:rsid w:val="00EC4E78"/>
    <w:rsid w:val="00ED3A7D"/>
    <w:rsid w:val="00EE547A"/>
    <w:rsid w:val="00EF0103"/>
    <w:rsid w:val="00EF0AEE"/>
    <w:rsid w:val="00EF33FD"/>
    <w:rsid w:val="00F049E7"/>
    <w:rsid w:val="00F10431"/>
    <w:rsid w:val="00F16669"/>
    <w:rsid w:val="00F20EEE"/>
    <w:rsid w:val="00F261B7"/>
    <w:rsid w:val="00F268F1"/>
    <w:rsid w:val="00F27658"/>
    <w:rsid w:val="00F27DDD"/>
    <w:rsid w:val="00F32B52"/>
    <w:rsid w:val="00F51995"/>
    <w:rsid w:val="00F56B61"/>
    <w:rsid w:val="00F624E5"/>
    <w:rsid w:val="00F645B5"/>
    <w:rsid w:val="00F71468"/>
    <w:rsid w:val="00F806CF"/>
    <w:rsid w:val="00F80C17"/>
    <w:rsid w:val="00F82594"/>
    <w:rsid w:val="00F97CBD"/>
    <w:rsid w:val="00FA1104"/>
    <w:rsid w:val="00FA2AD2"/>
    <w:rsid w:val="00FA4CAA"/>
    <w:rsid w:val="00FB2749"/>
    <w:rsid w:val="00FB3DBF"/>
    <w:rsid w:val="00FB7C64"/>
    <w:rsid w:val="00FC6E9D"/>
    <w:rsid w:val="00FC7A76"/>
    <w:rsid w:val="00FE464F"/>
    <w:rsid w:val="00FF25E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Hyperlink" w:uiPriority="99"/>
    <w:lsdException w:name="Strong" w:qFormat="1"/>
    <w:lsdException w:name="Plain Text" w:uiPriority="99"/>
    <w:lsdException w:name="Normal (Web)" w:uiPriority="99"/>
    <w:lsdException w:name="Table Grid" w:uiPriority="59"/>
    <w:lsdException w:name="List Paragraph" w:uiPriority="34" w:qFormat="1"/>
    <w:lsdException w:name="TOC Heading" w:uiPriority="39" w:qFormat="1"/>
  </w:latentStyles>
  <w:style w:type="paragraph" w:default="1" w:styleId="Normal">
    <w:name w:val="Normal"/>
    <w:qFormat/>
    <w:rsid w:val="00A01441"/>
    <w:pPr>
      <w:suppressAutoHyphens/>
    </w:pPr>
    <w:rPr>
      <w:rFonts w:ascii="Arial" w:eastAsia="Times" w:hAnsi="Arial" w:cs="Arial"/>
      <w:lang w:eastAsia="ar-SA"/>
    </w:rPr>
  </w:style>
  <w:style w:type="paragraph" w:styleId="Heading1">
    <w:name w:val="heading 1"/>
    <w:basedOn w:val="Normal"/>
    <w:next w:val="Normal"/>
    <w:link w:val="Heading1Char"/>
    <w:qFormat/>
    <w:rsid w:val="00A01441"/>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A01441"/>
    <w:pPr>
      <w:keepNext/>
      <w:numPr>
        <w:ilvl w:val="1"/>
        <w:numId w:val="1"/>
      </w:numPr>
      <w:spacing w:before="160" w:after="120"/>
      <w:outlineLvl w:val="1"/>
    </w:pPr>
    <w:rPr>
      <w:b/>
      <w:bCs/>
    </w:rPr>
  </w:style>
  <w:style w:type="paragraph" w:styleId="Heading3">
    <w:name w:val="heading 3"/>
    <w:aliases w:val="- Chapter sub-sub-heading"/>
    <w:basedOn w:val="Normal"/>
    <w:next w:val="Normal"/>
    <w:link w:val="Heading3Char"/>
    <w:qFormat/>
    <w:rsid w:val="00A01441"/>
    <w:pPr>
      <w:keepNext/>
      <w:tabs>
        <w:tab w:val="num" w:pos="0"/>
      </w:tabs>
      <w:spacing w:before="240" w:after="60"/>
      <w:outlineLvl w:val="2"/>
    </w:pPr>
    <w:rPr>
      <w:b/>
      <w:bCs/>
    </w:rPr>
  </w:style>
  <w:style w:type="paragraph" w:styleId="Heading4">
    <w:name w:val="heading 4"/>
    <w:aliases w:val="- Body Text"/>
    <w:basedOn w:val="Normal"/>
    <w:next w:val="Normal"/>
    <w:link w:val="Heading4Char"/>
    <w:qFormat/>
    <w:rsid w:val="00A01441"/>
    <w:pPr>
      <w:keepNext/>
      <w:tabs>
        <w:tab w:val="num" w:pos="0"/>
      </w:tabs>
      <w:outlineLvl w:val="3"/>
    </w:pPr>
    <w:rPr>
      <w:sz w:val="56"/>
      <w:szCs w:val="56"/>
    </w:rPr>
  </w:style>
  <w:style w:type="paragraph" w:styleId="Heading5">
    <w:name w:val="heading 5"/>
    <w:aliases w:val="- Bulleted Normal Text 1"/>
    <w:basedOn w:val="Normal"/>
    <w:next w:val="Normal"/>
    <w:link w:val="Heading5Char"/>
    <w:qFormat/>
    <w:rsid w:val="00A01441"/>
    <w:pPr>
      <w:keepNext/>
      <w:tabs>
        <w:tab w:val="num" w:pos="0"/>
      </w:tabs>
      <w:outlineLvl w:val="4"/>
    </w:pPr>
    <w:rPr>
      <w:sz w:val="52"/>
      <w:szCs w:val="52"/>
    </w:rPr>
  </w:style>
  <w:style w:type="paragraph" w:styleId="Heading6">
    <w:name w:val="heading 6"/>
    <w:basedOn w:val="Normal"/>
    <w:next w:val="Normal"/>
    <w:link w:val="Heading6Char"/>
    <w:qFormat/>
    <w:rsid w:val="00A01441"/>
    <w:pPr>
      <w:keepNext/>
      <w:tabs>
        <w:tab w:val="num" w:pos="0"/>
      </w:tabs>
      <w:spacing w:after="120"/>
      <w:outlineLvl w:val="5"/>
    </w:pPr>
    <w:rPr>
      <w:b/>
      <w:bCs/>
    </w:rPr>
  </w:style>
  <w:style w:type="paragraph" w:styleId="Heading7">
    <w:name w:val="heading 7"/>
    <w:basedOn w:val="Normal"/>
    <w:next w:val="Normal"/>
    <w:link w:val="Heading7Char"/>
    <w:qFormat/>
    <w:rsid w:val="00A01441"/>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qFormat/>
    <w:rsid w:val="00A01441"/>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qFormat/>
    <w:rsid w:val="00A01441"/>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41"/>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A01441"/>
    <w:rPr>
      <w:rFonts w:ascii="Arial" w:eastAsia="Times" w:hAnsi="Arial" w:cs="Arial"/>
      <w:b/>
      <w:bCs/>
      <w:lang w:eastAsia="ar-SA"/>
    </w:rPr>
  </w:style>
  <w:style w:type="character" w:customStyle="1" w:styleId="Heading3Char">
    <w:name w:val="Heading 3 Char"/>
    <w:aliases w:val="- Chapter sub-sub-heading Char"/>
    <w:basedOn w:val="DefaultParagraphFont"/>
    <w:link w:val="Heading3"/>
    <w:rsid w:val="00A01441"/>
    <w:rPr>
      <w:rFonts w:ascii="Arial" w:eastAsia="Times" w:hAnsi="Arial" w:cs="Arial"/>
      <w:b/>
      <w:bCs/>
      <w:lang w:eastAsia="ar-SA"/>
    </w:rPr>
  </w:style>
  <w:style w:type="character" w:customStyle="1" w:styleId="Heading4Char">
    <w:name w:val="Heading 4 Char"/>
    <w:aliases w:val="- Body Text Char"/>
    <w:basedOn w:val="DefaultParagraphFont"/>
    <w:link w:val="Heading4"/>
    <w:rsid w:val="00A01441"/>
    <w:rPr>
      <w:rFonts w:ascii="Arial" w:eastAsia="Times" w:hAnsi="Arial" w:cs="Arial"/>
      <w:sz w:val="56"/>
      <w:szCs w:val="56"/>
      <w:lang w:eastAsia="ar-SA"/>
    </w:rPr>
  </w:style>
  <w:style w:type="character" w:customStyle="1" w:styleId="Heading5Char">
    <w:name w:val="Heading 5 Char"/>
    <w:aliases w:val="- Bulleted Normal Text 1 Char"/>
    <w:basedOn w:val="DefaultParagraphFont"/>
    <w:link w:val="Heading5"/>
    <w:rsid w:val="00A01441"/>
    <w:rPr>
      <w:rFonts w:ascii="Arial" w:eastAsia="Times" w:hAnsi="Arial" w:cs="Arial"/>
      <w:sz w:val="52"/>
      <w:szCs w:val="52"/>
      <w:lang w:eastAsia="ar-SA"/>
    </w:rPr>
  </w:style>
  <w:style w:type="character" w:customStyle="1" w:styleId="Heading6Char">
    <w:name w:val="Heading 6 Char"/>
    <w:basedOn w:val="DefaultParagraphFont"/>
    <w:link w:val="Heading6"/>
    <w:rsid w:val="00A01441"/>
    <w:rPr>
      <w:rFonts w:ascii="Arial" w:eastAsia="Times" w:hAnsi="Arial" w:cs="Arial"/>
      <w:b/>
      <w:bCs/>
      <w:lang w:eastAsia="ar-SA"/>
    </w:rPr>
  </w:style>
  <w:style w:type="character" w:customStyle="1" w:styleId="Heading7Char">
    <w:name w:val="Heading 7 Char"/>
    <w:basedOn w:val="DefaultParagraphFont"/>
    <w:link w:val="Heading7"/>
    <w:rsid w:val="00A01441"/>
    <w:rPr>
      <w:rFonts w:ascii="Helvetica" w:eastAsia="Times" w:hAnsi="Helvetica" w:cs="Helvetica"/>
      <w:sz w:val="20"/>
      <w:szCs w:val="20"/>
      <w:lang w:eastAsia="ar-SA"/>
    </w:rPr>
  </w:style>
  <w:style w:type="character" w:customStyle="1" w:styleId="Heading8Char">
    <w:name w:val="Heading 8 Char"/>
    <w:basedOn w:val="DefaultParagraphFont"/>
    <w:link w:val="Heading8"/>
    <w:rsid w:val="00A01441"/>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rsid w:val="00A01441"/>
    <w:rPr>
      <w:rFonts w:ascii="Arial" w:eastAsia="Times" w:hAnsi="Arial" w:cs="Arial"/>
      <w:b/>
      <w:bCs/>
      <w:i/>
      <w:iCs/>
      <w:sz w:val="18"/>
      <w:szCs w:val="18"/>
      <w:lang w:eastAsia="ar-SA"/>
    </w:rPr>
  </w:style>
  <w:style w:type="character" w:customStyle="1" w:styleId="WW8Num2z0">
    <w:name w:val="WW8Num2z0"/>
    <w:rsid w:val="00A01441"/>
    <w:rPr>
      <w:rFonts w:ascii="Symbol" w:hAnsi="Symbol"/>
    </w:rPr>
  </w:style>
  <w:style w:type="character" w:customStyle="1" w:styleId="WW8Num3z0">
    <w:name w:val="WW8Num3z0"/>
    <w:rsid w:val="00A01441"/>
    <w:rPr>
      <w:rFonts w:ascii="Symbol" w:hAnsi="Symbol" w:cs="Symbol"/>
    </w:rPr>
  </w:style>
  <w:style w:type="character" w:customStyle="1" w:styleId="WW8Num4z0">
    <w:name w:val="WW8Num4z0"/>
    <w:rsid w:val="00A01441"/>
    <w:rPr>
      <w:rFonts w:ascii="Symbol" w:hAnsi="Symbol" w:cs="Symbol"/>
    </w:rPr>
  </w:style>
  <w:style w:type="character" w:customStyle="1" w:styleId="WW8Num5z0">
    <w:name w:val="WW8Num5z0"/>
    <w:rsid w:val="00A01441"/>
    <w:rPr>
      <w:rFonts w:ascii="Symbol" w:hAnsi="Symbol" w:cs="Symbol"/>
    </w:rPr>
  </w:style>
  <w:style w:type="character" w:customStyle="1" w:styleId="WW8Num7z0">
    <w:name w:val="WW8Num7z0"/>
    <w:rsid w:val="00A01441"/>
    <w:rPr>
      <w:rFonts w:ascii="Symbol" w:hAnsi="Symbol" w:cs="Symbol"/>
    </w:rPr>
  </w:style>
  <w:style w:type="character" w:customStyle="1" w:styleId="WW8Num8z0">
    <w:name w:val="WW8Num8z0"/>
    <w:rsid w:val="00A01441"/>
    <w:rPr>
      <w:rFonts w:ascii="Symbol" w:hAnsi="Symbol" w:cs="Symbol"/>
      <w:color w:val="auto"/>
      <w:sz w:val="28"/>
      <w:szCs w:val="28"/>
    </w:rPr>
  </w:style>
  <w:style w:type="character" w:customStyle="1" w:styleId="WW8Num9z0">
    <w:name w:val="WW8Num9z0"/>
    <w:rsid w:val="00A01441"/>
    <w:rPr>
      <w:rFonts w:ascii="Symbol" w:hAnsi="Symbol" w:cs="Symbol"/>
      <w:color w:val="auto"/>
      <w:sz w:val="28"/>
      <w:szCs w:val="28"/>
    </w:rPr>
  </w:style>
  <w:style w:type="character" w:customStyle="1" w:styleId="WW8Num10z0">
    <w:name w:val="WW8Num10z0"/>
    <w:rsid w:val="00A01441"/>
    <w:rPr>
      <w:rFonts w:ascii="Symbol" w:hAnsi="Symbol" w:cs="Symbol"/>
    </w:rPr>
  </w:style>
  <w:style w:type="character" w:customStyle="1" w:styleId="WW8Num11z0">
    <w:name w:val="WW8Num11z0"/>
    <w:rsid w:val="00A01441"/>
    <w:rPr>
      <w:rFonts w:ascii="Symbol" w:hAnsi="Symbol" w:cs="Symbol"/>
    </w:rPr>
  </w:style>
  <w:style w:type="character" w:customStyle="1" w:styleId="WW8Num12z0">
    <w:name w:val="WW8Num12z0"/>
    <w:rsid w:val="00A01441"/>
    <w:rPr>
      <w:rFonts w:ascii="Symbol" w:hAnsi="Symbol" w:cs="Symbol"/>
    </w:rPr>
  </w:style>
  <w:style w:type="character" w:customStyle="1" w:styleId="WW8Num13z0">
    <w:name w:val="WW8Num13z0"/>
    <w:rsid w:val="00A01441"/>
    <w:rPr>
      <w:rFonts w:ascii="Symbol" w:hAnsi="Symbol"/>
    </w:rPr>
  </w:style>
  <w:style w:type="character" w:customStyle="1" w:styleId="WW8Num13z1">
    <w:name w:val="WW8Num13z1"/>
    <w:rsid w:val="00A01441"/>
    <w:rPr>
      <w:rFonts w:ascii="Wingdings 2" w:hAnsi="Wingdings 2" w:cs="StarSymbol"/>
      <w:sz w:val="18"/>
      <w:szCs w:val="18"/>
    </w:rPr>
  </w:style>
  <w:style w:type="character" w:customStyle="1" w:styleId="WW8Num13z2">
    <w:name w:val="WW8Num13z2"/>
    <w:rsid w:val="00A01441"/>
    <w:rPr>
      <w:rFonts w:ascii="StarSymbol" w:hAnsi="StarSymbol" w:cs="StarSymbol"/>
      <w:sz w:val="18"/>
      <w:szCs w:val="18"/>
    </w:rPr>
  </w:style>
  <w:style w:type="character" w:customStyle="1" w:styleId="WW8Num14z0">
    <w:name w:val="WW8Num14z0"/>
    <w:rsid w:val="00A01441"/>
    <w:rPr>
      <w:rFonts w:ascii="Symbol" w:hAnsi="Symbol" w:cs="Symbol"/>
    </w:rPr>
  </w:style>
  <w:style w:type="character" w:customStyle="1" w:styleId="WW8Num14z1">
    <w:name w:val="WW8Num14z1"/>
    <w:rsid w:val="00A01441"/>
    <w:rPr>
      <w:rFonts w:ascii="Wingdings 2" w:hAnsi="Wingdings 2" w:cs="StarSymbol"/>
      <w:sz w:val="18"/>
      <w:szCs w:val="18"/>
    </w:rPr>
  </w:style>
  <w:style w:type="character" w:customStyle="1" w:styleId="WW8Num14z2">
    <w:name w:val="WW8Num14z2"/>
    <w:rsid w:val="00A01441"/>
    <w:rPr>
      <w:rFonts w:ascii="StarSymbol" w:hAnsi="StarSymbol" w:cs="StarSymbol"/>
      <w:sz w:val="18"/>
      <w:szCs w:val="18"/>
    </w:rPr>
  </w:style>
  <w:style w:type="character" w:customStyle="1" w:styleId="Absatz-Standardschriftart">
    <w:name w:val="Absatz-Standardschriftart"/>
    <w:rsid w:val="00A01441"/>
  </w:style>
  <w:style w:type="character" w:customStyle="1" w:styleId="WW-Absatz-Standardschriftart">
    <w:name w:val="WW-Absatz-Standardschriftart"/>
    <w:rsid w:val="00A01441"/>
  </w:style>
  <w:style w:type="character" w:customStyle="1" w:styleId="WW-Absatz-Standardschriftart1">
    <w:name w:val="WW-Absatz-Standardschriftart1"/>
    <w:rsid w:val="00A01441"/>
  </w:style>
  <w:style w:type="character" w:customStyle="1" w:styleId="WW-Absatz-Standardschriftart11">
    <w:name w:val="WW-Absatz-Standardschriftart11"/>
    <w:rsid w:val="00A01441"/>
  </w:style>
  <w:style w:type="character" w:customStyle="1" w:styleId="WW-Absatz-Standardschriftart111">
    <w:name w:val="WW-Absatz-Standardschriftart111"/>
    <w:rsid w:val="00A01441"/>
  </w:style>
  <w:style w:type="character" w:customStyle="1" w:styleId="WW-Absatz-Standardschriftart1111">
    <w:name w:val="WW-Absatz-Standardschriftart1111"/>
    <w:rsid w:val="00A01441"/>
  </w:style>
  <w:style w:type="character" w:customStyle="1" w:styleId="WW-Absatz-Standardschriftart11111">
    <w:name w:val="WW-Absatz-Standardschriftart11111"/>
    <w:rsid w:val="00A01441"/>
  </w:style>
  <w:style w:type="character" w:customStyle="1" w:styleId="WW-Absatz-Standardschriftart111111">
    <w:name w:val="WW-Absatz-Standardschriftart111111"/>
    <w:rsid w:val="00A01441"/>
  </w:style>
  <w:style w:type="character" w:customStyle="1" w:styleId="WW-Absatz-Standardschriftart1111111">
    <w:name w:val="WW-Absatz-Standardschriftart1111111"/>
    <w:rsid w:val="00A01441"/>
  </w:style>
  <w:style w:type="character" w:customStyle="1" w:styleId="WW8Num6z0">
    <w:name w:val="WW8Num6z0"/>
    <w:rsid w:val="00A01441"/>
    <w:rPr>
      <w:rFonts w:ascii="Symbol" w:hAnsi="Symbol" w:cs="Symbol"/>
      <w:color w:val="auto"/>
      <w:sz w:val="28"/>
      <w:szCs w:val="28"/>
    </w:rPr>
  </w:style>
  <w:style w:type="character" w:customStyle="1" w:styleId="WW-Absatz-Standardschriftart11111111">
    <w:name w:val="WW-Absatz-Standardschriftart11111111"/>
    <w:rsid w:val="00A01441"/>
  </w:style>
  <w:style w:type="character" w:customStyle="1" w:styleId="WW-Absatz-Standardschriftart111111111">
    <w:name w:val="WW-Absatz-Standardschriftart111111111"/>
    <w:rsid w:val="00A01441"/>
  </w:style>
  <w:style w:type="character" w:customStyle="1" w:styleId="WW8Num1z0">
    <w:name w:val="WW8Num1z0"/>
    <w:rsid w:val="00A01441"/>
    <w:rPr>
      <w:rFonts w:ascii="Arial" w:hAnsi="Arial" w:cs="Arial"/>
      <w:b/>
      <w:bCs/>
      <w:i w:val="0"/>
      <w:iCs w:val="0"/>
      <w:sz w:val="28"/>
      <w:szCs w:val="28"/>
    </w:rPr>
  </w:style>
  <w:style w:type="character" w:customStyle="1" w:styleId="WW8Num1z1">
    <w:name w:val="WW8Num1z1"/>
    <w:rsid w:val="00A01441"/>
    <w:rPr>
      <w:rFonts w:ascii="Arial" w:hAnsi="Arial" w:cs="Arial"/>
      <w:b/>
      <w:bCs/>
      <w:i w:val="0"/>
      <w:iCs w:val="0"/>
      <w:sz w:val="24"/>
      <w:szCs w:val="24"/>
    </w:rPr>
  </w:style>
  <w:style w:type="character" w:customStyle="1" w:styleId="WW8Num1z2">
    <w:name w:val="WW8Num1z2"/>
    <w:rsid w:val="00A01441"/>
    <w:rPr>
      <w:rFonts w:ascii="Times New Roman" w:hAnsi="Times New Roman" w:cs="Times New Roman"/>
      <w:b/>
      <w:bCs/>
      <w:i w:val="0"/>
      <w:iCs w:val="0"/>
      <w:sz w:val="22"/>
      <w:szCs w:val="22"/>
    </w:rPr>
  </w:style>
  <w:style w:type="character" w:customStyle="1" w:styleId="WW8Num1z3">
    <w:name w:val="WW8Num1z3"/>
    <w:rsid w:val="00A01441"/>
    <w:rPr>
      <w:rFonts w:ascii="Times New Roman" w:hAnsi="Times New Roman" w:cs="Times New Roman"/>
      <w:sz w:val="22"/>
      <w:szCs w:val="22"/>
    </w:rPr>
  </w:style>
  <w:style w:type="character" w:customStyle="1" w:styleId="WW8Num2z1">
    <w:name w:val="WW8Num2z1"/>
    <w:rsid w:val="00A01441"/>
    <w:rPr>
      <w:rFonts w:ascii="Courier New" w:hAnsi="Courier New" w:cs="Courier New"/>
    </w:rPr>
  </w:style>
  <w:style w:type="character" w:customStyle="1" w:styleId="WW8Num2z2">
    <w:name w:val="WW8Num2z2"/>
    <w:rsid w:val="00A01441"/>
    <w:rPr>
      <w:rFonts w:ascii="Wingdings" w:hAnsi="Wingdings"/>
    </w:rPr>
  </w:style>
  <w:style w:type="character" w:customStyle="1" w:styleId="WW8Num4z1">
    <w:name w:val="WW8Num4z1"/>
    <w:rsid w:val="00A01441"/>
    <w:rPr>
      <w:rFonts w:ascii="Courier New" w:hAnsi="Courier New" w:cs="Courier New"/>
    </w:rPr>
  </w:style>
  <w:style w:type="character" w:customStyle="1" w:styleId="WW8Num4z2">
    <w:name w:val="WW8Num4z2"/>
    <w:rsid w:val="00A01441"/>
    <w:rPr>
      <w:rFonts w:ascii="Wingdings" w:hAnsi="Wingdings" w:cs="Wingdings"/>
    </w:rPr>
  </w:style>
  <w:style w:type="character" w:customStyle="1" w:styleId="WW8Num7z1">
    <w:name w:val="WW8Num7z1"/>
    <w:rsid w:val="00A01441"/>
    <w:rPr>
      <w:rFonts w:ascii="Courier New" w:hAnsi="Courier New" w:cs="Courier New"/>
    </w:rPr>
  </w:style>
  <w:style w:type="character" w:customStyle="1" w:styleId="WW8Num7z2">
    <w:name w:val="WW8Num7z2"/>
    <w:rsid w:val="00A01441"/>
    <w:rPr>
      <w:rFonts w:ascii="Wingdings" w:hAnsi="Wingdings" w:cs="Wingdings"/>
    </w:rPr>
  </w:style>
  <w:style w:type="character" w:customStyle="1" w:styleId="WW8Num12z1">
    <w:name w:val="WW8Num12z1"/>
    <w:rsid w:val="00A01441"/>
    <w:rPr>
      <w:rFonts w:ascii="Courier New" w:hAnsi="Courier New" w:cs="Courier New"/>
    </w:rPr>
  </w:style>
  <w:style w:type="character" w:customStyle="1" w:styleId="WW8Num12z2">
    <w:name w:val="WW8Num12z2"/>
    <w:rsid w:val="00A01441"/>
    <w:rPr>
      <w:rFonts w:ascii="Wingdings" w:hAnsi="Wingdings" w:cs="Wingdings"/>
    </w:rPr>
  </w:style>
  <w:style w:type="character" w:customStyle="1" w:styleId="WW8Num15z0">
    <w:name w:val="WW8Num15z0"/>
    <w:rsid w:val="00A01441"/>
    <w:rPr>
      <w:rFonts w:ascii="Symbol" w:hAnsi="Symbol" w:cs="Symbol"/>
    </w:rPr>
  </w:style>
  <w:style w:type="character" w:customStyle="1" w:styleId="WW8Num16z0">
    <w:name w:val="WW8Num16z0"/>
    <w:rsid w:val="00A01441"/>
    <w:rPr>
      <w:rFonts w:ascii="Symbol" w:hAnsi="Symbol" w:cs="Symbol"/>
    </w:rPr>
  </w:style>
  <w:style w:type="character" w:customStyle="1" w:styleId="WW8Num17z0">
    <w:name w:val="WW8Num17z0"/>
    <w:rsid w:val="00A01441"/>
    <w:rPr>
      <w:rFonts w:ascii="Wingdings" w:hAnsi="Wingdings" w:cs="Wingdings"/>
    </w:rPr>
  </w:style>
  <w:style w:type="character" w:customStyle="1" w:styleId="WW8Num18z0">
    <w:name w:val="WW8Num18z0"/>
    <w:rsid w:val="00A01441"/>
    <w:rPr>
      <w:rFonts w:ascii="Symbol" w:hAnsi="Symbol" w:cs="Symbol"/>
    </w:rPr>
  </w:style>
  <w:style w:type="character" w:customStyle="1" w:styleId="WW8Num19z0">
    <w:name w:val="WW8Num19z0"/>
    <w:rsid w:val="00A01441"/>
    <w:rPr>
      <w:rFonts w:ascii="Times New Roman" w:hAnsi="Times New Roman" w:cs="Times New Roman"/>
      <w:sz w:val="16"/>
      <w:szCs w:val="16"/>
    </w:rPr>
  </w:style>
  <w:style w:type="character" w:customStyle="1" w:styleId="WW8Num20z0">
    <w:name w:val="WW8Num20z0"/>
    <w:rsid w:val="00A01441"/>
    <w:rPr>
      <w:rFonts w:ascii="Symbol" w:hAnsi="Symbol" w:cs="Symbol"/>
    </w:rPr>
  </w:style>
  <w:style w:type="character" w:customStyle="1" w:styleId="WW8Num21z0">
    <w:name w:val="WW8Num21z0"/>
    <w:rsid w:val="00A01441"/>
    <w:rPr>
      <w:rFonts w:ascii="Symbol" w:hAnsi="Symbol"/>
    </w:rPr>
  </w:style>
  <w:style w:type="character" w:customStyle="1" w:styleId="WW8Num21z1">
    <w:name w:val="WW8Num21z1"/>
    <w:rsid w:val="00A01441"/>
    <w:rPr>
      <w:rFonts w:ascii="Courier New" w:hAnsi="Courier New" w:cs="Courier New"/>
    </w:rPr>
  </w:style>
  <w:style w:type="character" w:customStyle="1" w:styleId="WW8Num21z2">
    <w:name w:val="WW8Num21z2"/>
    <w:rsid w:val="00A01441"/>
    <w:rPr>
      <w:rFonts w:ascii="Wingdings" w:hAnsi="Wingdings"/>
    </w:rPr>
  </w:style>
  <w:style w:type="character" w:customStyle="1" w:styleId="WW8Num22z0">
    <w:name w:val="WW8Num22z0"/>
    <w:rsid w:val="00A01441"/>
    <w:rPr>
      <w:rFonts w:ascii="Symbol" w:hAnsi="Symbol" w:cs="Symbol"/>
    </w:rPr>
  </w:style>
  <w:style w:type="character" w:customStyle="1" w:styleId="WW8Num22z1">
    <w:name w:val="WW8Num22z1"/>
    <w:rsid w:val="00A01441"/>
    <w:rPr>
      <w:rFonts w:ascii="Courier New" w:hAnsi="Courier New" w:cs="Courier New"/>
    </w:rPr>
  </w:style>
  <w:style w:type="character" w:customStyle="1" w:styleId="WW8Num22z2">
    <w:name w:val="WW8Num22z2"/>
    <w:rsid w:val="00A01441"/>
    <w:rPr>
      <w:rFonts w:ascii="Wingdings" w:hAnsi="Wingdings" w:cs="Wingdings"/>
    </w:rPr>
  </w:style>
  <w:style w:type="character" w:customStyle="1" w:styleId="WW8Num23z0">
    <w:name w:val="WW8Num23z0"/>
    <w:rsid w:val="00A01441"/>
    <w:rPr>
      <w:rFonts w:ascii="Times New Roman" w:hAnsi="Times New Roman" w:cs="Times New Roman"/>
      <w:sz w:val="16"/>
      <w:szCs w:val="16"/>
    </w:rPr>
  </w:style>
  <w:style w:type="character" w:customStyle="1" w:styleId="WW8Num26z0">
    <w:name w:val="WW8Num26z0"/>
    <w:rsid w:val="00A01441"/>
    <w:rPr>
      <w:rFonts w:ascii="Times New Roman" w:hAnsi="Times New Roman" w:cs="Times New Roman"/>
      <w:sz w:val="16"/>
      <w:szCs w:val="16"/>
    </w:rPr>
  </w:style>
  <w:style w:type="character" w:customStyle="1" w:styleId="WW8Num27z0">
    <w:name w:val="WW8Num27z0"/>
    <w:rsid w:val="00A01441"/>
    <w:rPr>
      <w:rFonts w:ascii="Symbol" w:hAnsi="Symbol" w:cs="Symbol"/>
    </w:rPr>
  </w:style>
  <w:style w:type="character" w:customStyle="1" w:styleId="WW8Num28z0">
    <w:name w:val="WW8Num28z0"/>
    <w:rsid w:val="00A01441"/>
    <w:rPr>
      <w:rFonts w:ascii="Symbol" w:hAnsi="Symbol"/>
    </w:rPr>
  </w:style>
  <w:style w:type="character" w:customStyle="1" w:styleId="WW8Num28z1">
    <w:name w:val="WW8Num28z1"/>
    <w:rsid w:val="00A01441"/>
    <w:rPr>
      <w:rFonts w:ascii="Courier New" w:hAnsi="Courier New" w:cs="Courier New"/>
    </w:rPr>
  </w:style>
  <w:style w:type="character" w:customStyle="1" w:styleId="WW8Num28z2">
    <w:name w:val="WW8Num28z2"/>
    <w:rsid w:val="00A01441"/>
    <w:rPr>
      <w:rFonts w:ascii="Wingdings" w:hAnsi="Wingdings"/>
    </w:rPr>
  </w:style>
  <w:style w:type="character" w:customStyle="1" w:styleId="WW8Num29z0">
    <w:name w:val="WW8Num29z0"/>
    <w:rsid w:val="00A01441"/>
    <w:rPr>
      <w:b w:val="0"/>
      <w:bCs w:val="0"/>
    </w:rPr>
  </w:style>
  <w:style w:type="character" w:customStyle="1" w:styleId="WW8Num30z0">
    <w:name w:val="WW8Num30z0"/>
    <w:rsid w:val="00A01441"/>
    <w:rPr>
      <w:rFonts w:ascii="Symbol" w:hAnsi="Symbol" w:cs="Symbol"/>
    </w:rPr>
  </w:style>
  <w:style w:type="character" w:styleId="Hyperlink">
    <w:name w:val="Hyperlink"/>
    <w:basedOn w:val="DefaultParagraphFont"/>
    <w:uiPriority w:val="99"/>
    <w:rsid w:val="00A01441"/>
    <w:rPr>
      <w:color w:val="0000FF"/>
      <w:u w:val="single"/>
    </w:rPr>
  </w:style>
  <w:style w:type="character" w:styleId="FollowedHyperlink">
    <w:name w:val="FollowedHyperlink"/>
    <w:basedOn w:val="DefaultParagraphFont"/>
    <w:rsid w:val="00A01441"/>
    <w:rPr>
      <w:color w:val="800080"/>
      <w:u w:val="single"/>
    </w:rPr>
  </w:style>
  <w:style w:type="character" w:customStyle="1" w:styleId="FootnoteCharacters">
    <w:name w:val="Footnote Characters"/>
    <w:basedOn w:val="DefaultParagraphFont"/>
    <w:rsid w:val="00A01441"/>
    <w:rPr>
      <w:vertAlign w:val="superscript"/>
    </w:rPr>
  </w:style>
  <w:style w:type="character" w:customStyle="1" w:styleId="hbookbodytextChar">
    <w:name w:val="h/book body text Char"/>
    <w:basedOn w:val="DefaultParagraphFont"/>
    <w:rsid w:val="00A01441"/>
    <w:rPr>
      <w:rFonts w:ascii="Arial" w:eastAsia="Times New Roman" w:hAnsi="Arial" w:cs="Arial"/>
      <w:sz w:val="22"/>
      <w:szCs w:val="22"/>
      <w:lang w:val="en-GB"/>
    </w:rPr>
  </w:style>
  <w:style w:type="character" w:customStyle="1" w:styleId="CharChar2">
    <w:name w:val="Char Char2"/>
    <w:basedOn w:val="DefaultParagraphFont"/>
    <w:rsid w:val="00A01441"/>
    <w:rPr>
      <w:rFonts w:ascii="Arial" w:eastAsia="Times New Roman" w:hAnsi="Arial" w:cs="Arial"/>
      <w:b/>
      <w:bCs/>
      <w:kern w:val="1"/>
      <w:sz w:val="28"/>
      <w:szCs w:val="28"/>
      <w:lang w:val="en-GB"/>
    </w:rPr>
  </w:style>
  <w:style w:type="character" w:customStyle="1" w:styleId="hbookbodytextChar1">
    <w:name w:val="h/book body text Char1"/>
    <w:basedOn w:val="DefaultParagraphFont"/>
    <w:rsid w:val="00A01441"/>
    <w:rPr>
      <w:rFonts w:ascii="Arial" w:eastAsia="Times" w:hAnsi="Arial" w:cs="Arial"/>
      <w:sz w:val="22"/>
      <w:szCs w:val="22"/>
      <w:lang w:val="en-GB" w:eastAsia="ar-SA" w:bidi="ar-SA"/>
    </w:rPr>
  </w:style>
  <w:style w:type="character" w:customStyle="1" w:styleId="CharChar">
    <w:name w:val="Char Char"/>
    <w:basedOn w:val="DefaultParagraphFont"/>
    <w:rsid w:val="00A01441"/>
    <w:rPr>
      <w:rFonts w:ascii="Arial" w:eastAsia="Times New Roman" w:hAnsi="Arial" w:cs="Arial"/>
      <w:sz w:val="22"/>
      <w:szCs w:val="22"/>
      <w:lang w:val="en-GB"/>
    </w:rPr>
  </w:style>
  <w:style w:type="character" w:customStyle="1" w:styleId="hbookarialtextChar">
    <w:name w:val="h/book arial text Char"/>
    <w:basedOn w:val="hbookbodytextChar"/>
    <w:rsid w:val="00A01441"/>
  </w:style>
  <w:style w:type="character" w:styleId="PageNumber">
    <w:name w:val="page number"/>
    <w:basedOn w:val="DefaultParagraphFont"/>
    <w:rsid w:val="00A01441"/>
  </w:style>
  <w:style w:type="character" w:customStyle="1" w:styleId="CharChar1">
    <w:name w:val="Char Char1"/>
    <w:basedOn w:val="DefaultParagraphFont"/>
    <w:rsid w:val="00A01441"/>
    <w:rPr>
      <w:rFonts w:ascii="Arial" w:hAnsi="Arial" w:cs="Arial"/>
      <w:b/>
      <w:bCs/>
      <w:sz w:val="22"/>
      <w:szCs w:val="22"/>
      <w:lang w:val="en-GB"/>
    </w:rPr>
  </w:style>
  <w:style w:type="character" w:styleId="Strong">
    <w:name w:val="Strong"/>
    <w:basedOn w:val="DefaultParagraphFont"/>
    <w:qFormat/>
    <w:rsid w:val="00A01441"/>
    <w:rPr>
      <w:b/>
      <w:bCs/>
    </w:rPr>
  </w:style>
  <w:style w:type="character" w:customStyle="1" w:styleId="-Chaptersub-sub-headingCharChar">
    <w:name w:val="- Chapter sub-sub-heading Char Char"/>
    <w:basedOn w:val="DefaultParagraphFont"/>
    <w:rsid w:val="00A01441"/>
    <w:rPr>
      <w:rFonts w:ascii="Arial" w:hAnsi="Arial" w:cs="Arial"/>
      <w:b/>
      <w:bCs/>
      <w:sz w:val="22"/>
      <w:szCs w:val="22"/>
      <w:lang w:val="en-GB"/>
    </w:rPr>
  </w:style>
  <w:style w:type="character" w:customStyle="1" w:styleId="Bullets">
    <w:name w:val="Bullets"/>
    <w:rsid w:val="00A01441"/>
    <w:rPr>
      <w:rFonts w:ascii="StarSymbol" w:eastAsia="StarSymbol" w:hAnsi="StarSymbol" w:cs="StarSymbol"/>
      <w:sz w:val="18"/>
      <w:szCs w:val="18"/>
    </w:rPr>
  </w:style>
  <w:style w:type="paragraph" w:customStyle="1" w:styleId="Heading">
    <w:name w:val="Heading"/>
    <w:basedOn w:val="Normal"/>
    <w:next w:val="BodyText"/>
    <w:rsid w:val="00A01441"/>
    <w:pPr>
      <w:keepNext/>
      <w:spacing w:before="240" w:after="120"/>
    </w:pPr>
    <w:rPr>
      <w:rFonts w:eastAsia="Lucida Sans Unicode" w:cs="Tahoma"/>
      <w:sz w:val="28"/>
      <w:szCs w:val="28"/>
    </w:rPr>
  </w:style>
  <w:style w:type="paragraph" w:styleId="BodyText">
    <w:name w:val="Body Text"/>
    <w:basedOn w:val="Normal"/>
    <w:link w:val="BodyTextChar"/>
    <w:rsid w:val="00A01441"/>
    <w:rPr>
      <w:rFonts w:eastAsia="Times New Roman"/>
    </w:rPr>
  </w:style>
  <w:style w:type="character" w:customStyle="1" w:styleId="BodyTextChar">
    <w:name w:val="Body Text Char"/>
    <w:basedOn w:val="DefaultParagraphFont"/>
    <w:link w:val="BodyText"/>
    <w:rsid w:val="00A01441"/>
    <w:rPr>
      <w:rFonts w:ascii="Arial" w:eastAsia="Times New Roman" w:hAnsi="Arial" w:cs="Arial"/>
      <w:lang w:eastAsia="ar-SA"/>
    </w:rPr>
  </w:style>
  <w:style w:type="paragraph" w:styleId="List">
    <w:name w:val="List"/>
    <w:basedOn w:val="BodyText"/>
    <w:rsid w:val="00A01441"/>
    <w:rPr>
      <w:rFonts w:cs="Tahoma"/>
    </w:rPr>
  </w:style>
  <w:style w:type="paragraph" w:styleId="Caption">
    <w:name w:val="caption"/>
    <w:basedOn w:val="Normal"/>
    <w:qFormat/>
    <w:rsid w:val="00A01441"/>
    <w:pPr>
      <w:suppressLineNumbers/>
      <w:spacing w:before="120" w:after="120"/>
    </w:pPr>
    <w:rPr>
      <w:rFonts w:cs="Tahoma"/>
      <w:i/>
      <w:iCs/>
      <w:sz w:val="24"/>
      <w:szCs w:val="24"/>
    </w:rPr>
  </w:style>
  <w:style w:type="paragraph" w:customStyle="1" w:styleId="Index">
    <w:name w:val="Index"/>
    <w:basedOn w:val="Normal"/>
    <w:rsid w:val="00A01441"/>
    <w:pPr>
      <w:suppressLineNumbers/>
    </w:pPr>
    <w:rPr>
      <w:rFonts w:cs="Tahoma"/>
    </w:rPr>
  </w:style>
  <w:style w:type="paragraph" w:styleId="BalloonText">
    <w:name w:val="Balloon Text"/>
    <w:basedOn w:val="Normal"/>
    <w:link w:val="BalloonTextChar"/>
    <w:rsid w:val="00A01441"/>
    <w:rPr>
      <w:rFonts w:ascii="Tahoma" w:eastAsia="SimSun" w:hAnsi="Tahoma" w:cs="Tahoma"/>
      <w:sz w:val="16"/>
      <w:szCs w:val="16"/>
    </w:rPr>
  </w:style>
  <w:style w:type="character" w:customStyle="1" w:styleId="BalloonTextChar">
    <w:name w:val="Balloon Text Char"/>
    <w:basedOn w:val="DefaultParagraphFont"/>
    <w:link w:val="BalloonText"/>
    <w:rsid w:val="00A01441"/>
    <w:rPr>
      <w:rFonts w:ascii="Tahoma" w:eastAsia="SimSun" w:hAnsi="Tahoma" w:cs="Tahoma"/>
      <w:sz w:val="16"/>
      <w:szCs w:val="16"/>
      <w:lang w:eastAsia="ar-SA"/>
    </w:rPr>
  </w:style>
  <w:style w:type="paragraph" w:customStyle="1" w:styleId="hbookbodytext">
    <w:name w:val="h/book body text"/>
    <w:basedOn w:val="Normal"/>
    <w:rsid w:val="00A01441"/>
    <w:pPr>
      <w:spacing w:after="80" w:line="260" w:lineRule="exact"/>
    </w:pPr>
  </w:style>
  <w:style w:type="paragraph" w:customStyle="1" w:styleId="hbookLUNhead">
    <w:name w:val="h/book LUN head"/>
    <w:basedOn w:val="hbookbodytext"/>
    <w:rsid w:val="00A01441"/>
    <w:pPr>
      <w:tabs>
        <w:tab w:val="left" w:pos="2127"/>
        <w:tab w:val="left" w:pos="3119"/>
      </w:tabs>
    </w:pPr>
    <w:rPr>
      <w:b/>
      <w:bCs/>
      <w:sz w:val="24"/>
      <w:szCs w:val="24"/>
    </w:rPr>
  </w:style>
  <w:style w:type="paragraph" w:customStyle="1" w:styleId="hbooktitle36pt">
    <w:name w:val="h/book title 36pt"/>
    <w:basedOn w:val="Normal"/>
    <w:rsid w:val="00A01441"/>
    <w:pPr>
      <w:spacing w:line="880" w:lineRule="exact"/>
    </w:pPr>
    <w:rPr>
      <w:sz w:val="72"/>
      <w:szCs w:val="72"/>
    </w:rPr>
  </w:style>
  <w:style w:type="paragraph" w:customStyle="1" w:styleId="hbookhead0">
    <w:name w:val="h/book head 0"/>
    <w:basedOn w:val="Normal"/>
    <w:rsid w:val="00A01441"/>
    <w:pPr>
      <w:keepNext/>
      <w:pBdr>
        <w:bottom w:val="single" w:sz="4" w:space="1" w:color="000000"/>
      </w:pBdr>
      <w:spacing w:after="240"/>
    </w:pPr>
    <w:rPr>
      <w:b/>
      <w:bCs/>
      <w:sz w:val="32"/>
      <w:szCs w:val="32"/>
    </w:rPr>
  </w:style>
  <w:style w:type="paragraph" w:customStyle="1" w:styleId="hbookarialtext">
    <w:name w:val="h/book arial text"/>
    <w:basedOn w:val="hbookbodytext"/>
    <w:rsid w:val="00A01441"/>
    <w:rPr>
      <w:sz w:val="20"/>
      <w:szCs w:val="20"/>
    </w:rPr>
  </w:style>
  <w:style w:type="paragraph" w:customStyle="1" w:styleId="hbooktitle2">
    <w:name w:val="h/book title 2"/>
    <w:basedOn w:val="Heading5"/>
    <w:rsid w:val="00A01441"/>
    <w:pPr>
      <w:tabs>
        <w:tab w:val="clear" w:pos="0"/>
      </w:tabs>
      <w:spacing w:after="240"/>
    </w:pPr>
    <w:rPr>
      <w:sz w:val="56"/>
      <w:szCs w:val="56"/>
    </w:rPr>
  </w:style>
  <w:style w:type="paragraph" w:customStyle="1" w:styleId="hbooktitle1bold">
    <w:name w:val="h/book title 1 bold"/>
    <w:basedOn w:val="Heading4"/>
    <w:rsid w:val="00A01441"/>
    <w:pPr>
      <w:tabs>
        <w:tab w:val="clear" w:pos="0"/>
      </w:tabs>
      <w:spacing w:before="240"/>
    </w:pPr>
    <w:rPr>
      <w:b/>
      <w:bCs/>
      <w:sz w:val="36"/>
      <w:szCs w:val="36"/>
    </w:rPr>
  </w:style>
  <w:style w:type="paragraph" w:customStyle="1" w:styleId="hbookcalendartext">
    <w:name w:val="h/book calendar text"/>
    <w:basedOn w:val="Normal"/>
    <w:rsid w:val="00A01441"/>
    <w:pPr>
      <w:tabs>
        <w:tab w:val="left" w:pos="993"/>
      </w:tabs>
    </w:pPr>
  </w:style>
  <w:style w:type="paragraph" w:customStyle="1" w:styleId="hbooktitle3">
    <w:name w:val="h/book title 3"/>
    <w:basedOn w:val="Normal"/>
    <w:rsid w:val="00A01441"/>
    <w:pPr>
      <w:keepNext/>
      <w:spacing w:before="240"/>
    </w:pPr>
    <w:rPr>
      <w:b/>
      <w:bCs/>
      <w:sz w:val="28"/>
      <w:szCs w:val="28"/>
    </w:rPr>
  </w:style>
  <w:style w:type="paragraph" w:customStyle="1" w:styleId="hbookhead3">
    <w:name w:val="h/book head 3"/>
    <w:basedOn w:val="Normal"/>
    <w:rsid w:val="00A01441"/>
    <w:pPr>
      <w:keepNext/>
      <w:spacing w:before="160" w:after="120"/>
    </w:pPr>
    <w:rPr>
      <w:b/>
      <w:bCs/>
      <w:sz w:val="20"/>
      <w:szCs w:val="20"/>
    </w:rPr>
  </w:style>
  <w:style w:type="paragraph" w:customStyle="1" w:styleId="hbooktitle48pt">
    <w:name w:val="h/book title 48pt"/>
    <w:basedOn w:val="hbookhead3"/>
    <w:rsid w:val="00A01441"/>
    <w:pPr>
      <w:spacing w:line="1120" w:lineRule="exact"/>
    </w:pPr>
    <w:rPr>
      <w:sz w:val="96"/>
      <w:szCs w:val="96"/>
    </w:rPr>
  </w:style>
  <w:style w:type="paragraph" w:styleId="TOC1">
    <w:name w:val="toc 1"/>
    <w:basedOn w:val="Normal"/>
    <w:next w:val="Normal"/>
    <w:uiPriority w:val="39"/>
    <w:qFormat/>
    <w:rsid w:val="00A01441"/>
    <w:pPr>
      <w:spacing w:before="120" w:after="120"/>
    </w:pPr>
    <w:rPr>
      <w:b/>
      <w:bCs/>
      <w:sz w:val="20"/>
      <w:szCs w:val="20"/>
    </w:rPr>
  </w:style>
  <w:style w:type="paragraph" w:styleId="TOC2">
    <w:name w:val="toc 2"/>
    <w:basedOn w:val="Normal"/>
    <w:next w:val="Normal"/>
    <w:uiPriority w:val="39"/>
    <w:qFormat/>
    <w:rsid w:val="00A01441"/>
    <w:pPr>
      <w:tabs>
        <w:tab w:val="right" w:leader="dot" w:pos="8210"/>
      </w:tabs>
      <w:spacing w:after="6"/>
      <w:ind w:left="397"/>
    </w:pPr>
    <w:rPr>
      <w:sz w:val="18"/>
      <w:szCs w:val="18"/>
    </w:rPr>
  </w:style>
  <w:style w:type="paragraph" w:customStyle="1" w:styleId="hbookfootertext">
    <w:name w:val="h/book footer text"/>
    <w:basedOn w:val="Normal"/>
    <w:rsid w:val="00A01441"/>
    <w:pPr>
      <w:spacing w:after="80" w:line="260" w:lineRule="exact"/>
    </w:pPr>
    <w:rPr>
      <w:sz w:val="18"/>
      <w:szCs w:val="18"/>
    </w:rPr>
  </w:style>
  <w:style w:type="paragraph" w:customStyle="1" w:styleId="H4">
    <w:name w:val="H4"/>
    <w:basedOn w:val="Normal"/>
    <w:next w:val="Normal"/>
    <w:rsid w:val="00A01441"/>
    <w:pPr>
      <w:keepNext/>
      <w:spacing w:before="100" w:after="100"/>
    </w:pPr>
    <w:rPr>
      <w:rFonts w:eastAsia="Times New Roman"/>
      <w:b/>
      <w:bCs/>
    </w:rPr>
  </w:style>
  <w:style w:type="paragraph" w:customStyle="1" w:styleId="Blockquote">
    <w:name w:val="Blockquote"/>
    <w:basedOn w:val="Normal"/>
    <w:rsid w:val="00A01441"/>
    <w:pPr>
      <w:spacing w:before="100" w:after="100"/>
      <w:ind w:left="360" w:right="360"/>
    </w:pPr>
    <w:rPr>
      <w:rFonts w:eastAsia="Times New Roman"/>
    </w:rPr>
  </w:style>
  <w:style w:type="paragraph" w:styleId="Header">
    <w:name w:val="header"/>
    <w:aliases w:val=" Char"/>
    <w:basedOn w:val="Normal"/>
    <w:link w:val="HeaderChar"/>
    <w:uiPriority w:val="99"/>
    <w:rsid w:val="00A01441"/>
    <w:pPr>
      <w:tabs>
        <w:tab w:val="center" w:pos="4153"/>
        <w:tab w:val="right" w:pos="8306"/>
      </w:tabs>
    </w:pPr>
  </w:style>
  <w:style w:type="character" w:customStyle="1" w:styleId="HeaderChar">
    <w:name w:val="Header Char"/>
    <w:aliases w:val=" Char Char"/>
    <w:basedOn w:val="DefaultParagraphFont"/>
    <w:link w:val="Header"/>
    <w:uiPriority w:val="99"/>
    <w:rsid w:val="00A01441"/>
    <w:rPr>
      <w:rFonts w:ascii="Arial" w:eastAsia="Times" w:hAnsi="Arial" w:cs="Arial"/>
      <w:lang w:eastAsia="ar-SA"/>
    </w:rPr>
  </w:style>
  <w:style w:type="paragraph" w:styleId="Footer">
    <w:name w:val="footer"/>
    <w:basedOn w:val="Normal"/>
    <w:link w:val="FooterChar"/>
    <w:uiPriority w:val="99"/>
    <w:rsid w:val="00A01441"/>
    <w:pPr>
      <w:tabs>
        <w:tab w:val="center" w:pos="4153"/>
        <w:tab w:val="right" w:pos="8306"/>
      </w:tabs>
    </w:pPr>
  </w:style>
  <w:style w:type="character" w:customStyle="1" w:styleId="FooterChar">
    <w:name w:val="Footer Char"/>
    <w:basedOn w:val="DefaultParagraphFont"/>
    <w:link w:val="Footer"/>
    <w:uiPriority w:val="99"/>
    <w:rsid w:val="00A01441"/>
    <w:rPr>
      <w:rFonts w:ascii="Arial" w:eastAsia="Times" w:hAnsi="Arial" w:cs="Arial"/>
      <w:lang w:eastAsia="ar-SA"/>
    </w:rPr>
  </w:style>
  <w:style w:type="paragraph" w:styleId="TOC3">
    <w:name w:val="toc 3"/>
    <w:basedOn w:val="Normal"/>
    <w:next w:val="Normal"/>
    <w:uiPriority w:val="39"/>
    <w:qFormat/>
    <w:rsid w:val="00A01441"/>
    <w:pPr>
      <w:ind w:left="440"/>
    </w:pPr>
  </w:style>
  <w:style w:type="paragraph" w:styleId="TOC4">
    <w:name w:val="toc 4"/>
    <w:basedOn w:val="Normal"/>
    <w:next w:val="Normal"/>
    <w:uiPriority w:val="39"/>
    <w:semiHidden/>
    <w:rsid w:val="00A01441"/>
    <w:pPr>
      <w:ind w:left="660"/>
    </w:pPr>
  </w:style>
  <w:style w:type="paragraph" w:styleId="TOC5">
    <w:name w:val="toc 5"/>
    <w:basedOn w:val="Normal"/>
    <w:next w:val="Normal"/>
    <w:uiPriority w:val="39"/>
    <w:semiHidden/>
    <w:rsid w:val="00A01441"/>
    <w:pPr>
      <w:ind w:left="880"/>
    </w:pPr>
  </w:style>
  <w:style w:type="paragraph" w:styleId="TOC6">
    <w:name w:val="toc 6"/>
    <w:basedOn w:val="Normal"/>
    <w:next w:val="Normal"/>
    <w:uiPriority w:val="39"/>
    <w:semiHidden/>
    <w:rsid w:val="00A01441"/>
    <w:pPr>
      <w:ind w:left="1100"/>
    </w:pPr>
  </w:style>
  <w:style w:type="paragraph" w:styleId="TOC7">
    <w:name w:val="toc 7"/>
    <w:basedOn w:val="Normal"/>
    <w:next w:val="Normal"/>
    <w:uiPriority w:val="39"/>
    <w:semiHidden/>
    <w:rsid w:val="00A01441"/>
    <w:pPr>
      <w:ind w:left="1320"/>
    </w:pPr>
  </w:style>
  <w:style w:type="paragraph" w:styleId="TOC8">
    <w:name w:val="toc 8"/>
    <w:basedOn w:val="Normal"/>
    <w:next w:val="Normal"/>
    <w:uiPriority w:val="39"/>
    <w:rsid w:val="00A01441"/>
    <w:pPr>
      <w:ind w:left="1540"/>
    </w:pPr>
  </w:style>
  <w:style w:type="paragraph" w:styleId="TOC9">
    <w:name w:val="toc 9"/>
    <w:basedOn w:val="Normal"/>
    <w:next w:val="Normal"/>
    <w:uiPriority w:val="39"/>
    <w:semiHidden/>
    <w:rsid w:val="00A01441"/>
    <w:pPr>
      <w:ind w:left="1760"/>
    </w:pPr>
  </w:style>
  <w:style w:type="paragraph" w:styleId="FootnoteText">
    <w:name w:val="footnote text"/>
    <w:basedOn w:val="Normal"/>
    <w:link w:val="FootnoteTextChar"/>
    <w:semiHidden/>
    <w:rsid w:val="00A01441"/>
    <w:rPr>
      <w:rFonts w:eastAsia="Times New Roman"/>
      <w:sz w:val="20"/>
      <w:szCs w:val="20"/>
    </w:rPr>
  </w:style>
  <w:style w:type="character" w:customStyle="1" w:styleId="FootnoteTextChar">
    <w:name w:val="Footnote Text Char"/>
    <w:basedOn w:val="DefaultParagraphFont"/>
    <w:link w:val="FootnoteText"/>
    <w:semiHidden/>
    <w:rsid w:val="00A01441"/>
    <w:rPr>
      <w:rFonts w:ascii="Arial" w:eastAsia="Times New Roman" w:hAnsi="Arial" w:cs="Arial"/>
      <w:sz w:val="20"/>
      <w:szCs w:val="20"/>
      <w:lang w:eastAsia="ar-SA"/>
    </w:rPr>
  </w:style>
  <w:style w:type="paragraph" w:styleId="BodyTextIndent">
    <w:name w:val="Body Text Indent"/>
    <w:basedOn w:val="Normal"/>
    <w:link w:val="BodyTextIndentChar"/>
    <w:rsid w:val="00A01441"/>
    <w:rPr>
      <w:sz w:val="20"/>
      <w:szCs w:val="20"/>
      <w:lang w:val="en-US"/>
    </w:rPr>
  </w:style>
  <w:style w:type="character" w:customStyle="1" w:styleId="BodyTextIndentChar">
    <w:name w:val="Body Text Indent Char"/>
    <w:basedOn w:val="DefaultParagraphFont"/>
    <w:link w:val="BodyTextIndent"/>
    <w:rsid w:val="00A01441"/>
    <w:rPr>
      <w:rFonts w:ascii="Arial" w:eastAsia="Times" w:hAnsi="Arial" w:cs="Arial"/>
      <w:sz w:val="20"/>
      <w:szCs w:val="20"/>
      <w:lang w:val="en-US" w:eastAsia="ar-SA"/>
    </w:rPr>
  </w:style>
  <w:style w:type="paragraph" w:customStyle="1" w:styleId="StyleHeading811pt">
    <w:name w:val="Style Heading 8 + 11 pt"/>
    <w:basedOn w:val="Heading8"/>
    <w:rsid w:val="00A01441"/>
    <w:pPr>
      <w:tabs>
        <w:tab w:val="clear" w:pos="0"/>
      </w:tabs>
    </w:pPr>
    <w:rPr>
      <w:rFonts w:eastAsia="Times"/>
      <w:sz w:val="18"/>
      <w:szCs w:val="18"/>
    </w:rPr>
  </w:style>
  <w:style w:type="paragraph" w:styleId="BodyText3">
    <w:name w:val="Body Text 3"/>
    <w:basedOn w:val="Normal"/>
    <w:link w:val="BodyText3Char"/>
    <w:rsid w:val="00A01441"/>
    <w:pPr>
      <w:spacing w:after="120"/>
    </w:pPr>
    <w:rPr>
      <w:sz w:val="16"/>
      <w:szCs w:val="16"/>
    </w:rPr>
  </w:style>
  <w:style w:type="character" w:customStyle="1" w:styleId="BodyText3Char">
    <w:name w:val="Body Text 3 Char"/>
    <w:basedOn w:val="DefaultParagraphFont"/>
    <w:link w:val="BodyText3"/>
    <w:rsid w:val="00A01441"/>
    <w:rPr>
      <w:rFonts w:ascii="Arial" w:eastAsia="Times" w:hAnsi="Arial" w:cs="Arial"/>
      <w:sz w:val="16"/>
      <w:szCs w:val="16"/>
      <w:lang w:eastAsia="ar-SA"/>
    </w:rPr>
  </w:style>
  <w:style w:type="paragraph" w:customStyle="1" w:styleId="mdxLogo">
    <w:name w:val="mdxLogo"/>
    <w:basedOn w:val="Header"/>
    <w:rsid w:val="00A01441"/>
    <w:rPr>
      <w:rFonts w:ascii="Middlesex University Logo" w:hAnsi="Middlesex University Logo" w:cs="Middlesex University Logo"/>
      <w:sz w:val="220"/>
      <w:szCs w:val="220"/>
    </w:rPr>
  </w:style>
  <w:style w:type="paragraph" w:customStyle="1" w:styleId="TableContents">
    <w:name w:val="Table Contents"/>
    <w:basedOn w:val="Normal"/>
    <w:rsid w:val="00A01441"/>
    <w:pPr>
      <w:suppressLineNumbers/>
    </w:pPr>
  </w:style>
  <w:style w:type="paragraph" w:customStyle="1" w:styleId="TableHeading">
    <w:name w:val="Table Heading"/>
    <w:basedOn w:val="TableContents"/>
    <w:rsid w:val="00A01441"/>
    <w:pPr>
      <w:jc w:val="center"/>
    </w:pPr>
    <w:rPr>
      <w:b/>
      <w:bCs/>
    </w:rPr>
  </w:style>
  <w:style w:type="paragraph" w:customStyle="1" w:styleId="Contents10">
    <w:name w:val="Contents 10"/>
    <w:basedOn w:val="Index"/>
    <w:rsid w:val="00A01441"/>
    <w:pPr>
      <w:tabs>
        <w:tab w:val="right" w:leader="dot" w:pos="9637"/>
      </w:tabs>
      <w:ind w:left="2547"/>
    </w:pPr>
  </w:style>
  <w:style w:type="paragraph" w:customStyle="1" w:styleId="Framecontents">
    <w:name w:val="Frame contents"/>
    <w:basedOn w:val="BodyText"/>
    <w:rsid w:val="00A01441"/>
  </w:style>
  <w:style w:type="table" w:styleId="TableGrid">
    <w:name w:val="Table Grid"/>
    <w:basedOn w:val="TableNormal"/>
    <w:uiPriority w:val="59"/>
    <w:rsid w:val="00A0144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01441"/>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A01441"/>
    <w:rPr>
      <w:rFonts w:ascii="Consolas" w:eastAsia="SimSun" w:hAnsi="Consolas" w:cs="Times New Roman"/>
      <w:sz w:val="21"/>
      <w:szCs w:val="21"/>
    </w:rPr>
  </w:style>
  <w:style w:type="paragraph" w:styleId="ListParagraph">
    <w:name w:val="List Paragraph"/>
    <w:basedOn w:val="Normal"/>
    <w:uiPriority w:val="34"/>
    <w:qFormat/>
    <w:rsid w:val="00A01441"/>
    <w:pPr>
      <w:ind w:left="720"/>
    </w:pPr>
  </w:style>
  <w:style w:type="paragraph" w:customStyle="1" w:styleId="hbookbodytext0">
    <w:name w:val="hbookbodytext"/>
    <w:basedOn w:val="Normal"/>
    <w:rsid w:val="00A01441"/>
    <w:pPr>
      <w:suppressAutoHyphens w:val="0"/>
      <w:spacing w:after="80" w:line="260" w:lineRule="atLeast"/>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A01441"/>
    <w:pPr>
      <w:suppressAutoHyphens w:val="0"/>
      <w:spacing w:before="240" w:line="360" w:lineRule="atLeast"/>
    </w:pPr>
    <w:rPr>
      <w:rFonts w:ascii="Times New Roman" w:eastAsia="SimSun" w:hAnsi="Times New Roman" w:cs="Times New Roman"/>
      <w:color w:val="000000"/>
      <w:sz w:val="24"/>
      <w:szCs w:val="24"/>
      <w:lang w:eastAsia="zh-CN"/>
    </w:rPr>
  </w:style>
  <w:style w:type="paragraph" w:customStyle="1" w:styleId="Default">
    <w:name w:val="Default"/>
    <w:rsid w:val="00A01441"/>
    <w:pPr>
      <w:autoSpaceDE w:val="0"/>
      <w:autoSpaceDN w:val="0"/>
      <w:adjustRightInd w:val="0"/>
    </w:pPr>
    <w:rPr>
      <w:rFonts w:ascii="Dax-Medium" w:eastAsia="SimSun" w:hAnsi="Dax-Medium" w:cs="Dax-Medium"/>
      <w:color w:val="000000"/>
      <w:sz w:val="24"/>
      <w:szCs w:val="24"/>
    </w:rPr>
  </w:style>
  <w:style w:type="paragraph" w:customStyle="1" w:styleId="RCheading1">
    <w:name w:val="RC heading 1"/>
    <w:basedOn w:val="hbookhead0"/>
    <w:rsid w:val="00A01441"/>
    <w:pPr>
      <w:pBdr>
        <w:bottom w:val="none" w:sz="0" w:space="0" w:color="auto"/>
      </w:pBdr>
    </w:pPr>
    <w:rPr>
      <w:caps/>
      <w:sz w:val="40"/>
    </w:rPr>
  </w:style>
  <w:style w:type="paragraph" w:customStyle="1" w:styleId="RCheading2">
    <w:name w:val="RC heading 2"/>
    <w:basedOn w:val="Heading1"/>
    <w:rsid w:val="00A01441"/>
    <w:pPr>
      <w:numPr>
        <w:numId w:val="0"/>
      </w:numPr>
      <w:ind w:left="390"/>
    </w:pPr>
    <w:rPr>
      <w:szCs w:val="40"/>
    </w:rPr>
  </w:style>
  <w:style w:type="paragraph" w:styleId="TOCHeading">
    <w:name w:val="TOC Heading"/>
    <w:basedOn w:val="Heading1"/>
    <w:next w:val="Normal"/>
    <w:uiPriority w:val="39"/>
    <w:qFormat/>
    <w:rsid w:val="00A01441"/>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styleId="CommentReference">
    <w:name w:val="annotation reference"/>
    <w:basedOn w:val="DefaultParagraphFont"/>
    <w:uiPriority w:val="99"/>
    <w:semiHidden/>
    <w:unhideWhenUsed/>
    <w:rsid w:val="00A01441"/>
    <w:rPr>
      <w:sz w:val="16"/>
      <w:szCs w:val="16"/>
    </w:rPr>
  </w:style>
  <w:style w:type="paragraph" w:styleId="CommentText">
    <w:name w:val="annotation text"/>
    <w:basedOn w:val="Normal"/>
    <w:link w:val="CommentTextChar"/>
    <w:uiPriority w:val="99"/>
    <w:semiHidden/>
    <w:unhideWhenUsed/>
    <w:rsid w:val="00A01441"/>
    <w:rPr>
      <w:sz w:val="20"/>
      <w:szCs w:val="20"/>
    </w:rPr>
  </w:style>
  <w:style w:type="character" w:customStyle="1" w:styleId="CommentTextChar">
    <w:name w:val="Comment Text Char"/>
    <w:basedOn w:val="DefaultParagraphFont"/>
    <w:link w:val="CommentText"/>
    <w:uiPriority w:val="99"/>
    <w:semiHidden/>
    <w:rsid w:val="00A01441"/>
    <w:rPr>
      <w:rFonts w:ascii="Arial" w:eastAsia="Times" w:hAnsi="Arial" w:cs="Arial"/>
      <w:sz w:val="20"/>
      <w:szCs w:val="20"/>
      <w:lang w:eastAsia="ar-SA"/>
    </w:rPr>
  </w:style>
  <w:style w:type="paragraph" w:styleId="CommentSubject">
    <w:name w:val="annotation subject"/>
    <w:basedOn w:val="CommentText"/>
    <w:next w:val="CommentText"/>
    <w:link w:val="CommentSubjectChar"/>
    <w:semiHidden/>
    <w:unhideWhenUsed/>
    <w:rsid w:val="00A01441"/>
    <w:rPr>
      <w:b/>
      <w:bCs/>
    </w:rPr>
  </w:style>
  <w:style w:type="character" w:customStyle="1" w:styleId="CommentSubjectChar">
    <w:name w:val="Comment Subject Char"/>
    <w:basedOn w:val="CommentTextChar"/>
    <w:link w:val="CommentSubject"/>
    <w:uiPriority w:val="99"/>
    <w:semiHidden/>
    <w:rsid w:val="00A01441"/>
    <w:rPr>
      <w:b/>
      <w:bCs/>
    </w:rPr>
  </w:style>
  <w:style w:type="character" w:customStyle="1" w:styleId="apple-style-span">
    <w:name w:val="apple-style-span"/>
    <w:basedOn w:val="DefaultParagraphFont"/>
    <w:rsid w:val="00A01441"/>
  </w:style>
  <w:style w:type="character" w:customStyle="1" w:styleId="apple-converted-space">
    <w:name w:val="apple-converted-space"/>
    <w:basedOn w:val="DefaultParagraphFont"/>
    <w:rsid w:val="00A01441"/>
  </w:style>
  <w:style w:type="paragraph" w:styleId="Revision">
    <w:name w:val="Revision"/>
    <w:hidden/>
    <w:uiPriority w:val="99"/>
    <w:rsid w:val="00A01441"/>
    <w:rPr>
      <w:rFonts w:ascii="Arial" w:eastAsia="Times" w:hAnsi="Arial" w:cs="Arial"/>
      <w:lang w:eastAsia="ar-SA"/>
    </w:rPr>
  </w:style>
  <w:style w:type="paragraph" w:styleId="NoSpacing">
    <w:name w:val="No Spacing"/>
    <w:uiPriority w:val="1"/>
    <w:qFormat/>
    <w:rsid w:val="00A01441"/>
  </w:style>
  <w:style w:type="paragraph" w:styleId="DocumentMap">
    <w:name w:val="Document Map"/>
    <w:basedOn w:val="Normal"/>
    <w:link w:val="DocumentMapChar"/>
    <w:uiPriority w:val="99"/>
    <w:unhideWhenUsed/>
    <w:rsid w:val="00A01441"/>
    <w:rPr>
      <w:rFonts w:ascii="Tahoma" w:hAnsi="Tahoma" w:cs="Tahoma"/>
      <w:sz w:val="16"/>
      <w:szCs w:val="16"/>
    </w:rPr>
  </w:style>
  <w:style w:type="character" w:customStyle="1" w:styleId="DocumentMapChar">
    <w:name w:val="Document Map Char"/>
    <w:basedOn w:val="DefaultParagraphFont"/>
    <w:link w:val="DocumentMap"/>
    <w:uiPriority w:val="99"/>
    <w:rsid w:val="00A01441"/>
    <w:rPr>
      <w:rFonts w:ascii="Tahoma" w:eastAsia="Times" w:hAnsi="Tahoma" w:cs="Tahoma"/>
      <w:sz w:val="16"/>
      <w:szCs w:val="16"/>
      <w:lang w:eastAsia="ar-SA"/>
    </w:rPr>
  </w:style>
  <w:style w:type="paragraph" w:customStyle="1" w:styleId="Heading1PH">
    <w:name w:val="Heading 1 PH"/>
    <w:basedOn w:val="Heading1"/>
    <w:link w:val="Heading1PHChar"/>
    <w:qFormat/>
    <w:rsid w:val="00FC7A76"/>
    <w:pPr>
      <w:pBdr>
        <w:bottom w:val="none" w:sz="0" w:space="0" w:color="auto"/>
      </w:pBdr>
      <w:spacing w:after="0"/>
    </w:pPr>
    <w:rPr>
      <w:sz w:val="40"/>
      <w:szCs w:val="40"/>
    </w:rPr>
  </w:style>
  <w:style w:type="paragraph" w:customStyle="1" w:styleId="Heading2PH">
    <w:name w:val="Heading 2 PH"/>
    <w:basedOn w:val="RCheading2"/>
    <w:link w:val="Heading2PHChar"/>
    <w:qFormat/>
    <w:rsid w:val="00B022AC"/>
    <w:pPr>
      <w:pBdr>
        <w:bottom w:val="single" w:sz="4" w:space="1" w:color="auto"/>
      </w:pBdr>
      <w:spacing w:after="0"/>
      <w:ind w:left="0"/>
    </w:pPr>
  </w:style>
  <w:style w:type="character" w:customStyle="1" w:styleId="Heading1PHChar">
    <w:name w:val="Heading 1 PH Char"/>
    <w:basedOn w:val="Heading1Char"/>
    <w:link w:val="Heading1PH"/>
    <w:rsid w:val="00FC7A76"/>
    <w:rPr>
      <w:sz w:val="40"/>
      <w:szCs w:val="40"/>
    </w:rPr>
  </w:style>
  <w:style w:type="character" w:customStyle="1" w:styleId="Heading2PHChar">
    <w:name w:val="Heading 2 PH Char"/>
    <w:basedOn w:val="Heading2Char"/>
    <w:link w:val="Heading2PH"/>
    <w:rsid w:val="00B022AC"/>
    <w:rPr>
      <w:kern w:val="1"/>
      <w:sz w:val="28"/>
      <w:szCs w:val="40"/>
    </w:rPr>
  </w:style>
  <w:style w:type="character" w:customStyle="1" w:styleId="CharChar20">
    <w:name w:val="Char Char2"/>
    <w:basedOn w:val="DefaultParagraphFont"/>
    <w:rsid w:val="00E76CC8"/>
    <w:rPr>
      <w:rFonts w:ascii="Arial" w:eastAsia="Times New Roman" w:hAnsi="Arial" w:cs="Arial"/>
      <w:b/>
      <w:bCs/>
      <w:kern w:val="1"/>
      <w:sz w:val="28"/>
      <w:szCs w:val="28"/>
      <w:lang w:val="en-GB"/>
    </w:rPr>
  </w:style>
  <w:style w:type="character" w:customStyle="1" w:styleId="CharChar10">
    <w:name w:val="Char Char1"/>
    <w:basedOn w:val="DefaultParagraphFont"/>
    <w:rsid w:val="00E76CC8"/>
    <w:rPr>
      <w:rFonts w:ascii="Arial" w:hAnsi="Arial" w:cs="Arial"/>
      <w:b/>
      <w:bCs/>
      <w:sz w:val="22"/>
      <w:szCs w:val="22"/>
      <w:lang w:val="en-GB"/>
    </w:rPr>
  </w:style>
  <w:style w:type="paragraph" w:styleId="BodyText2">
    <w:name w:val="Body Text 2"/>
    <w:basedOn w:val="Normal"/>
    <w:link w:val="BodyText2Char"/>
    <w:rsid w:val="00E76CC8"/>
    <w:pPr>
      <w:suppressAutoHyphens w:val="0"/>
      <w:spacing w:after="120" w:line="480" w:lineRule="auto"/>
    </w:pPr>
    <w:rPr>
      <w:lang w:eastAsia="zh-CN"/>
    </w:rPr>
  </w:style>
  <w:style w:type="character" w:customStyle="1" w:styleId="BodyText2Char">
    <w:name w:val="Body Text 2 Char"/>
    <w:basedOn w:val="DefaultParagraphFont"/>
    <w:link w:val="BodyText2"/>
    <w:rsid w:val="00E76CC8"/>
    <w:rPr>
      <w:rFonts w:ascii="Arial" w:eastAsia="Times" w:hAnsi="Arial" w:cs="Arial"/>
    </w:rPr>
  </w:style>
  <w:style w:type="paragraph" w:styleId="Index1">
    <w:name w:val="index 1"/>
    <w:basedOn w:val="Normal"/>
    <w:next w:val="Normal"/>
    <w:autoRedefine/>
    <w:rsid w:val="00E76CC8"/>
    <w:pPr>
      <w:suppressAutoHyphens w:val="0"/>
    </w:pPr>
    <w:rPr>
      <w:rFonts w:eastAsia="Times New Roman"/>
      <w:lang w:eastAsia="en-US"/>
    </w:rPr>
  </w:style>
  <w:style w:type="character" w:customStyle="1" w:styleId="CharChar21">
    <w:name w:val="Char Char2"/>
    <w:basedOn w:val="DefaultParagraphFont"/>
    <w:rsid w:val="000F6122"/>
    <w:rPr>
      <w:rFonts w:ascii="Arial" w:eastAsia="Times New Roman" w:hAnsi="Arial" w:cs="Arial"/>
      <w:b/>
      <w:bCs/>
      <w:kern w:val="1"/>
      <w:sz w:val="28"/>
      <w:szCs w:val="28"/>
      <w:lang w:val="en-GB"/>
    </w:rPr>
  </w:style>
  <w:style w:type="character" w:customStyle="1" w:styleId="CharChar11">
    <w:name w:val="Char Char1"/>
    <w:basedOn w:val="DefaultParagraphFont"/>
    <w:rsid w:val="000F6122"/>
    <w:rPr>
      <w:rFonts w:ascii="Arial" w:hAnsi="Arial" w:cs="Arial"/>
      <w:b/>
      <w:bCs/>
      <w:sz w:val="22"/>
      <w:szCs w:val="22"/>
      <w:lang w:val="en-GB"/>
    </w:rPr>
  </w:style>
  <w:style w:type="paragraph" w:customStyle="1" w:styleId="HeaderFooter">
    <w:name w:val="Header &amp; Footer"/>
    <w:rsid w:val="00A135BB"/>
    <w:pPr>
      <w:tabs>
        <w:tab w:val="right" w:pos="7931"/>
      </w:tabs>
      <w:spacing w:line="360" w:lineRule="auto"/>
    </w:pPr>
    <w:rPr>
      <w:rFonts w:ascii="Helvetica Neue" w:eastAsia="ヒラギノ角ゴ Pro W3" w:hAnsi="Helvetica Neue" w:cs="Times New Roman"/>
      <w:b/>
      <w:color w:val="000000"/>
      <w:sz w:val="18"/>
      <w:szCs w:val="20"/>
      <w:lang w:val="en-US" w:eastAsia="en-US"/>
    </w:rPr>
  </w:style>
  <w:style w:type="character" w:customStyle="1" w:styleId="CharChar22">
    <w:name w:val="Char Char2"/>
    <w:basedOn w:val="DefaultParagraphFont"/>
    <w:rsid w:val="00930960"/>
    <w:rPr>
      <w:rFonts w:ascii="Arial" w:eastAsia="Times New Roman" w:hAnsi="Arial" w:cs="Arial"/>
      <w:b/>
      <w:bCs/>
      <w:kern w:val="1"/>
      <w:sz w:val="28"/>
      <w:szCs w:val="28"/>
      <w:lang w:val="en-GB"/>
    </w:rPr>
  </w:style>
  <w:style w:type="character" w:customStyle="1" w:styleId="CharChar12">
    <w:name w:val="Char Char1"/>
    <w:basedOn w:val="DefaultParagraphFont"/>
    <w:rsid w:val="00930960"/>
    <w:rPr>
      <w:rFonts w:ascii="Arial" w:hAnsi="Arial" w:cs="Arial"/>
      <w:b/>
      <w:bCs/>
      <w:sz w:val="22"/>
      <w:szCs w:val="22"/>
      <w:lang w:val="en-GB"/>
    </w:rPr>
  </w:style>
  <w:style w:type="character" w:customStyle="1" w:styleId="CharChar23">
    <w:name w:val="Char Char2"/>
    <w:basedOn w:val="DefaultParagraphFont"/>
    <w:rsid w:val="00984FF5"/>
    <w:rPr>
      <w:rFonts w:ascii="Arial" w:eastAsia="Times New Roman" w:hAnsi="Arial" w:cs="Arial"/>
      <w:b/>
      <w:bCs/>
      <w:kern w:val="1"/>
      <w:sz w:val="28"/>
      <w:szCs w:val="28"/>
      <w:lang w:val="en-GB"/>
    </w:rPr>
  </w:style>
  <w:style w:type="character" w:customStyle="1" w:styleId="CharChar13">
    <w:name w:val="Char Char1"/>
    <w:basedOn w:val="DefaultParagraphFont"/>
    <w:rsid w:val="00984FF5"/>
    <w:rPr>
      <w:rFonts w:ascii="Arial" w:hAnsi="Arial" w:cs="Arial"/>
      <w:b/>
      <w:bCs/>
      <w:sz w:val="22"/>
      <w:szCs w:val="22"/>
      <w:lang w:val="en-GB"/>
    </w:rPr>
  </w:style>
  <w:style w:type="character" w:customStyle="1" w:styleId="ptbrand4">
    <w:name w:val="ptbrand4"/>
    <w:basedOn w:val="DefaultParagraphFont"/>
    <w:rsid w:val="00984FF5"/>
  </w:style>
  <w:style w:type="character" w:customStyle="1" w:styleId="binding5">
    <w:name w:val="binding5"/>
    <w:basedOn w:val="DefaultParagraphFont"/>
    <w:rsid w:val="00984FF5"/>
  </w:style>
  <w:style w:type="paragraph" w:styleId="ListBullet">
    <w:name w:val="List Bullet"/>
    <w:basedOn w:val="Normal"/>
    <w:uiPriority w:val="99"/>
    <w:unhideWhenUsed/>
    <w:rsid w:val="00984FF5"/>
    <w:pPr>
      <w:numPr>
        <w:numId w:val="33"/>
      </w:numPr>
      <w:contextualSpacing/>
    </w:pPr>
  </w:style>
</w:styles>
</file>

<file path=word/webSettings.xml><?xml version="1.0" encoding="utf-8"?>
<w:webSettings xmlns:r="http://schemas.openxmlformats.org/officeDocument/2006/relationships" xmlns:w="http://schemas.openxmlformats.org/wordprocessingml/2006/main">
  <w:divs>
    <w:div w:id="123235240">
      <w:bodyDiv w:val="1"/>
      <w:marLeft w:val="0"/>
      <w:marRight w:val="0"/>
      <w:marTop w:val="0"/>
      <w:marBottom w:val="0"/>
      <w:divBdr>
        <w:top w:val="none" w:sz="0" w:space="0" w:color="auto"/>
        <w:left w:val="none" w:sz="0" w:space="0" w:color="auto"/>
        <w:bottom w:val="none" w:sz="0" w:space="0" w:color="auto"/>
        <w:right w:val="none" w:sz="0" w:space="0" w:color="auto"/>
      </w:divBdr>
    </w:div>
    <w:div w:id="128089896">
      <w:bodyDiv w:val="1"/>
      <w:marLeft w:val="0"/>
      <w:marRight w:val="0"/>
      <w:marTop w:val="0"/>
      <w:marBottom w:val="0"/>
      <w:divBdr>
        <w:top w:val="none" w:sz="0" w:space="0" w:color="auto"/>
        <w:left w:val="none" w:sz="0" w:space="0" w:color="auto"/>
        <w:bottom w:val="none" w:sz="0" w:space="0" w:color="auto"/>
        <w:right w:val="none" w:sz="0" w:space="0" w:color="auto"/>
      </w:divBdr>
    </w:div>
    <w:div w:id="395472970">
      <w:bodyDiv w:val="1"/>
      <w:marLeft w:val="0"/>
      <w:marRight w:val="0"/>
      <w:marTop w:val="0"/>
      <w:marBottom w:val="0"/>
      <w:divBdr>
        <w:top w:val="none" w:sz="0" w:space="0" w:color="auto"/>
        <w:left w:val="none" w:sz="0" w:space="0" w:color="auto"/>
        <w:bottom w:val="none" w:sz="0" w:space="0" w:color="auto"/>
        <w:right w:val="none" w:sz="0" w:space="0" w:color="auto"/>
      </w:divBdr>
    </w:div>
    <w:div w:id="630866713">
      <w:bodyDiv w:val="1"/>
      <w:marLeft w:val="0"/>
      <w:marRight w:val="0"/>
      <w:marTop w:val="0"/>
      <w:marBottom w:val="0"/>
      <w:divBdr>
        <w:top w:val="none" w:sz="0" w:space="0" w:color="auto"/>
        <w:left w:val="none" w:sz="0" w:space="0" w:color="auto"/>
        <w:bottom w:val="none" w:sz="0" w:space="0" w:color="auto"/>
        <w:right w:val="none" w:sz="0" w:space="0" w:color="auto"/>
      </w:divBdr>
    </w:div>
    <w:div w:id="767238407">
      <w:bodyDiv w:val="1"/>
      <w:marLeft w:val="0"/>
      <w:marRight w:val="0"/>
      <w:marTop w:val="0"/>
      <w:marBottom w:val="0"/>
      <w:divBdr>
        <w:top w:val="none" w:sz="0" w:space="0" w:color="auto"/>
        <w:left w:val="none" w:sz="0" w:space="0" w:color="auto"/>
        <w:bottom w:val="none" w:sz="0" w:space="0" w:color="auto"/>
        <w:right w:val="none" w:sz="0" w:space="0" w:color="auto"/>
      </w:divBdr>
    </w:div>
    <w:div w:id="778068445">
      <w:bodyDiv w:val="1"/>
      <w:marLeft w:val="0"/>
      <w:marRight w:val="0"/>
      <w:marTop w:val="0"/>
      <w:marBottom w:val="0"/>
      <w:divBdr>
        <w:top w:val="none" w:sz="0" w:space="0" w:color="auto"/>
        <w:left w:val="none" w:sz="0" w:space="0" w:color="auto"/>
        <w:bottom w:val="none" w:sz="0" w:space="0" w:color="auto"/>
        <w:right w:val="none" w:sz="0" w:space="0" w:color="auto"/>
      </w:divBdr>
    </w:div>
    <w:div w:id="938877828">
      <w:bodyDiv w:val="1"/>
      <w:marLeft w:val="0"/>
      <w:marRight w:val="0"/>
      <w:marTop w:val="0"/>
      <w:marBottom w:val="0"/>
      <w:divBdr>
        <w:top w:val="none" w:sz="0" w:space="0" w:color="auto"/>
        <w:left w:val="none" w:sz="0" w:space="0" w:color="auto"/>
        <w:bottom w:val="none" w:sz="0" w:space="0" w:color="auto"/>
        <w:right w:val="none" w:sz="0" w:space="0" w:color="auto"/>
      </w:divBdr>
    </w:div>
    <w:div w:id="1030648030">
      <w:bodyDiv w:val="1"/>
      <w:marLeft w:val="0"/>
      <w:marRight w:val="0"/>
      <w:marTop w:val="0"/>
      <w:marBottom w:val="0"/>
      <w:divBdr>
        <w:top w:val="none" w:sz="0" w:space="0" w:color="auto"/>
        <w:left w:val="none" w:sz="0" w:space="0" w:color="auto"/>
        <w:bottom w:val="none" w:sz="0" w:space="0" w:color="auto"/>
        <w:right w:val="none" w:sz="0" w:space="0" w:color="auto"/>
      </w:divBdr>
    </w:div>
    <w:div w:id="1140684442">
      <w:bodyDiv w:val="1"/>
      <w:marLeft w:val="0"/>
      <w:marRight w:val="0"/>
      <w:marTop w:val="0"/>
      <w:marBottom w:val="0"/>
      <w:divBdr>
        <w:top w:val="none" w:sz="0" w:space="0" w:color="auto"/>
        <w:left w:val="none" w:sz="0" w:space="0" w:color="auto"/>
        <w:bottom w:val="none" w:sz="0" w:space="0" w:color="auto"/>
        <w:right w:val="none" w:sz="0" w:space="0" w:color="auto"/>
      </w:divBdr>
    </w:div>
    <w:div w:id="1222209845">
      <w:bodyDiv w:val="1"/>
      <w:marLeft w:val="0"/>
      <w:marRight w:val="0"/>
      <w:marTop w:val="0"/>
      <w:marBottom w:val="0"/>
      <w:divBdr>
        <w:top w:val="none" w:sz="0" w:space="0" w:color="auto"/>
        <w:left w:val="none" w:sz="0" w:space="0" w:color="auto"/>
        <w:bottom w:val="none" w:sz="0" w:space="0" w:color="auto"/>
        <w:right w:val="none" w:sz="0" w:space="0" w:color="auto"/>
      </w:divBdr>
    </w:div>
    <w:div w:id="1269195387">
      <w:bodyDiv w:val="1"/>
      <w:marLeft w:val="0"/>
      <w:marRight w:val="0"/>
      <w:marTop w:val="0"/>
      <w:marBottom w:val="0"/>
      <w:divBdr>
        <w:top w:val="none" w:sz="0" w:space="0" w:color="auto"/>
        <w:left w:val="none" w:sz="0" w:space="0" w:color="auto"/>
        <w:bottom w:val="none" w:sz="0" w:space="0" w:color="auto"/>
        <w:right w:val="none" w:sz="0" w:space="0" w:color="auto"/>
      </w:divBdr>
    </w:div>
    <w:div w:id="1295333020">
      <w:bodyDiv w:val="1"/>
      <w:marLeft w:val="0"/>
      <w:marRight w:val="0"/>
      <w:marTop w:val="0"/>
      <w:marBottom w:val="0"/>
      <w:divBdr>
        <w:top w:val="none" w:sz="0" w:space="0" w:color="auto"/>
        <w:left w:val="none" w:sz="0" w:space="0" w:color="auto"/>
        <w:bottom w:val="none" w:sz="0" w:space="0" w:color="auto"/>
        <w:right w:val="none" w:sz="0" w:space="0" w:color="auto"/>
      </w:divBdr>
    </w:div>
    <w:div w:id="1398550782">
      <w:bodyDiv w:val="1"/>
      <w:marLeft w:val="0"/>
      <w:marRight w:val="0"/>
      <w:marTop w:val="0"/>
      <w:marBottom w:val="0"/>
      <w:divBdr>
        <w:top w:val="none" w:sz="0" w:space="0" w:color="auto"/>
        <w:left w:val="none" w:sz="0" w:space="0" w:color="auto"/>
        <w:bottom w:val="none" w:sz="0" w:space="0" w:color="auto"/>
        <w:right w:val="none" w:sz="0" w:space="0" w:color="auto"/>
      </w:divBdr>
    </w:div>
    <w:div w:id="1449006841">
      <w:bodyDiv w:val="1"/>
      <w:marLeft w:val="0"/>
      <w:marRight w:val="0"/>
      <w:marTop w:val="0"/>
      <w:marBottom w:val="0"/>
      <w:divBdr>
        <w:top w:val="none" w:sz="0" w:space="0" w:color="auto"/>
        <w:left w:val="none" w:sz="0" w:space="0" w:color="auto"/>
        <w:bottom w:val="none" w:sz="0" w:space="0" w:color="auto"/>
        <w:right w:val="none" w:sz="0" w:space="0" w:color="auto"/>
      </w:divBdr>
    </w:div>
    <w:div w:id="1471166535">
      <w:bodyDiv w:val="1"/>
      <w:marLeft w:val="0"/>
      <w:marRight w:val="0"/>
      <w:marTop w:val="0"/>
      <w:marBottom w:val="0"/>
      <w:divBdr>
        <w:top w:val="none" w:sz="0" w:space="0" w:color="auto"/>
        <w:left w:val="none" w:sz="0" w:space="0" w:color="auto"/>
        <w:bottom w:val="none" w:sz="0" w:space="0" w:color="auto"/>
        <w:right w:val="none" w:sz="0" w:space="0" w:color="auto"/>
      </w:divBdr>
    </w:div>
    <w:div w:id="1483041574">
      <w:bodyDiv w:val="1"/>
      <w:marLeft w:val="0"/>
      <w:marRight w:val="0"/>
      <w:marTop w:val="0"/>
      <w:marBottom w:val="0"/>
      <w:divBdr>
        <w:top w:val="none" w:sz="0" w:space="0" w:color="auto"/>
        <w:left w:val="none" w:sz="0" w:space="0" w:color="auto"/>
        <w:bottom w:val="none" w:sz="0" w:space="0" w:color="auto"/>
        <w:right w:val="none" w:sz="0" w:space="0" w:color="auto"/>
      </w:divBdr>
    </w:div>
    <w:div w:id="1731076564">
      <w:bodyDiv w:val="1"/>
      <w:marLeft w:val="0"/>
      <w:marRight w:val="0"/>
      <w:marTop w:val="0"/>
      <w:marBottom w:val="0"/>
      <w:divBdr>
        <w:top w:val="none" w:sz="0" w:space="0" w:color="auto"/>
        <w:left w:val="none" w:sz="0" w:space="0" w:color="auto"/>
        <w:bottom w:val="none" w:sz="0" w:space="0" w:color="auto"/>
        <w:right w:val="none" w:sz="0" w:space="0" w:color="auto"/>
      </w:divBdr>
    </w:div>
    <w:div w:id="1778792039">
      <w:bodyDiv w:val="1"/>
      <w:marLeft w:val="0"/>
      <w:marRight w:val="0"/>
      <w:marTop w:val="0"/>
      <w:marBottom w:val="0"/>
      <w:divBdr>
        <w:top w:val="none" w:sz="0" w:space="0" w:color="auto"/>
        <w:left w:val="none" w:sz="0" w:space="0" w:color="auto"/>
        <w:bottom w:val="none" w:sz="0" w:space="0" w:color="auto"/>
        <w:right w:val="none" w:sz="0" w:space="0" w:color="auto"/>
      </w:divBdr>
    </w:div>
    <w:div w:id="1803497961">
      <w:bodyDiv w:val="1"/>
      <w:marLeft w:val="0"/>
      <w:marRight w:val="0"/>
      <w:marTop w:val="0"/>
      <w:marBottom w:val="0"/>
      <w:divBdr>
        <w:top w:val="none" w:sz="0" w:space="0" w:color="auto"/>
        <w:left w:val="none" w:sz="0" w:space="0" w:color="auto"/>
        <w:bottom w:val="none" w:sz="0" w:space="0" w:color="auto"/>
        <w:right w:val="none" w:sz="0" w:space="0" w:color="auto"/>
      </w:divBdr>
      <w:divsChild>
        <w:div w:id="87314109">
          <w:marLeft w:val="1008"/>
          <w:marRight w:val="0"/>
          <w:marTop w:val="60"/>
          <w:marBottom w:val="0"/>
          <w:divBdr>
            <w:top w:val="none" w:sz="0" w:space="0" w:color="auto"/>
            <w:left w:val="none" w:sz="0" w:space="0" w:color="auto"/>
            <w:bottom w:val="none" w:sz="0" w:space="0" w:color="auto"/>
            <w:right w:val="none" w:sz="0" w:space="0" w:color="auto"/>
          </w:divBdr>
        </w:div>
        <w:div w:id="374699921">
          <w:marLeft w:val="1008"/>
          <w:marRight w:val="0"/>
          <w:marTop w:val="60"/>
          <w:marBottom w:val="0"/>
          <w:divBdr>
            <w:top w:val="none" w:sz="0" w:space="0" w:color="auto"/>
            <w:left w:val="none" w:sz="0" w:space="0" w:color="auto"/>
            <w:bottom w:val="none" w:sz="0" w:space="0" w:color="auto"/>
            <w:right w:val="none" w:sz="0" w:space="0" w:color="auto"/>
          </w:divBdr>
        </w:div>
        <w:div w:id="548878764">
          <w:marLeft w:val="1008"/>
          <w:marRight w:val="0"/>
          <w:marTop w:val="60"/>
          <w:marBottom w:val="0"/>
          <w:divBdr>
            <w:top w:val="none" w:sz="0" w:space="0" w:color="auto"/>
            <w:left w:val="none" w:sz="0" w:space="0" w:color="auto"/>
            <w:bottom w:val="none" w:sz="0" w:space="0" w:color="auto"/>
            <w:right w:val="none" w:sz="0" w:space="0" w:color="auto"/>
          </w:divBdr>
        </w:div>
        <w:div w:id="935677729">
          <w:marLeft w:val="1008"/>
          <w:marRight w:val="0"/>
          <w:marTop w:val="60"/>
          <w:marBottom w:val="0"/>
          <w:divBdr>
            <w:top w:val="none" w:sz="0" w:space="0" w:color="auto"/>
            <w:left w:val="none" w:sz="0" w:space="0" w:color="auto"/>
            <w:bottom w:val="none" w:sz="0" w:space="0" w:color="auto"/>
            <w:right w:val="none" w:sz="0" w:space="0" w:color="auto"/>
          </w:divBdr>
        </w:div>
        <w:div w:id="1078478796">
          <w:marLeft w:val="1008"/>
          <w:marRight w:val="0"/>
          <w:marTop w:val="60"/>
          <w:marBottom w:val="0"/>
          <w:divBdr>
            <w:top w:val="none" w:sz="0" w:space="0" w:color="auto"/>
            <w:left w:val="none" w:sz="0" w:space="0" w:color="auto"/>
            <w:bottom w:val="none" w:sz="0" w:space="0" w:color="auto"/>
            <w:right w:val="none" w:sz="0" w:space="0" w:color="auto"/>
          </w:divBdr>
        </w:div>
        <w:div w:id="1237936217">
          <w:marLeft w:val="1008"/>
          <w:marRight w:val="0"/>
          <w:marTop w:val="60"/>
          <w:marBottom w:val="0"/>
          <w:divBdr>
            <w:top w:val="none" w:sz="0" w:space="0" w:color="auto"/>
            <w:left w:val="none" w:sz="0" w:space="0" w:color="auto"/>
            <w:bottom w:val="none" w:sz="0" w:space="0" w:color="auto"/>
            <w:right w:val="none" w:sz="0" w:space="0" w:color="auto"/>
          </w:divBdr>
        </w:div>
      </w:divsChild>
    </w:div>
    <w:div w:id="1969553600">
      <w:bodyDiv w:val="1"/>
      <w:marLeft w:val="0"/>
      <w:marRight w:val="0"/>
      <w:marTop w:val="0"/>
      <w:marBottom w:val="0"/>
      <w:divBdr>
        <w:top w:val="none" w:sz="0" w:space="0" w:color="auto"/>
        <w:left w:val="none" w:sz="0" w:space="0" w:color="auto"/>
        <w:bottom w:val="none" w:sz="0" w:space="0" w:color="auto"/>
        <w:right w:val="none" w:sz="0" w:space="0" w:color="auto"/>
      </w:divBdr>
    </w:div>
    <w:div w:id="19706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D9E1-7D21-E548-9BB5-441A5F7E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Dunster</dc:creator>
  <cp:keywords/>
  <dc:description/>
  <cp:lastModifiedBy>Andrew7</cp:lastModifiedBy>
  <cp:revision>39</cp:revision>
  <cp:lastPrinted>2012-09-25T20:41:00Z</cp:lastPrinted>
  <dcterms:created xsi:type="dcterms:W3CDTF">2012-09-24T17:05:00Z</dcterms:created>
  <dcterms:modified xsi:type="dcterms:W3CDTF">2013-02-05T11:20:00Z</dcterms:modified>
</cp:coreProperties>
</file>