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50" w:rsidRPr="00FA0050" w:rsidRDefault="00FA0050" w:rsidP="00FA0050">
      <w:pPr>
        <w:keepNext/>
        <w:tabs>
          <w:tab w:val="num" w:pos="0"/>
        </w:tabs>
        <w:suppressAutoHyphens/>
        <w:spacing w:after="0" w:line="240" w:lineRule="auto"/>
        <w:outlineLvl w:val="0"/>
        <w:rPr>
          <w:rFonts w:ascii="Arial" w:eastAsia="Times" w:hAnsi="Arial" w:cs="Arial"/>
          <w:b/>
          <w:bCs/>
          <w:kern w:val="1"/>
          <w:sz w:val="32"/>
          <w:szCs w:val="32"/>
          <w:lang w:eastAsia="ar-SA"/>
        </w:rPr>
      </w:pPr>
      <w:bookmarkStart w:id="0" w:name="_Toc231355288"/>
      <w:bookmarkStart w:id="1" w:name="_Toc294704786"/>
      <w:bookmarkStart w:id="2" w:name="_Toc335130436"/>
      <w:bookmarkStart w:id="3" w:name="_GoBack"/>
      <w:r w:rsidRPr="00FA0050">
        <w:rPr>
          <w:rFonts w:ascii="Arial" w:eastAsia="Times" w:hAnsi="Arial" w:cs="Arial"/>
          <w:b/>
          <w:bCs/>
          <w:noProof/>
          <w:kern w:val="1"/>
          <w:sz w:val="32"/>
          <w:szCs w:val="32"/>
          <w:lang w:eastAsia="en-GB"/>
        </w:rPr>
        <w:drawing>
          <wp:anchor distT="0" distB="0" distL="114300" distR="114300" simplePos="0" relativeHeight="251659264" behindDoc="1" locked="0" layoutInCell="1" allowOverlap="1" wp14:anchorId="7F77566A" wp14:editId="203B0DE8">
            <wp:simplePos x="0" y="0"/>
            <wp:positionH relativeFrom="column">
              <wp:posOffset>3379330</wp:posOffset>
            </wp:positionH>
            <wp:positionV relativeFrom="paragraph">
              <wp:posOffset>-65405</wp:posOffset>
            </wp:positionV>
            <wp:extent cx="1939925" cy="8477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1154" t="21829" r="8757" b="54868"/>
                    <a:stretch>
                      <a:fillRect/>
                    </a:stretch>
                  </pic:blipFill>
                  <pic:spPr bwMode="auto">
                    <a:xfrm>
                      <a:off x="0" y="0"/>
                      <a:ext cx="1939925" cy="847725"/>
                    </a:xfrm>
                    <a:prstGeom prst="rect">
                      <a:avLst/>
                    </a:prstGeom>
                    <a:noFill/>
                    <a:ln>
                      <a:noFill/>
                    </a:ln>
                  </pic:spPr>
                </pic:pic>
              </a:graphicData>
            </a:graphic>
          </wp:anchor>
        </w:drawing>
      </w:r>
      <w:bookmarkEnd w:id="3"/>
      <w:r w:rsidRPr="00FA0050">
        <w:rPr>
          <w:rFonts w:ascii="Arial" w:eastAsia="Times" w:hAnsi="Arial" w:cs="Arial"/>
          <w:b/>
          <w:bCs/>
          <w:kern w:val="1"/>
          <w:sz w:val="32"/>
          <w:szCs w:val="32"/>
          <w:lang w:eastAsia="ar-SA"/>
        </w:rPr>
        <w:t xml:space="preserve">Programme Specification </w:t>
      </w:r>
    </w:p>
    <w:p w:rsidR="00FA0050" w:rsidRPr="00FA0050" w:rsidRDefault="0013029C" w:rsidP="00FA0050">
      <w:pPr>
        <w:keepNext/>
        <w:tabs>
          <w:tab w:val="num" w:pos="0"/>
        </w:tabs>
        <w:suppressAutoHyphens/>
        <w:spacing w:after="0" w:line="240" w:lineRule="auto"/>
        <w:outlineLvl w:val="0"/>
        <w:rPr>
          <w:rFonts w:ascii="Arial" w:eastAsia="Times" w:hAnsi="Arial" w:cs="Arial"/>
          <w:b/>
          <w:bCs/>
          <w:kern w:val="1"/>
          <w:sz w:val="32"/>
          <w:szCs w:val="32"/>
          <w:lang w:eastAsia="ar-SA"/>
        </w:rPr>
      </w:pPr>
      <w:r w:rsidRPr="00FA0050">
        <w:rPr>
          <w:rFonts w:ascii="Arial" w:eastAsia="Times" w:hAnsi="Arial" w:cs="Arial"/>
          <w:b/>
          <w:bCs/>
          <w:kern w:val="1"/>
          <w:sz w:val="32"/>
          <w:szCs w:val="32"/>
          <w:lang w:eastAsia="ar-SA"/>
        </w:rPr>
        <w:t>F</w:t>
      </w:r>
      <w:r w:rsidR="00FA0050" w:rsidRPr="00FA0050">
        <w:rPr>
          <w:rFonts w:ascii="Arial" w:eastAsia="Times" w:hAnsi="Arial" w:cs="Arial"/>
          <w:b/>
          <w:bCs/>
          <w:kern w:val="1"/>
          <w:sz w:val="32"/>
          <w:szCs w:val="32"/>
          <w:lang w:eastAsia="ar-SA"/>
        </w:rPr>
        <w:t>or</w:t>
      </w:r>
      <w:bookmarkEnd w:id="0"/>
      <w:bookmarkEnd w:id="1"/>
      <w:r>
        <w:rPr>
          <w:rFonts w:ascii="Arial" w:eastAsia="Times" w:hAnsi="Arial" w:cs="Arial"/>
          <w:b/>
          <w:bCs/>
          <w:kern w:val="1"/>
          <w:sz w:val="32"/>
          <w:szCs w:val="32"/>
          <w:lang w:eastAsia="ar-SA"/>
        </w:rPr>
        <w:t xml:space="preserve"> </w:t>
      </w:r>
      <w:r w:rsidR="00FA0050" w:rsidRPr="00FA0050">
        <w:rPr>
          <w:rFonts w:ascii="Arial" w:eastAsia="Times" w:hAnsi="Arial" w:cs="Arial"/>
          <w:b/>
          <w:bCs/>
          <w:kern w:val="1"/>
          <w:sz w:val="32"/>
          <w:szCs w:val="32"/>
          <w:lang w:eastAsia="ar-SA"/>
        </w:rPr>
        <w:t xml:space="preserve">BSc Honours Multimedia </w:t>
      </w:r>
    </w:p>
    <w:p w:rsidR="00FA0050" w:rsidRPr="00FA0050" w:rsidRDefault="00FA0050" w:rsidP="00FA0050">
      <w:pPr>
        <w:keepNext/>
        <w:tabs>
          <w:tab w:val="num" w:pos="0"/>
        </w:tabs>
        <w:suppressAutoHyphens/>
        <w:spacing w:after="0" w:line="240" w:lineRule="auto"/>
        <w:outlineLvl w:val="0"/>
        <w:rPr>
          <w:rFonts w:ascii="Arial" w:eastAsia="Times" w:hAnsi="Arial" w:cs="Arial"/>
          <w:b/>
          <w:bCs/>
          <w:kern w:val="1"/>
          <w:sz w:val="32"/>
          <w:szCs w:val="32"/>
          <w:lang w:eastAsia="ar-SA"/>
        </w:rPr>
      </w:pPr>
      <w:r w:rsidRPr="00FA0050">
        <w:rPr>
          <w:rFonts w:ascii="Arial" w:eastAsia="Times" w:hAnsi="Arial" w:cs="Arial"/>
          <w:b/>
          <w:bCs/>
          <w:kern w:val="1"/>
          <w:sz w:val="32"/>
          <w:szCs w:val="32"/>
          <w:lang w:eastAsia="ar-SA"/>
        </w:rPr>
        <w:t>Computing</w:t>
      </w:r>
      <w:bookmarkEnd w:id="2"/>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suppressAutoHyphens/>
        <w:spacing w:after="0" w:line="240" w:lineRule="auto"/>
        <w:jc w:val="right"/>
        <w:rPr>
          <w:rFonts w:ascii="Arial" w:eastAsia="Times" w:hAnsi="Arial" w:cs="Arial"/>
          <w:b/>
          <w:lang w:eastAsia="ar-SA"/>
        </w:rPr>
      </w:pPr>
    </w:p>
    <w:tbl>
      <w:tblPr>
        <w:tblW w:w="7698" w:type="dxa"/>
        <w:jc w:val="center"/>
        <w:tblInd w:w="-176" w:type="dxa"/>
        <w:tblLook w:val="0000" w:firstRow="0" w:lastRow="0" w:firstColumn="0" w:lastColumn="0" w:noHBand="0" w:noVBand="0"/>
      </w:tblPr>
      <w:tblGrid>
        <w:gridCol w:w="3315"/>
        <w:gridCol w:w="3800"/>
        <w:gridCol w:w="583"/>
      </w:tblGrid>
      <w:tr w:rsidR="00FA0050" w:rsidRPr="00FA0050" w:rsidTr="003C053C">
        <w:trPr>
          <w:jc w:val="center"/>
        </w:trPr>
        <w:tc>
          <w:tcPr>
            <w:tcW w:w="3315" w:type="dxa"/>
            <w:tcBorders>
              <w:top w:val="single" w:sz="4" w:space="0" w:color="000000"/>
              <w:left w:val="single" w:sz="4" w:space="0" w:color="000000"/>
              <w:bottom w:val="single" w:sz="8" w:space="0" w:color="FFFFFF"/>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1. Programme title</w:t>
            </w:r>
          </w:p>
        </w:tc>
        <w:tc>
          <w:tcPr>
            <w:tcW w:w="3800" w:type="dxa"/>
            <w:tcBorders>
              <w:top w:val="single" w:sz="4" w:space="0" w:color="000000"/>
              <w:left w:val="single" w:sz="8" w:space="0" w:color="FFFFFF"/>
              <w:right w:val="single" w:sz="8" w:space="0" w:color="FFFFFF"/>
            </w:tcBorders>
          </w:tcPr>
          <w:p w:rsidR="00FA0050" w:rsidRPr="00FA0050" w:rsidRDefault="00FA0050" w:rsidP="00FA0050">
            <w:pPr>
              <w:suppressAutoHyphens/>
              <w:snapToGrid w:val="0"/>
              <w:spacing w:before="60" w:after="60" w:line="240" w:lineRule="auto"/>
              <w:rPr>
                <w:rFonts w:ascii="Arial" w:eastAsia="Times" w:hAnsi="Arial" w:cs="Arial"/>
                <w:lang w:eastAsia="ar-SA"/>
              </w:rPr>
            </w:pPr>
            <w:r w:rsidRPr="00FA0050">
              <w:rPr>
                <w:rFonts w:ascii="Arial" w:eastAsia="Times" w:hAnsi="Arial" w:cs="Arial"/>
                <w:lang w:eastAsia="ar-SA"/>
              </w:rPr>
              <w:t>BSc Honours Multimedia Computing</w:t>
            </w:r>
          </w:p>
        </w:tc>
        <w:tc>
          <w:tcPr>
            <w:tcW w:w="583" w:type="dxa"/>
            <w:tcBorders>
              <w:top w:val="single" w:sz="4" w:space="0" w:color="000000"/>
              <w:left w:val="single" w:sz="8" w:space="0" w:color="FFFFFF"/>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p>
        </w:tc>
      </w:tr>
      <w:tr w:rsidR="00FA0050" w:rsidRPr="00FA0050" w:rsidTr="003C053C">
        <w:trPr>
          <w:jc w:val="center"/>
        </w:trPr>
        <w:tc>
          <w:tcPr>
            <w:tcW w:w="3315" w:type="dxa"/>
            <w:tcBorders>
              <w:left w:val="single" w:sz="4" w:space="0" w:color="000000"/>
              <w:bottom w:val="single" w:sz="8" w:space="0" w:color="FFFFFF"/>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 xml:space="preserve">2. Awarding institution </w:t>
            </w:r>
          </w:p>
        </w:tc>
        <w:tc>
          <w:tcPr>
            <w:tcW w:w="3800" w:type="dxa"/>
            <w:tcBorders>
              <w:left w:val="single" w:sz="8" w:space="0" w:color="FFFFFF"/>
              <w:right w:val="single" w:sz="8" w:space="0" w:color="FFFFFF"/>
            </w:tcBorders>
          </w:tcPr>
          <w:p w:rsidR="00FA0050" w:rsidRPr="00FA0050" w:rsidRDefault="00FA0050" w:rsidP="00FA0050">
            <w:pPr>
              <w:suppressAutoHyphens/>
              <w:snapToGrid w:val="0"/>
              <w:spacing w:before="60" w:after="60" w:line="240" w:lineRule="auto"/>
              <w:rPr>
                <w:rFonts w:ascii="Arial" w:eastAsia="Times" w:hAnsi="Arial" w:cs="Arial"/>
                <w:lang w:eastAsia="ar-SA"/>
              </w:rPr>
            </w:pPr>
            <w:r w:rsidRPr="00FA0050">
              <w:rPr>
                <w:rFonts w:ascii="Arial" w:eastAsia="Times" w:hAnsi="Arial" w:cs="Arial"/>
                <w:lang w:eastAsia="ar-SA"/>
              </w:rPr>
              <w:t>Middlesex University</w:t>
            </w:r>
          </w:p>
        </w:tc>
        <w:tc>
          <w:tcPr>
            <w:tcW w:w="583" w:type="dxa"/>
            <w:tcBorders>
              <w:left w:val="single" w:sz="8" w:space="0" w:color="FFFFFF"/>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p>
        </w:tc>
      </w:tr>
      <w:tr w:rsidR="00FA0050" w:rsidRPr="00FA0050" w:rsidTr="003C053C">
        <w:trPr>
          <w:jc w:val="center"/>
        </w:trPr>
        <w:tc>
          <w:tcPr>
            <w:tcW w:w="3315" w:type="dxa"/>
            <w:tcBorders>
              <w:left w:val="single" w:sz="4" w:space="0" w:color="000000"/>
              <w:bottom w:val="single" w:sz="8" w:space="0" w:color="FFFFFF"/>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 xml:space="preserve">3. Teaching institution </w:t>
            </w:r>
          </w:p>
        </w:tc>
        <w:tc>
          <w:tcPr>
            <w:tcW w:w="3800" w:type="dxa"/>
            <w:tcBorders>
              <w:left w:val="single" w:sz="8" w:space="0" w:color="FFFFFF"/>
              <w:right w:val="single" w:sz="8" w:space="0" w:color="FFFFFF"/>
            </w:tcBorders>
          </w:tcPr>
          <w:p w:rsidR="00FA0050" w:rsidRPr="00FA0050" w:rsidRDefault="00FA0050" w:rsidP="00FA0050">
            <w:pPr>
              <w:suppressAutoHyphens/>
              <w:snapToGrid w:val="0"/>
              <w:spacing w:before="60" w:after="60" w:line="240" w:lineRule="auto"/>
              <w:rPr>
                <w:rFonts w:ascii="Arial" w:eastAsia="Times" w:hAnsi="Arial" w:cs="Arial"/>
                <w:lang w:eastAsia="ar-SA"/>
              </w:rPr>
            </w:pPr>
            <w:r w:rsidRPr="00FA0050">
              <w:rPr>
                <w:rFonts w:ascii="Arial" w:eastAsia="Times" w:hAnsi="Arial" w:cs="Arial"/>
                <w:lang w:eastAsia="ar-SA"/>
              </w:rPr>
              <w:t>Middlesex University</w:t>
            </w:r>
          </w:p>
        </w:tc>
        <w:tc>
          <w:tcPr>
            <w:tcW w:w="583" w:type="dxa"/>
            <w:tcBorders>
              <w:left w:val="single" w:sz="8" w:space="0" w:color="FFFFFF"/>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p>
        </w:tc>
      </w:tr>
      <w:tr w:rsidR="00FA0050" w:rsidRPr="00FA0050" w:rsidTr="003C053C">
        <w:trPr>
          <w:jc w:val="center"/>
        </w:trPr>
        <w:tc>
          <w:tcPr>
            <w:tcW w:w="3315" w:type="dxa"/>
            <w:tcBorders>
              <w:left w:val="single" w:sz="4" w:space="0" w:color="000000"/>
              <w:bottom w:val="single" w:sz="8" w:space="0" w:color="FFFFFF"/>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 xml:space="preserve">4. Programme accredited by </w:t>
            </w:r>
          </w:p>
        </w:tc>
        <w:tc>
          <w:tcPr>
            <w:tcW w:w="3800" w:type="dxa"/>
            <w:tcBorders>
              <w:left w:val="single" w:sz="8" w:space="0" w:color="FFFFFF"/>
              <w:right w:val="single" w:sz="8" w:space="0" w:color="FFFFFF"/>
            </w:tcBorders>
          </w:tcPr>
          <w:p w:rsidR="00FA0050" w:rsidRPr="00FA0050" w:rsidRDefault="00FA0050" w:rsidP="00FA0050">
            <w:pPr>
              <w:suppressAutoHyphens/>
              <w:snapToGrid w:val="0"/>
              <w:spacing w:before="60" w:after="60" w:line="240" w:lineRule="auto"/>
              <w:rPr>
                <w:rFonts w:ascii="Arial" w:eastAsia="Times" w:hAnsi="Arial" w:cs="Arial"/>
                <w:lang w:eastAsia="ar-SA"/>
              </w:rPr>
            </w:pPr>
          </w:p>
        </w:tc>
        <w:tc>
          <w:tcPr>
            <w:tcW w:w="583" w:type="dxa"/>
            <w:tcBorders>
              <w:left w:val="single" w:sz="8" w:space="0" w:color="FFFFFF"/>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p>
        </w:tc>
      </w:tr>
      <w:tr w:rsidR="00FA0050" w:rsidRPr="00FA0050" w:rsidTr="003C053C">
        <w:trPr>
          <w:jc w:val="center"/>
        </w:trPr>
        <w:tc>
          <w:tcPr>
            <w:tcW w:w="3315" w:type="dxa"/>
            <w:tcBorders>
              <w:left w:val="single" w:sz="4" w:space="0" w:color="000000"/>
              <w:bottom w:val="single" w:sz="8" w:space="0" w:color="FFFFFF"/>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 xml:space="preserve">5. Final qualification </w:t>
            </w:r>
          </w:p>
        </w:tc>
        <w:tc>
          <w:tcPr>
            <w:tcW w:w="3800" w:type="dxa"/>
            <w:tcBorders>
              <w:left w:val="single" w:sz="8" w:space="0" w:color="FFFFFF"/>
              <w:right w:val="single" w:sz="8" w:space="0" w:color="FFFFFF"/>
            </w:tcBorders>
          </w:tcPr>
          <w:p w:rsidR="00FA0050" w:rsidRPr="00FA0050" w:rsidRDefault="00FA0050" w:rsidP="00FA0050">
            <w:pPr>
              <w:suppressAutoHyphens/>
              <w:snapToGrid w:val="0"/>
              <w:spacing w:before="60" w:after="60" w:line="240" w:lineRule="auto"/>
              <w:rPr>
                <w:rFonts w:ascii="Arial" w:eastAsia="Times" w:hAnsi="Arial" w:cs="Arial"/>
                <w:lang w:eastAsia="ar-SA"/>
              </w:rPr>
            </w:pPr>
            <w:r w:rsidRPr="00FA0050">
              <w:rPr>
                <w:rFonts w:ascii="Arial" w:eastAsia="Times" w:hAnsi="Arial" w:cs="Arial"/>
                <w:lang w:eastAsia="ar-SA"/>
              </w:rPr>
              <w:t>BSc Honours</w:t>
            </w:r>
          </w:p>
        </w:tc>
        <w:tc>
          <w:tcPr>
            <w:tcW w:w="583" w:type="dxa"/>
            <w:tcBorders>
              <w:left w:val="single" w:sz="8" w:space="0" w:color="FFFFFF"/>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p>
        </w:tc>
      </w:tr>
      <w:tr w:rsidR="00FA0050" w:rsidRPr="00FA0050" w:rsidTr="003C053C">
        <w:trPr>
          <w:jc w:val="center"/>
        </w:trPr>
        <w:tc>
          <w:tcPr>
            <w:tcW w:w="3315" w:type="dxa"/>
            <w:tcBorders>
              <w:lef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6. Academic year</w:t>
            </w:r>
          </w:p>
        </w:tc>
        <w:tc>
          <w:tcPr>
            <w:tcW w:w="3800" w:type="dxa"/>
            <w:tcBorders>
              <w:left w:val="single" w:sz="8" w:space="0" w:color="FFFFFF"/>
              <w:right w:val="single" w:sz="8" w:space="0" w:color="FFFFFF"/>
            </w:tcBorders>
          </w:tcPr>
          <w:p w:rsidR="00FA0050" w:rsidRPr="00FA0050" w:rsidRDefault="00FA0050" w:rsidP="00FA0050">
            <w:pPr>
              <w:suppressAutoHyphens/>
              <w:snapToGrid w:val="0"/>
              <w:spacing w:before="60" w:after="60" w:line="240" w:lineRule="auto"/>
              <w:rPr>
                <w:rFonts w:ascii="Arial" w:eastAsia="Times" w:hAnsi="Arial" w:cs="Arial"/>
                <w:lang w:eastAsia="ar-SA"/>
              </w:rPr>
            </w:pPr>
            <w:r w:rsidRPr="00FA0050">
              <w:rPr>
                <w:rFonts w:ascii="Arial" w:eastAsia="Times" w:hAnsi="Arial" w:cs="Arial"/>
                <w:lang w:eastAsia="ar-SA"/>
              </w:rPr>
              <w:t>2012/2013</w:t>
            </w:r>
          </w:p>
        </w:tc>
        <w:tc>
          <w:tcPr>
            <w:tcW w:w="583" w:type="dxa"/>
            <w:tcBorders>
              <w:left w:val="single" w:sz="8" w:space="0" w:color="FFFFFF"/>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p>
        </w:tc>
      </w:tr>
      <w:tr w:rsidR="00FA0050" w:rsidRPr="00FA0050" w:rsidTr="003C053C">
        <w:trPr>
          <w:jc w:val="center"/>
        </w:trPr>
        <w:tc>
          <w:tcPr>
            <w:tcW w:w="3315" w:type="dxa"/>
            <w:tcBorders>
              <w:top w:val="single" w:sz="8" w:space="0" w:color="FFFFFF"/>
              <w:lef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7. Language of study</w:t>
            </w:r>
          </w:p>
        </w:tc>
        <w:tc>
          <w:tcPr>
            <w:tcW w:w="3800" w:type="dxa"/>
            <w:tcBorders>
              <w:left w:val="single" w:sz="8" w:space="0" w:color="FFFFFF"/>
              <w:right w:val="single" w:sz="8" w:space="0" w:color="FFFFFF"/>
            </w:tcBorders>
          </w:tcPr>
          <w:p w:rsidR="00FA0050" w:rsidRPr="00FA0050" w:rsidRDefault="00FA0050" w:rsidP="00FA0050">
            <w:pPr>
              <w:suppressAutoHyphens/>
              <w:snapToGrid w:val="0"/>
              <w:spacing w:before="60" w:after="60" w:line="240" w:lineRule="auto"/>
              <w:rPr>
                <w:rFonts w:ascii="Arial" w:eastAsia="Times" w:hAnsi="Arial" w:cs="Arial"/>
                <w:lang w:eastAsia="ar-SA"/>
              </w:rPr>
            </w:pPr>
            <w:r w:rsidRPr="00FA0050">
              <w:rPr>
                <w:rFonts w:ascii="Arial" w:eastAsia="Times" w:hAnsi="Arial" w:cs="Arial"/>
                <w:lang w:eastAsia="ar-SA"/>
              </w:rPr>
              <w:t>English</w:t>
            </w:r>
          </w:p>
        </w:tc>
        <w:tc>
          <w:tcPr>
            <w:tcW w:w="583" w:type="dxa"/>
            <w:tcBorders>
              <w:left w:val="single" w:sz="8" w:space="0" w:color="FFFFFF"/>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p>
        </w:tc>
      </w:tr>
      <w:tr w:rsidR="00FA0050" w:rsidRPr="00FA0050" w:rsidTr="003C053C">
        <w:trPr>
          <w:jc w:val="center"/>
        </w:trPr>
        <w:tc>
          <w:tcPr>
            <w:tcW w:w="3315" w:type="dxa"/>
            <w:tcBorders>
              <w:top w:val="single" w:sz="8" w:space="0" w:color="FFFFFF"/>
              <w:left w:val="single" w:sz="4" w:space="0" w:color="000000"/>
              <w:bottom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8. Mode of study</w:t>
            </w:r>
          </w:p>
        </w:tc>
        <w:tc>
          <w:tcPr>
            <w:tcW w:w="3800" w:type="dxa"/>
            <w:tcBorders>
              <w:left w:val="single" w:sz="8" w:space="0" w:color="FFFFFF"/>
              <w:bottom w:val="single" w:sz="4" w:space="0" w:color="000000"/>
              <w:right w:val="single" w:sz="8" w:space="0" w:color="FFFFFF"/>
            </w:tcBorders>
          </w:tcPr>
          <w:p w:rsidR="00FA0050" w:rsidRPr="00FA0050" w:rsidRDefault="00FA0050" w:rsidP="00FA0050">
            <w:pPr>
              <w:suppressAutoHyphens/>
              <w:snapToGrid w:val="0"/>
              <w:spacing w:before="60" w:after="60" w:line="240" w:lineRule="auto"/>
              <w:rPr>
                <w:rFonts w:ascii="Arial" w:eastAsia="Times" w:hAnsi="Arial" w:cs="Arial"/>
                <w:lang w:eastAsia="ar-SA"/>
              </w:rPr>
            </w:pPr>
            <w:r w:rsidRPr="00FA0050">
              <w:rPr>
                <w:rFonts w:ascii="Arial" w:eastAsia="Times" w:hAnsi="Arial" w:cs="Arial"/>
                <w:lang w:eastAsia="ar-SA"/>
              </w:rPr>
              <w:t>Full Time + Part Time + Thick Sandwich</w:t>
            </w:r>
          </w:p>
        </w:tc>
        <w:tc>
          <w:tcPr>
            <w:tcW w:w="583" w:type="dxa"/>
            <w:tcBorders>
              <w:left w:val="single" w:sz="8" w:space="0" w:color="FFFFFF"/>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jc w:val="center"/>
        </w:trPr>
        <w:tc>
          <w:tcPr>
            <w:tcW w:w="7655" w:type="dxa"/>
            <w:tcBorders>
              <w:top w:val="single" w:sz="4" w:space="0" w:color="000000"/>
              <w:left w:val="single" w:sz="4" w:space="0" w:color="000000"/>
              <w:bottom w:val="single" w:sz="4" w:space="0" w:color="000000"/>
              <w:right w:val="single" w:sz="4" w:space="0" w:color="000000"/>
            </w:tcBorders>
          </w:tcPr>
          <w:p w:rsidR="00FA0050" w:rsidRPr="00FA0050" w:rsidRDefault="00FA0050" w:rsidP="00FA0050">
            <w:pPr>
              <w:shd w:val="clear" w:color="auto" w:fill="E0E0E0"/>
              <w:suppressAutoHyphens/>
              <w:snapToGrid w:val="0"/>
              <w:spacing w:after="0" w:line="240" w:lineRule="auto"/>
              <w:rPr>
                <w:rFonts w:ascii="Arial" w:eastAsia="Times New Roman" w:hAnsi="Arial" w:cs="Arial"/>
                <w:b/>
                <w:lang w:eastAsia="ar-SA"/>
              </w:rPr>
            </w:pPr>
            <w:r w:rsidRPr="00FA0050">
              <w:rPr>
                <w:rFonts w:ascii="Arial" w:eastAsia="Times New Roman" w:hAnsi="Arial" w:cs="Arial"/>
                <w:b/>
                <w:lang w:eastAsia="ar-SA"/>
              </w:rPr>
              <w:t>9. Criteria for admission to the programme</w:t>
            </w:r>
          </w:p>
          <w:p w:rsidR="00FA0050" w:rsidRPr="00FA0050" w:rsidRDefault="00FA0050" w:rsidP="00FA0050">
            <w:pPr>
              <w:suppressAutoHyphens/>
              <w:spacing w:after="0" w:line="240" w:lineRule="auto"/>
              <w:rPr>
                <w:rFonts w:ascii="Arial" w:eastAsia="Times New Roman" w:hAnsi="Arial" w:cs="Arial"/>
                <w:lang w:eastAsia="ar-SA"/>
              </w:rPr>
            </w:pPr>
            <w:r w:rsidRPr="00FA0050">
              <w:rPr>
                <w:rFonts w:ascii="Arial" w:eastAsia="Times New Roman" w:hAnsi="Arial" w:cs="Arial"/>
                <w:lang w:eastAsia="ar-SA"/>
              </w:rPr>
              <w:t>We normally make offers on a minimum of 200 UCAS tariff points, plus GCSE Maths and English Language at grade C. BTEC National Diploma/International Baccalaureate/Advanced Progression Diplomas at equivalent tariff. Access to HE - Pass. Applications from candidates without formal qualifications are welcomed.</w:t>
            </w:r>
          </w:p>
          <w:p w:rsidR="00FA0050" w:rsidRPr="00FA0050" w:rsidRDefault="00FA0050" w:rsidP="00FA0050">
            <w:pPr>
              <w:suppressAutoHyphens/>
              <w:spacing w:after="0" w:line="240" w:lineRule="auto"/>
              <w:rPr>
                <w:rFonts w:ascii="Arial" w:eastAsia="Times New Roman" w:hAnsi="Arial" w:cs="Arial"/>
                <w:lang w:eastAsia="ar-SA"/>
              </w:rPr>
            </w:pPr>
          </w:p>
          <w:p w:rsidR="00FA0050" w:rsidRPr="00FA0050" w:rsidRDefault="00FA0050" w:rsidP="00FA0050">
            <w:pPr>
              <w:spacing w:after="0" w:line="240" w:lineRule="auto"/>
              <w:rPr>
                <w:rFonts w:ascii="Arial" w:eastAsia="Times New Roman" w:hAnsi="Arial" w:cs="Arial"/>
                <w:lang w:eastAsia="ar-SA"/>
              </w:rPr>
            </w:pPr>
            <w:r w:rsidRPr="00FA0050">
              <w:rPr>
                <w:rFonts w:ascii="Arial" w:eastAsia="Times New Roman" w:hAnsi="Arial" w:cs="Arial"/>
                <w:lang w:eastAsia="ar-SA"/>
              </w:rPr>
              <w:t>The most common English Language requirements for international students are IELTS 6.0 (with minimum 5.5 in all four components) or TOEFL internet based 72 (with at least 17 in listening &amp; writing, 20 in speaking and 18 in reading).</w:t>
            </w:r>
          </w:p>
          <w:p w:rsidR="00FA0050" w:rsidRPr="00FA0050" w:rsidRDefault="00FA0050" w:rsidP="00FA0050">
            <w:pPr>
              <w:spacing w:after="0" w:line="240" w:lineRule="auto"/>
              <w:rPr>
                <w:rFonts w:ascii="Arial" w:eastAsia="Times New Roman" w:hAnsi="Arial" w:cs="Arial"/>
                <w:lang w:eastAsia="ar-SA"/>
              </w:rPr>
            </w:pPr>
          </w:p>
          <w:p w:rsidR="00FA0050" w:rsidRPr="00FA0050" w:rsidRDefault="00FA0050" w:rsidP="00FA0050">
            <w:pPr>
              <w:spacing w:after="0" w:line="240" w:lineRule="auto"/>
              <w:rPr>
                <w:rFonts w:ascii="Arial" w:eastAsia="Times New Roman" w:hAnsi="Arial" w:cs="Arial"/>
                <w:lang w:eastAsia="ar-SA"/>
              </w:rPr>
            </w:pPr>
            <w:r w:rsidRPr="00FA0050">
              <w:rPr>
                <w:rFonts w:ascii="Arial" w:eastAsia="Times New Roman" w:hAnsi="Arial" w:cs="Arial"/>
                <w:lang w:eastAsia="ar-SA"/>
              </w:rPr>
              <w:t xml:space="preserve">Middlesex also offers </w:t>
            </w:r>
            <w:proofErr w:type="gramStart"/>
            <w:r w:rsidRPr="00FA0050">
              <w:rPr>
                <w:rFonts w:ascii="Arial" w:eastAsia="Times New Roman" w:hAnsi="Arial" w:cs="Arial"/>
                <w:lang w:eastAsia="ar-SA"/>
              </w:rPr>
              <w:t xml:space="preserve">an </w:t>
            </w:r>
            <w:hyperlink r:id="rId7" w:tooltip="Study English" w:history="1">
              <w:r w:rsidRPr="00FA0050">
                <w:rPr>
                  <w:rFonts w:ascii="Arial" w:eastAsia="Times New Roman" w:hAnsi="Arial" w:cs="Arial"/>
                  <w:lang w:eastAsia="ar-SA"/>
                </w:rPr>
                <w:t>Intensive</w:t>
              </w:r>
              <w:proofErr w:type="gramEnd"/>
              <w:r w:rsidRPr="00FA0050">
                <w:rPr>
                  <w:rFonts w:ascii="Arial" w:eastAsia="Times New Roman" w:hAnsi="Arial" w:cs="Arial"/>
                  <w:lang w:eastAsia="ar-SA"/>
                </w:rPr>
                <w:t xml:space="preserve"> Academic English course</w:t>
              </w:r>
            </w:hyperlink>
            <w:r w:rsidRPr="00FA0050">
              <w:rPr>
                <w:rFonts w:ascii="Arial" w:eastAsia="Times New Roman" w:hAnsi="Arial" w:cs="Arial"/>
                <w:lang w:eastAsia="ar-SA"/>
              </w:rPr>
              <w:t xml:space="preserve"> (Pre-Sessional) that ranges from 5-17 weeks depending on your level of English. Successful completion of this course would meet English language entry requirements. For more information on applying for the pre-sessional please email </w:t>
            </w:r>
            <w:hyperlink r:id="rId8" w:history="1">
              <w:r w:rsidRPr="00FA0050">
                <w:rPr>
                  <w:rFonts w:ascii="Arial" w:eastAsia="Times New Roman" w:hAnsi="Arial" w:cs="Arial"/>
                  <w:lang w:eastAsia="ar-SA"/>
                </w:rPr>
                <w:t>english@mdx.ac.uk</w:t>
              </w:r>
            </w:hyperlink>
            <w:r w:rsidRPr="00FA0050">
              <w:rPr>
                <w:rFonts w:ascii="Arial" w:eastAsia="Times New Roman" w:hAnsi="Arial" w:cs="Arial"/>
                <w:lang w:eastAsia="ar-SA"/>
              </w:rPr>
              <w:t>.</w:t>
            </w:r>
          </w:p>
          <w:p w:rsidR="00FA0050" w:rsidRPr="00FA0050" w:rsidRDefault="00FA0050" w:rsidP="00FA0050">
            <w:pPr>
              <w:suppressAutoHyphens/>
              <w:spacing w:after="0" w:line="240" w:lineRule="auto"/>
              <w:rPr>
                <w:rFonts w:ascii="Arial" w:eastAsia="Times New Roman" w:hAnsi="Arial" w:cs="Arial"/>
                <w:lang w:eastAsia="ar-SA"/>
              </w:rPr>
            </w:pP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jc w:val="center"/>
        </w:trPr>
        <w:tc>
          <w:tcPr>
            <w:tcW w:w="7655" w:type="dxa"/>
            <w:tcBorders>
              <w:top w:val="single" w:sz="4" w:space="0" w:color="000000"/>
              <w:left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10. Aims of the programme</w:t>
            </w:r>
          </w:p>
        </w:tc>
      </w:tr>
      <w:tr w:rsidR="00FA0050" w:rsidRPr="00FA0050" w:rsidTr="003C053C">
        <w:trPr>
          <w:jc w:val="center"/>
        </w:trPr>
        <w:tc>
          <w:tcPr>
            <w:tcW w:w="7655" w:type="dxa"/>
            <w:tcBorders>
              <w:left w:val="single" w:sz="4" w:space="0" w:color="000000"/>
              <w:bottom w:val="single" w:sz="4" w:space="0" w:color="000000"/>
              <w:right w:val="single" w:sz="4" w:space="0" w:color="000000"/>
            </w:tcBorders>
          </w:tcPr>
          <w:p w:rsidR="00FA0050" w:rsidRPr="00FA0050" w:rsidRDefault="00FA0050" w:rsidP="00FA0050">
            <w:pPr>
              <w:spacing w:before="100" w:beforeAutospacing="1" w:after="100" w:afterAutospacing="1" w:line="240" w:lineRule="auto"/>
              <w:rPr>
                <w:rFonts w:ascii="Arial" w:eastAsia="Times" w:hAnsi="Arial" w:cs="Arial"/>
                <w:szCs w:val="20"/>
                <w:lang w:eastAsia="ar-SA"/>
              </w:rPr>
            </w:pPr>
            <w:r w:rsidRPr="00FA0050">
              <w:rPr>
                <w:rFonts w:ascii="Arial" w:eastAsia="Times" w:hAnsi="Arial" w:cs="Arial"/>
                <w:szCs w:val="20"/>
                <w:lang w:eastAsia="ar-SA"/>
              </w:rPr>
              <w:t xml:space="preserve">This degree provides a broad base of computing competencies with an in depth focus on the design, planning, construction and evaluation of multimedia systems and software. By the end of this degree students will be expected to be able to apply theoretical, heuristic and conceptual approaches to their work. This will enable them to continue to develop their competence in this area with understanding and articulation of the technical, ethical, cultural, functional, usability and aesthetic requirements of digital media projects. </w:t>
            </w:r>
          </w:p>
          <w:p w:rsidR="00FA0050" w:rsidRPr="00FA0050" w:rsidRDefault="00FA0050" w:rsidP="00FA0050">
            <w:pPr>
              <w:spacing w:before="100" w:beforeAutospacing="1" w:after="100" w:afterAutospacing="1" w:line="240" w:lineRule="auto"/>
              <w:rPr>
                <w:rFonts w:ascii="Arial" w:eastAsia="Times New Roman" w:hAnsi="Arial" w:cs="Arial"/>
                <w:lang w:eastAsia="ar-SA"/>
              </w:rPr>
            </w:pPr>
            <w:r w:rsidRPr="00FA0050">
              <w:rPr>
                <w:rFonts w:ascii="Arial" w:eastAsia="Times" w:hAnsi="Arial" w:cs="Arial"/>
                <w:szCs w:val="20"/>
                <w:lang w:eastAsia="ar-SA"/>
              </w:rPr>
              <w:t xml:space="preserve">Students will be able to progress and develop careers as members of a multimedia team involving design and the production aspects of multimedia projects. The development of these skills and competencies will be facilitated through a mixture of theoretical work and practical project work throughout the course.  This will culminate in a substantial project </w:t>
            </w:r>
            <w:r w:rsidRPr="00FA0050">
              <w:rPr>
                <w:rFonts w:ascii="Arial" w:eastAsia="Times" w:hAnsi="Arial" w:cs="Arial"/>
                <w:szCs w:val="20"/>
                <w:lang w:eastAsia="ar-SA"/>
              </w:rPr>
              <w:lastRenderedPageBreak/>
              <w:t>assignment in year three, where students are able to choose specific study areas.</w:t>
            </w: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3757"/>
        <w:gridCol w:w="3898"/>
      </w:tblGrid>
      <w:tr w:rsidR="00FA0050" w:rsidRPr="00FA0050" w:rsidTr="003C053C">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11. Programme outcomes</w:t>
            </w:r>
          </w:p>
          <w:p w:rsidR="00FA0050" w:rsidRPr="00FA0050" w:rsidRDefault="00FA0050" w:rsidP="00FA0050">
            <w:pPr>
              <w:suppressAutoHyphens/>
              <w:snapToGrid w:val="0"/>
              <w:spacing w:after="0" w:line="240" w:lineRule="auto"/>
              <w:rPr>
                <w:rFonts w:ascii="Arial" w:eastAsia="Times" w:hAnsi="Arial" w:cs="Arial"/>
                <w:b/>
                <w:lang w:eastAsia="ar-SA"/>
              </w:rPr>
            </w:pPr>
          </w:p>
        </w:tc>
      </w:tr>
      <w:tr w:rsidR="00FA0050" w:rsidRPr="00FA0050" w:rsidTr="003C053C">
        <w:trPr>
          <w:jc w:val="center"/>
        </w:trPr>
        <w:tc>
          <w:tcPr>
            <w:tcW w:w="3757"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A. Knowledge and understanding</w:t>
            </w:r>
          </w:p>
          <w:p w:rsidR="00FA0050" w:rsidRPr="00FA0050" w:rsidRDefault="00FA0050" w:rsidP="00FA0050">
            <w:pPr>
              <w:suppressAutoHyphens/>
              <w:spacing w:after="0" w:line="240" w:lineRule="auto"/>
              <w:rPr>
                <w:rFonts w:ascii="Arial" w:eastAsia="Times" w:hAnsi="Arial" w:cs="Arial"/>
                <w:lang w:eastAsia="ar-SA"/>
              </w:rPr>
            </w:pPr>
            <w:r w:rsidRPr="00FA0050">
              <w:rPr>
                <w:rFonts w:ascii="Arial" w:eastAsia="Times" w:hAnsi="Arial" w:cs="Arial"/>
                <w:lang w:eastAsia="ar-SA"/>
              </w:rPr>
              <w:t>On completion of this programme the successful student will be able to:</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numPr>
                <w:ilvl w:val="0"/>
                <w:numId w:val="7"/>
              </w:numPr>
              <w:suppressAutoHyphens/>
              <w:spacing w:after="0" w:line="240" w:lineRule="auto"/>
              <w:rPr>
                <w:rFonts w:ascii="Arial" w:eastAsia="Times" w:hAnsi="Arial" w:cs="Arial"/>
                <w:color w:val="000000"/>
                <w:szCs w:val="20"/>
                <w:lang w:eastAsia="ar-SA"/>
              </w:rPr>
            </w:pPr>
            <w:r w:rsidRPr="00FA0050">
              <w:rPr>
                <w:rFonts w:ascii="Arial" w:eastAsia="Times" w:hAnsi="Arial" w:cs="Arial"/>
                <w:color w:val="000000"/>
                <w:szCs w:val="20"/>
                <w:lang w:eastAsia="ar-SA"/>
              </w:rPr>
              <w:t>Demonstrate understanding of, and the ability to apply, appropriate underpinning theory and conceptual approaches for multimedia practitioners from a range of disciplines.</w:t>
            </w:r>
          </w:p>
          <w:p w:rsidR="00FA0050" w:rsidRPr="00FA0050" w:rsidRDefault="00FA0050" w:rsidP="00FA0050">
            <w:pPr>
              <w:spacing w:after="0" w:line="240" w:lineRule="auto"/>
              <w:ind w:left="360"/>
              <w:rPr>
                <w:rFonts w:ascii="Arial" w:eastAsia="Times" w:hAnsi="Arial" w:cs="Arial"/>
                <w:color w:val="000000"/>
                <w:szCs w:val="20"/>
                <w:lang w:eastAsia="ar-SA"/>
              </w:rPr>
            </w:pPr>
          </w:p>
          <w:p w:rsidR="00FA0050" w:rsidRPr="00FA0050" w:rsidRDefault="00FA0050" w:rsidP="00FA0050">
            <w:pPr>
              <w:numPr>
                <w:ilvl w:val="0"/>
                <w:numId w:val="7"/>
              </w:numPr>
              <w:suppressAutoHyphens/>
              <w:spacing w:after="0" w:line="240" w:lineRule="auto"/>
              <w:rPr>
                <w:rFonts w:ascii="Arial" w:eastAsia="Times" w:hAnsi="Arial" w:cs="Arial"/>
                <w:color w:val="000000"/>
                <w:szCs w:val="20"/>
                <w:lang w:eastAsia="ar-SA"/>
              </w:rPr>
            </w:pPr>
            <w:r w:rsidRPr="00FA0050">
              <w:rPr>
                <w:rFonts w:ascii="Arial" w:eastAsia="Times" w:hAnsi="Arial" w:cs="Arial"/>
                <w:color w:val="000000"/>
                <w:szCs w:val="20"/>
                <w:lang w:eastAsia="ar-SA"/>
              </w:rPr>
              <w:t>Demonstrate knowledge and understanding of a range of evaluation techniques and their deployment in a multimedia context.</w:t>
            </w:r>
          </w:p>
          <w:p w:rsidR="00FA0050" w:rsidRPr="00FA0050" w:rsidRDefault="00FA0050" w:rsidP="00FA0050">
            <w:pPr>
              <w:suppressAutoHyphens/>
              <w:spacing w:after="0" w:line="240" w:lineRule="auto"/>
              <w:rPr>
                <w:rFonts w:ascii="Arial" w:eastAsia="Times" w:hAnsi="Arial" w:cs="Arial"/>
                <w:color w:val="000000"/>
                <w:szCs w:val="20"/>
                <w:lang w:eastAsia="ar-SA"/>
              </w:rPr>
            </w:pPr>
          </w:p>
          <w:p w:rsidR="00FA0050" w:rsidRPr="00FA0050" w:rsidRDefault="00FA0050" w:rsidP="00FA0050">
            <w:pPr>
              <w:suppressAutoHyphens/>
              <w:spacing w:after="0" w:line="240" w:lineRule="auto"/>
              <w:rPr>
                <w:rFonts w:ascii="Arial" w:eastAsia="Times" w:hAnsi="Arial" w:cs="Arial"/>
                <w:lang w:eastAsia="ar-SA"/>
              </w:rPr>
            </w:pPr>
          </w:p>
        </w:tc>
        <w:tc>
          <w:tcPr>
            <w:tcW w:w="3898"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Teaching/learning methods</w:t>
            </w:r>
          </w:p>
          <w:p w:rsidR="00FA0050" w:rsidRPr="00FA0050" w:rsidRDefault="00FA0050" w:rsidP="00FA0050">
            <w:pPr>
              <w:suppressAutoHyphens/>
              <w:spacing w:after="0" w:line="240" w:lineRule="auto"/>
              <w:rPr>
                <w:rFonts w:ascii="Arial" w:eastAsia="Times" w:hAnsi="Arial" w:cs="Arial"/>
                <w:b/>
                <w:spacing w:val="-14"/>
                <w:szCs w:val="20"/>
                <w:lang w:eastAsia="ar-SA"/>
              </w:rPr>
            </w:pPr>
            <w:r w:rsidRPr="00FA0050">
              <w:rPr>
                <w:rFonts w:ascii="Arial" w:eastAsia="Times" w:hAnsi="Arial" w:cs="Arial"/>
                <w:szCs w:val="20"/>
                <w:lang w:eastAsia="ar-SA"/>
              </w:rPr>
              <w:t>The focus of the first year is on providing students with the underpinning theory and concepts together with the transferable skills required, facilitating effective future study. An emphasis on formative feedback and tasks is built into all the first year modules. Outcomes A1, 2, are assessed at an introductory level.</w:t>
            </w:r>
          </w:p>
          <w:p w:rsidR="00FA0050" w:rsidRPr="00FA0050" w:rsidRDefault="00FA0050" w:rsidP="00FA0050">
            <w:pPr>
              <w:suppressAutoHyphens/>
              <w:spacing w:after="0" w:line="240" w:lineRule="auto"/>
              <w:rPr>
                <w:rFonts w:ascii="Arial" w:eastAsia="Times" w:hAnsi="Arial" w:cs="Arial"/>
                <w:b/>
                <w:lang w:eastAsia="ar-SA"/>
              </w:rPr>
            </w:pPr>
          </w:p>
          <w:p w:rsidR="00FA0050" w:rsidRPr="00FA0050" w:rsidRDefault="00FA0050" w:rsidP="00FA0050">
            <w:pPr>
              <w:suppressAutoHyphens/>
              <w:spacing w:after="0" w:line="240" w:lineRule="auto"/>
              <w:rPr>
                <w:rFonts w:ascii="Arial" w:eastAsia="Times" w:hAnsi="Arial" w:cs="Arial"/>
                <w:b/>
                <w:lang w:eastAsia="ar-SA"/>
              </w:rPr>
            </w:pPr>
            <w:r w:rsidRPr="00FA0050">
              <w:rPr>
                <w:rFonts w:ascii="Arial" w:eastAsia="Times" w:hAnsi="Arial" w:cs="Arial"/>
                <w:b/>
                <w:lang w:eastAsia="ar-SA"/>
              </w:rPr>
              <w:t>Assessment Method</w:t>
            </w:r>
          </w:p>
          <w:p w:rsidR="00FA0050" w:rsidRPr="00FA0050" w:rsidRDefault="00FA0050" w:rsidP="00FA0050">
            <w:pPr>
              <w:spacing w:after="0" w:line="240" w:lineRule="auto"/>
              <w:rPr>
                <w:rFonts w:ascii="Arial" w:eastAsia="Times" w:hAnsi="Arial" w:cs="Arial"/>
                <w:spacing w:val="-14"/>
                <w:szCs w:val="20"/>
                <w:lang w:eastAsia="ar-SA"/>
              </w:rPr>
            </w:pPr>
            <w:r w:rsidRPr="00FA0050">
              <w:rPr>
                <w:rFonts w:ascii="Arial" w:eastAsia="Times" w:hAnsi="Arial" w:cs="Arial"/>
                <w:lang w:eastAsia="ar-SA"/>
              </w:rPr>
              <w:t xml:space="preserve">Students’ relevant skills are assessed by </w:t>
            </w:r>
            <w:r w:rsidRPr="00FA0050">
              <w:rPr>
                <w:rFonts w:ascii="Arial" w:eastAsia="Times" w:hAnsi="Arial" w:cs="Arial"/>
                <w:szCs w:val="20"/>
                <w:lang w:eastAsia="ar-SA"/>
              </w:rPr>
              <w:t xml:space="preserve">a wide range of activities including quizzes and tests, short written assignments, essays, practical projects, the production of software and reports, and examination. Some assessment will include on-line components and may involve presentations and </w:t>
            </w:r>
            <w:proofErr w:type="spellStart"/>
            <w:r w:rsidRPr="00FA0050">
              <w:rPr>
                <w:rFonts w:ascii="Arial" w:eastAsia="Times" w:hAnsi="Arial" w:cs="Arial"/>
                <w:szCs w:val="20"/>
                <w:lang w:eastAsia="ar-SA"/>
              </w:rPr>
              <w:t>vivas</w:t>
            </w:r>
            <w:proofErr w:type="spellEnd"/>
            <w:r w:rsidRPr="00FA0050">
              <w:rPr>
                <w:rFonts w:ascii="Arial" w:eastAsia="Times" w:hAnsi="Arial" w:cs="Arial"/>
                <w:szCs w:val="20"/>
                <w:lang w:eastAsia="ar-SA"/>
              </w:rPr>
              <w:t>.</w:t>
            </w:r>
          </w:p>
          <w:p w:rsidR="00FA0050" w:rsidRPr="00FA0050" w:rsidRDefault="00FA0050" w:rsidP="00FA0050">
            <w:pPr>
              <w:spacing w:after="0" w:line="240" w:lineRule="auto"/>
              <w:rPr>
                <w:rFonts w:ascii="Arial" w:eastAsia="Times" w:hAnsi="Arial" w:cs="Arial"/>
                <w:spacing w:val="-14"/>
                <w:szCs w:val="20"/>
                <w:lang w:eastAsia="ar-SA"/>
              </w:rPr>
            </w:pPr>
          </w:p>
          <w:p w:rsidR="00FA0050" w:rsidRPr="00FA0050" w:rsidRDefault="00FA0050" w:rsidP="00FA0050">
            <w:pPr>
              <w:suppressAutoHyphens/>
              <w:spacing w:after="0" w:line="240" w:lineRule="auto"/>
              <w:rPr>
                <w:rFonts w:ascii="Arial" w:eastAsia="Times" w:hAnsi="Arial" w:cs="Arial"/>
                <w:lang w:eastAsia="ar-SA"/>
              </w:rPr>
            </w:pPr>
          </w:p>
        </w:tc>
      </w:tr>
      <w:tr w:rsidR="00FA0050" w:rsidRPr="00FA0050" w:rsidTr="003C053C">
        <w:trPr>
          <w:jc w:val="center"/>
        </w:trPr>
        <w:tc>
          <w:tcPr>
            <w:tcW w:w="3757"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B. Cognitive (thinking) skills</w:t>
            </w:r>
          </w:p>
          <w:p w:rsidR="00FA0050" w:rsidRPr="00FA0050" w:rsidRDefault="00FA0050" w:rsidP="00FA0050">
            <w:pPr>
              <w:suppressAutoHyphens/>
              <w:spacing w:after="0" w:line="240" w:lineRule="auto"/>
              <w:rPr>
                <w:rFonts w:ascii="Arial" w:eastAsia="Times" w:hAnsi="Arial" w:cs="Arial"/>
                <w:lang w:eastAsia="ar-SA"/>
              </w:rPr>
            </w:pPr>
            <w:r w:rsidRPr="00FA0050">
              <w:rPr>
                <w:rFonts w:ascii="Arial" w:eastAsia="Times" w:hAnsi="Arial" w:cs="Arial"/>
                <w:lang w:eastAsia="ar-SA"/>
              </w:rPr>
              <w:t>On completion of this programme the successful student will be able to:</w:t>
            </w:r>
          </w:p>
          <w:p w:rsidR="00FA0050" w:rsidRPr="00FA0050" w:rsidRDefault="00FA0050" w:rsidP="00FA0050">
            <w:pPr>
              <w:suppressAutoHyphens/>
              <w:snapToGrid w:val="0"/>
              <w:spacing w:after="0" w:line="240" w:lineRule="auto"/>
              <w:rPr>
                <w:rFonts w:ascii="Arial" w:eastAsia="Times" w:hAnsi="Arial" w:cs="Arial"/>
                <w:b/>
                <w:lang w:eastAsia="ar-SA"/>
              </w:rPr>
            </w:pPr>
          </w:p>
          <w:p w:rsidR="00FA0050" w:rsidRPr="00FA0050" w:rsidRDefault="00FA0050" w:rsidP="00FA0050">
            <w:pPr>
              <w:numPr>
                <w:ilvl w:val="0"/>
                <w:numId w:val="8"/>
              </w:numPr>
              <w:suppressAutoHyphens/>
              <w:spacing w:after="0" w:line="240" w:lineRule="auto"/>
              <w:ind w:left="360"/>
              <w:rPr>
                <w:rFonts w:ascii="Arial" w:eastAsia="Times" w:hAnsi="Arial" w:cs="Arial"/>
                <w:color w:val="000000"/>
                <w:szCs w:val="20"/>
                <w:lang w:eastAsia="ar-SA"/>
              </w:rPr>
            </w:pPr>
            <w:r w:rsidRPr="00FA0050">
              <w:rPr>
                <w:rFonts w:ascii="Arial" w:eastAsia="Times" w:hAnsi="Arial" w:cs="Arial"/>
                <w:color w:val="000000"/>
                <w:szCs w:val="20"/>
                <w:lang w:eastAsia="ar-SA"/>
              </w:rPr>
              <w:t>Critically evaluate a range of research methodologies from computing Science and other subjects that are relevant to this discipline.</w:t>
            </w:r>
          </w:p>
          <w:p w:rsidR="00FA0050" w:rsidRPr="00FA0050" w:rsidRDefault="00FA0050" w:rsidP="00FA0050">
            <w:pPr>
              <w:spacing w:after="0" w:line="240" w:lineRule="auto"/>
              <w:rPr>
                <w:rFonts w:ascii="Arial" w:eastAsia="Times" w:hAnsi="Arial" w:cs="Arial"/>
                <w:color w:val="000000"/>
                <w:szCs w:val="20"/>
                <w:lang w:eastAsia="ar-SA"/>
              </w:rPr>
            </w:pPr>
          </w:p>
          <w:p w:rsidR="00FA0050" w:rsidRPr="00FA0050" w:rsidRDefault="00FA0050" w:rsidP="00FA0050">
            <w:pPr>
              <w:numPr>
                <w:ilvl w:val="0"/>
                <w:numId w:val="8"/>
              </w:numPr>
              <w:suppressAutoHyphens/>
              <w:spacing w:after="0" w:line="240" w:lineRule="auto"/>
              <w:ind w:left="360"/>
              <w:rPr>
                <w:rFonts w:ascii="Arial" w:eastAsia="Times" w:hAnsi="Arial" w:cs="Arial"/>
                <w:lang w:eastAsia="ar-SA"/>
              </w:rPr>
            </w:pPr>
            <w:r w:rsidRPr="00FA0050">
              <w:rPr>
                <w:rFonts w:ascii="Arial" w:eastAsia="Times" w:hAnsi="Arial" w:cs="Arial"/>
                <w:color w:val="000000"/>
                <w:szCs w:val="20"/>
                <w:lang w:eastAsia="ar-SA"/>
              </w:rPr>
              <w:t>Explore, discuss and evaluate key components of legal, ethical, and cultural issues relevant to a multimedia practitioner.</w:t>
            </w:r>
          </w:p>
          <w:p w:rsidR="00FA0050" w:rsidRPr="00FA0050" w:rsidRDefault="00FA0050" w:rsidP="00FA0050">
            <w:pPr>
              <w:spacing w:after="0" w:line="240" w:lineRule="auto"/>
              <w:rPr>
                <w:rFonts w:ascii="Arial" w:eastAsia="Times" w:hAnsi="Arial" w:cs="Arial"/>
                <w:lang w:eastAsia="ar-SA"/>
              </w:rPr>
            </w:pPr>
          </w:p>
          <w:p w:rsidR="00FA0050" w:rsidRPr="00FA0050" w:rsidRDefault="00FA0050" w:rsidP="00FA0050">
            <w:pPr>
              <w:spacing w:after="0" w:line="240" w:lineRule="auto"/>
              <w:rPr>
                <w:rFonts w:ascii="Arial" w:eastAsia="Times" w:hAnsi="Arial" w:cs="Arial"/>
                <w:lang w:eastAsia="ar-SA"/>
              </w:rPr>
            </w:pPr>
          </w:p>
        </w:tc>
        <w:tc>
          <w:tcPr>
            <w:tcW w:w="3898"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Teaching/learning methods</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Students develop their cognitive abilities over the Programme, gradually developing them to the requirements of a multimedia practitioner with an emphasis on a user focused and professional approach to practice.</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All of the cognitive abilities are assessed at an appropriate Level. For example students will use a wide range of evaluation techniques across different modules including user-focused approaches. Students will also be completing guided group projects and developing software for use in the wider community. Year three students are expected to demonstrate that they are independent learners and that they have an in depth knowledge of Multimedia, and are capable of working in a professional manner in the multimedia industry.</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 xml:space="preserve">The delivery of cognitive skills uses a </w:t>
            </w:r>
            <w:r w:rsidRPr="00FA0050">
              <w:rPr>
                <w:rFonts w:ascii="Arial" w:eastAsia="Times" w:hAnsi="Arial" w:cs="Arial"/>
                <w:szCs w:val="20"/>
                <w:lang w:eastAsia="ar-SA"/>
              </w:rPr>
              <w:lastRenderedPageBreak/>
              <w:t>variety of traditional strategies such as lectures, seminars and workshops, together with guided reading and on-line resources and tasks. Group and individual work may require students to direct their own study but this will always be under the guidance of a named tutor.</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suppressAutoHyphens/>
              <w:spacing w:after="0" w:line="240" w:lineRule="auto"/>
              <w:rPr>
                <w:rFonts w:ascii="Arial" w:eastAsia="Times" w:hAnsi="Arial" w:cs="Arial"/>
                <w:b/>
                <w:lang w:eastAsia="ar-SA"/>
              </w:rPr>
            </w:pPr>
            <w:r w:rsidRPr="00FA0050">
              <w:rPr>
                <w:rFonts w:ascii="Arial" w:eastAsia="Times" w:hAnsi="Arial" w:cs="Arial"/>
                <w:b/>
                <w:lang w:eastAsia="ar-SA"/>
              </w:rPr>
              <w:t>Assessment Method</w:t>
            </w:r>
          </w:p>
          <w:p w:rsidR="00FA0050" w:rsidRPr="00FA0050" w:rsidRDefault="00FA0050" w:rsidP="00FA0050">
            <w:pPr>
              <w:spacing w:after="0" w:line="240" w:lineRule="auto"/>
              <w:rPr>
                <w:rFonts w:ascii="Arial" w:eastAsia="Times" w:hAnsi="Arial" w:cs="Arial"/>
                <w:spacing w:val="-14"/>
                <w:szCs w:val="20"/>
                <w:lang w:eastAsia="ar-SA"/>
              </w:rPr>
            </w:pPr>
            <w:r w:rsidRPr="00FA0050">
              <w:rPr>
                <w:rFonts w:ascii="Arial" w:eastAsia="Times" w:hAnsi="Arial" w:cs="Arial"/>
                <w:lang w:eastAsia="ar-SA"/>
              </w:rPr>
              <w:t xml:space="preserve">Students’ cognitive skills are assessed by </w:t>
            </w:r>
            <w:r w:rsidRPr="00FA0050">
              <w:rPr>
                <w:rFonts w:ascii="Arial" w:eastAsia="Times" w:hAnsi="Arial" w:cs="Arial"/>
                <w:szCs w:val="20"/>
                <w:lang w:eastAsia="ar-SA"/>
              </w:rPr>
              <w:t xml:space="preserve">a wide range of activities including quizzes and tests, short written assignments, essays, practical projects, the production of software and reports, and examination. Some assessment will include on-line components and may involve presentations and </w:t>
            </w:r>
            <w:proofErr w:type="spellStart"/>
            <w:r w:rsidRPr="00FA0050">
              <w:rPr>
                <w:rFonts w:ascii="Arial" w:eastAsia="Times" w:hAnsi="Arial" w:cs="Arial"/>
                <w:szCs w:val="20"/>
                <w:lang w:eastAsia="ar-SA"/>
              </w:rPr>
              <w:t>vivas</w:t>
            </w:r>
            <w:proofErr w:type="spellEnd"/>
            <w:r w:rsidRPr="00FA0050">
              <w:rPr>
                <w:rFonts w:ascii="Arial" w:eastAsia="Times" w:hAnsi="Arial" w:cs="Arial"/>
                <w:szCs w:val="20"/>
                <w:lang w:eastAsia="ar-SA"/>
              </w:rPr>
              <w:t>.</w:t>
            </w:r>
          </w:p>
          <w:p w:rsidR="00FA0050" w:rsidRPr="00FA0050" w:rsidRDefault="00FA0050" w:rsidP="00FA0050">
            <w:pPr>
              <w:suppressAutoHyphens/>
              <w:spacing w:after="0" w:line="240" w:lineRule="auto"/>
              <w:rPr>
                <w:rFonts w:ascii="Arial" w:eastAsia="Times" w:hAnsi="Arial" w:cs="Arial"/>
                <w:lang w:eastAsia="ar-SA"/>
              </w:rPr>
            </w:pPr>
          </w:p>
        </w:tc>
      </w:tr>
      <w:tr w:rsidR="00FA0050" w:rsidRPr="00FA0050" w:rsidTr="003C053C">
        <w:trPr>
          <w:jc w:val="center"/>
        </w:trPr>
        <w:tc>
          <w:tcPr>
            <w:tcW w:w="3757"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lastRenderedPageBreak/>
              <w:t>C. Practical skills</w:t>
            </w:r>
          </w:p>
          <w:p w:rsidR="00FA0050" w:rsidRPr="00FA0050" w:rsidRDefault="00FA0050" w:rsidP="00FA0050">
            <w:pPr>
              <w:suppressAutoHyphens/>
              <w:spacing w:after="0" w:line="240" w:lineRule="auto"/>
              <w:rPr>
                <w:rFonts w:ascii="Arial" w:eastAsia="Times" w:hAnsi="Arial" w:cs="Arial"/>
                <w:lang w:eastAsia="ar-SA"/>
              </w:rPr>
            </w:pPr>
            <w:r w:rsidRPr="00FA0050">
              <w:rPr>
                <w:rFonts w:ascii="Arial" w:eastAsia="Times" w:hAnsi="Arial" w:cs="Arial"/>
                <w:lang w:eastAsia="ar-SA"/>
              </w:rPr>
              <w:t>On completion of the programme the successful student will be able to:</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numPr>
                <w:ilvl w:val="0"/>
                <w:numId w:val="10"/>
              </w:numPr>
              <w:suppressAutoHyphens/>
              <w:spacing w:after="0" w:line="240" w:lineRule="auto"/>
              <w:outlineLvl w:val="0"/>
              <w:rPr>
                <w:rFonts w:ascii="Arial" w:eastAsia="Times" w:hAnsi="Arial" w:cs="Arial"/>
                <w:color w:val="000000"/>
                <w:szCs w:val="20"/>
                <w:lang w:eastAsia="ar-SA"/>
              </w:rPr>
            </w:pPr>
            <w:bookmarkStart w:id="4" w:name="_Toc335130437"/>
            <w:r w:rsidRPr="00FA0050">
              <w:rPr>
                <w:rFonts w:ascii="Arial" w:eastAsia="Times" w:hAnsi="Arial" w:cs="Arial"/>
                <w:color w:val="000000"/>
                <w:szCs w:val="20"/>
                <w:lang w:eastAsia="ar-SA"/>
              </w:rPr>
              <w:t>Design, construct and maintain interactive multimedia software using a wide range of software and media editing tools including for distribution on the web.</w:t>
            </w:r>
            <w:bookmarkEnd w:id="4"/>
          </w:p>
          <w:p w:rsidR="00FA0050" w:rsidRPr="00FA0050" w:rsidRDefault="00FA0050" w:rsidP="00FA0050">
            <w:pPr>
              <w:spacing w:after="0" w:line="240" w:lineRule="auto"/>
              <w:outlineLvl w:val="0"/>
              <w:rPr>
                <w:rFonts w:ascii="Arial" w:eastAsia="Times" w:hAnsi="Arial" w:cs="Arial"/>
                <w:color w:val="000000"/>
                <w:szCs w:val="20"/>
                <w:lang w:eastAsia="ar-SA"/>
              </w:rPr>
            </w:pPr>
          </w:p>
          <w:p w:rsidR="00FA0050" w:rsidRPr="00FA0050" w:rsidRDefault="00FA0050" w:rsidP="00FA0050">
            <w:pPr>
              <w:numPr>
                <w:ilvl w:val="0"/>
                <w:numId w:val="10"/>
              </w:numPr>
              <w:suppressAutoHyphens/>
              <w:spacing w:after="0" w:line="240" w:lineRule="auto"/>
              <w:rPr>
                <w:rFonts w:ascii="Arial" w:eastAsia="Times" w:hAnsi="Arial" w:cs="Arial"/>
                <w:color w:val="000000"/>
                <w:szCs w:val="20"/>
                <w:lang w:eastAsia="ar-SA"/>
              </w:rPr>
            </w:pPr>
            <w:r w:rsidRPr="00FA0050">
              <w:rPr>
                <w:rFonts w:ascii="Arial" w:eastAsia="Times" w:hAnsi="Arial" w:cs="Arial"/>
                <w:color w:val="000000"/>
                <w:szCs w:val="20"/>
                <w:lang w:eastAsia="ar-SA"/>
              </w:rPr>
              <w:t>Select among and apply appropriate methodologies for requirements gathering, material capture, application design and the production of multimedia artefacts.</w:t>
            </w:r>
          </w:p>
          <w:p w:rsidR="00FA0050" w:rsidRPr="00FA0050" w:rsidRDefault="00FA0050" w:rsidP="00FA0050">
            <w:pPr>
              <w:spacing w:after="0" w:line="240" w:lineRule="auto"/>
              <w:rPr>
                <w:rFonts w:ascii="Arial" w:eastAsia="Times" w:hAnsi="Arial" w:cs="Arial"/>
                <w:color w:val="000000"/>
                <w:szCs w:val="20"/>
                <w:lang w:eastAsia="ar-SA"/>
              </w:rPr>
            </w:pPr>
          </w:p>
          <w:p w:rsidR="00FA0050" w:rsidRPr="00FA0050" w:rsidRDefault="00FA0050" w:rsidP="00FA0050">
            <w:pPr>
              <w:spacing w:after="0" w:line="240" w:lineRule="auto"/>
              <w:rPr>
                <w:rFonts w:ascii="Arial" w:eastAsia="Times" w:hAnsi="Arial" w:cs="Arial"/>
                <w:color w:val="000000"/>
                <w:szCs w:val="20"/>
                <w:lang w:eastAsia="ar-SA"/>
              </w:rPr>
            </w:pPr>
          </w:p>
          <w:p w:rsidR="00FA0050" w:rsidRPr="00FA0050" w:rsidRDefault="00FA0050" w:rsidP="00FA0050">
            <w:pPr>
              <w:numPr>
                <w:ilvl w:val="0"/>
                <w:numId w:val="10"/>
              </w:numPr>
              <w:suppressAutoHyphens/>
              <w:spacing w:after="0" w:line="240" w:lineRule="auto"/>
              <w:rPr>
                <w:rFonts w:ascii="Arial" w:eastAsia="Times" w:hAnsi="Arial" w:cs="Arial"/>
                <w:color w:val="000000"/>
                <w:szCs w:val="20"/>
                <w:lang w:eastAsia="ar-SA"/>
              </w:rPr>
            </w:pPr>
            <w:r w:rsidRPr="00FA0050">
              <w:rPr>
                <w:rFonts w:ascii="Arial" w:eastAsia="Times" w:hAnsi="Arial" w:cs="Arial"/>
                <w:color w:val="000000"/>
                <w:szCs w:val="20"/>
                <w:lang w:eastAsia="ar-SA"/>
              </w:rPr>
              <w:t>Effectively select, use and personalise a range of media editing tools and authoring software.</w:t>
            </w:r>
          </w:p>
          <w:p w:rsidR="00FA0050" w:rsidRPr="00FA0050" w:rsidRDefault="00FA0050" w:rsidP="00FA0050">
            <w:pPr>
              <w:spacing w:after="0" w:line="240" w:lineRule="auto"/>
              <w:rPr>
                <w:rFonts w:ascii="Arial" w:eastAsia="Times" w:hAnsi="Arial" w:cs="Arial"/>
                <w:color w:val="000000"/>
                <w:szCs w:val="20"/>
                <w:lang w:eastAsia="ar-SA"/>
              </w:rPr>
            </w:pPr>
          </w:p>
          <w:p w:rsidR="00FA0050" w:rsidRPr="00FA0050" w:rsidRDefault="00FA0050" w:rsidP="00FA0050">
            <w:pPr>
              <w:numPr>
                <w:ilvl w:val="0"/>
                <w:numId w:val="10"/>
              </w:numPr>
              <w:suppressAutoHyphens/>
              <w:spacing w:after="0" w:line="240" w:lineRule="auto"/>
              <w:rPr>
                <w:rFonts w:ascii="Arial" w:eastAsia="Times" w:hAnsi="Arial" w:cs="Arial"/>
                <w:color w:val="000000"/>
                <w:szCs w:val="20"/>
                <w:lang w:eastAsia="ar-SA"/>
              </w:rPr>
            </w:pPr>
            <w:r w:rsidRPr="00FA0050">
              <w:rPr>
                <w:rFonts w:ascii="Arial" w:eastAsia="Times" w:hAnsi="Arial" w:cs="Arial"/>
                <w:color w:val="000000"/>
                <w:szCs w:val="20"/>
                <w:lang w:eastAsia="ar-SA"/>
              </w:rPr>
              <w:t xml:space="preserve">Adapt and improvise when using software tools. </w:t>
            </w:r>
          </w:p>
          <w:p w:rsidR="00FA0050" w:rsidRPr="00FA0050" w:rsidRDefault="00FA0050" w:rsidP="00FA0050">
            <w:pPr>
              <w:spacing w:after="0" w:line="240" w:lineRule="auto"/>
              <w:rPr>
                <w:rFonts w:ascii="Arial" w:eastAsia="Times" w:hAnsi="Arial" w:cs="Arial"/>
                <w:color w:val="000000"/>
                <w:szCs w:val="20"/>
                <w:lang w:eastAsia="ar-SA"/>
              </w:rPr>
            </w:pPr>
          </w:p>
          <w:p w:rsidR="00FA0050" w:rsidRPr="00FA0050" w:rsidRDefault="00FA0050" w:rsidP="00FA0050">
            <w:pPr>
              <w:numPr>
                <w:ilvl w:val="0"/>
                <w:numId w:val="10"/>
              </w:numPr>
              <w:suppressAutoHyphens/>
              <w:spacing w:after="0" w:line="240" w:lineRule="auto"/>
              <w:rPr>
                <w:rFonts w:ascii="Arial" w:eastAsia="Times" w:hAnsi="Arial" w:cs="Arial"/>
                <w:color w:val="000000"/>
                <w:szCs w:val="20"/>
                <w:lang w:eastAsia="ar-SA"/>
              </w:rPr>
            </w:pPr>
            <w:r w:rsidRPr="00FA0050">
              <w:rPr>
                <w:rFonts w:ascii="Arial" w:eastAsia="Times" w:hAnsi="Arial" w:cs="Arial"/>
                <w:color w:val="000000"/>
                <w:szCs w:val="20"/>
                <w:lang w:eastAsia="ar-SA"/>
              </w:rPr>
              <w:t>Develop material suitable for deployment on more than one computing platform.</w:t>
            </w:r>
          </w:p>
          <w:p w:rsidR="00FA0050" w:rsidRPr="00FA0050" w:rsidRDefault="00FA0050" w:rsidP="00FA0050">
            <w:pPr>
              <w:spacing w:after="0" w:line="240" w:lineRule="auto"/>
              <w:rPr>
                <w:rFonts w:ascii="Arial" w:eastAsia="Times" w:hAnsi="Arial" w:cs="Arial"/>
                <w:color w:val="000000"/>
                <w:szCs w:val="20"/>
                <w:lang w:eastAsia="ar-SA"/>
              </w:rPr>
            </w:pPr>
          </w:p>
          <w:p w:rsidR="00FA0050" w:rsidRPr="00FA0050" w:rsidRDefault="00FA0050" w:rsidP="00FA0050">
            <w:pPr>
              <w:numPr>
                <w:ilvl w:val="0"/>
                <w:numId w:val="10"/>
              </w:numPr>
              <w:suppressAutoHyphens/>
              <w:spacing w:after="0" w:line="240" w:lineRule="auto"/>
              <w:rPr>
                <w:rFonts w:ascii="Arial" w:eastAsia="Times" w:hAnsi="Arial" w:cs="Arial"/>
                <w:color w:val="000000"/>
                <w:szCs w:val="20"/>
                <w:lang w:eastAsia="ar-SA"/>
              </w:rPr>
            </w:pPr>
            <w:r w:rsidRPr="00FA0050">
              <w:rPr>
                <w:rFonts w:ascii="Arial" w:eastAsia="Times" w:hAnsi="Arial" w:cs="Arial"/>
                <w:color w:val="000000"/>
                <w:szCs w:val="20"/>
                <w:lang w:eastAsia="ar-SA"/>
              </w:rPr>
              <w:t xml:space="preserve">Effectively plan and monitor multimedia projects with an </w:t>
            </w:r>
            <w:r w:rsidRPr="00FA0050">
              <w:rPr>
                <w:rFonts w:ascii="Arial" w:eastAsia="Times" w:hAnsi="Arial" w:cs="Arial"/>
                <w:color w:val="000000"/>
                <w:szCs w:val="20"/>
                <w:lang w:eastAsia="ar-SA"/>
              </w:rPr>
              <w:lastRenderedPageBreak/>
              <w:t>understanding of project and software lifecycles.</w:t>
            </w:r>
          </w:p>
          <w:p w:rsidR="00FA0050" w:rsidRPr="00FA0050" w:rsidRDefault="00FA0050" w:rsidP="00FA0050">
            <w:pPr>
              <w:spacing w:after="0" w:line="240" w:lineRule="auto"/>
              <w:rPr>
                <w:rFonts w:ascii="Arial" w:eastAsia="Times" w:hAnsi="Arial" w:cs="Arial"/>
                <w:color w:val="000000"/>
                <w:szCs w:val="20"/>
                <w:lang w:eastAsia="ar-SA"/>
              </w:rPr>
            </w:pPr>
          </w:p>
          <w:p w:rsidR="00FA0050" w:rsidRPr="00FA0050" w:rsidRDefault="00FA0050" w:rsidP="00FA0050">
            <w:pPr>
              <w:numPr>
                <w:ilvl w:val="0"/>
                <w:numId w:val="10"/>
              </w:numPr>
              <w:suppressAutoHyphens/>
              <w:spacing w:after="0" w:line="240" w:lineRule="auto"/>
              <w:rPr>
                <w:rFonts w:ascii="Arial" w:eastAsia="Times" w:hAnsi="Arial" w:cs="Arial"/>
                <w:color w:val="000000"/>
                <w:szCs w:val="20"/>
                <w:lang w:eastAsia="ar-SA"/>
              </w:rPr>
            </w:pPr>
            <w:r w:rsidRPr="00FA0050">
              <w:rPr>
                <w:rFonts w:ascii="Arial" w:eastAsia="Times" w:hAnsi="Arial" w:cs="Arial"/>
                <w:color w:val="000000"/>
                <w:szCs w:val="20"/>
                <w:lang w:eastAsia="ar-SA"/>
              </w:rPr>
              <w:t>Demonstrate knowledge, skills, and attitudes needed for a career in multimedia computing together with the ability to tackle problems in a creative and imaginative way.</w:t>
            </w:r>
          </w:p>
          <w:p w:rsidR="00FA0050" w:rsidRPr="00FA0050" w:rsidRDefault="00FA0050" w:rsidP="00FA0050">
            <w:pPr>
              <w:spacing w:after="0" w:line="240" w:lineRule="auto"/>
              <w:rPr>
                <w:rFonts w:ascii="Arial" w:eastAsia="Times" w:hAnsi="Arial" w:cs="Arial"/>
                <w:color w:val="000000"/>
                <w:szCs w:val="20"/>
                <w:lang w:eastAsia="ar-SA"/>
              </w:rPr>
            </w:pPr>
          </w:p>
          <w:p w:rsidR="00FA0050" w:rsidRPr="00FA0050" w:rsidRDefault="00FA0050" w:rsidP="00FA0050">
            <w:pPr>
              <w:numPr>
                <w:ilvl w:val="0"/>
                <w:numId w:val="10"/>
              </w:numPr>
              <w:suppressAutoHyphens/>
              <w:spacing w:after="0" w:line="240" w:lineRule="auto"/>
              <w:rPr>
                <w:rFonts w:ascii="Arial" w:eastAsia="Times" w:hAnsi="Arial" w:cs="Arial"/>
                <w:lang w:eastAsia="ar-SA"/>
              </w:rPr>
            </w:pPr>
            <w:r w:rsidRPr="00FA0050">
              <w:rPr>
                <w:rFonts w:ascii="Arial" w:eastAsia="Times" w:hAnsi="Arial" w:cs="Arial"/>
                <w:color w:val="000000"/>
                <w:szCs w:val="20"/>
                <w:lang w:eastAsia="ar-SA"/>
              </w:rPr>
              <w:t>Apply multimedia concepts and programming principles using a range of languages and environments.</w:t>
            </w:r>
          </w:p>
          <w:p w:rsidR="00FA0050" w:rsidRPr="00FA0050" w:rsidRDefault="00FA0050" w:rsidP="00FA0050">
            <w:pPr>
              <w:spacing w:after="0" w:line="240" w:lineRule="auto"/>
              <w:ind w:left="360"/>
              <w:rPr>
                <w:rFonts w:ascii="Arial" w:eastAsia="Times" w:hAnsi="Arial" w:cs="Arial"/>
                <w:color w:val="000000"/>
                <w:szCs w:val="20"/>
                <w:lang w:eastAsia="ar-SA"/>
              </w:rPr>
            </w:pPr>
          </w:p>
          <w:p w:rsidR="00FA0050" w:rsidRPr="00FA0050" w:rsidRDefault="00FA0050" w:rsidP="00FA0050">
            <w:pPr>
              <w:suppressAutoHyphens/>
              <w:spacing w:after="0" w:line="240" w:lineRule="auto"/>
              <w:rPr>
                <w:rFonts w:ascii="Arial" w:eastAsia="Times" w:hAnsi="Arial" w:cs="Arial"/>
                <w:lang w:eastAsia="ar-SA"/>
              </w:rPr>
            </w:pPr>
          </w:p>
        </w:tc>
        <w:tc>
          <w:tcPr>
            <w:tcW w:w="3898"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lastRenderedPageBreak/>
              <w:t>Teaching/learning methods</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 xml:space="preserve">In Year one, practical abilities are developed and assessed at an introductory level and this can be seen as “working towards” the outcomes. Students will design simple standalone multimedia software and familiarity with the range of editors available, but not be introduced to advanced editing techniques. These aspects of the learning outcome C3 are built upon in future modules. Outcomes such as C4 not specifically assessed in year one however the exposure to a range of different software will allow this ability to be developed and assessed at a later stage. In year two the practical skills are refined and a more analytical approach is adopted in order that students are capable of decision making in the design process. This builds upon the basic skills in year one and allows skills to be developed in the context of understanding form, function, and the potential users of the finished product. This includes the use of editors and the introduction of new scripting tools including those for web based material. In year three the specialist Multimedia modules will help students effectively get to grip with new media and new </w:t>
            </w:r>
            <w:r w:rsidRPr="00FA0050">
              <w:rPr>
                <w:rFonts w:ascii="Arial" w:eastAsia="Times" w:hAnsi="Arial" w:cs="Arial"/>
                <w:szCs w:val="20"/>
                <w:lang w:eastAsia="ar-SA"/>
              </w:rPr>
              <w:lastRenderedPageBreak/>
              <w:t>communication strategies while developing strong image and audio skills. Students will also demonstrate that they can independently work and develop their skills in the project module and develop a portfolio of material to help them in starting their careers.</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The delivery of practical skills uses a variety of traditional strategies such as lectures, seminars and workshops, together with guided reading and on-line resources and tasks. Group and individual work may require students to direct their own study but this will always be under the guidance of a named tutor.</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suppressAutoHyphens/>
              <w:spacing w:after="0" w:line="240" w:lineRule="auto"/>
              <w:rPr>
                <w:rFonts w:ascii="Arial" w:eastAsia="Times" w:hAnsi="Arial" w:cs="Arial"/>
                <w:b/>
                <w:lang w:eastAsia="ar-SA"/>
              </w:rPr>
            </w:pPr>
            <w:r w:rsidRPr="00FA0050">
              <w:rPr>
                <w:rFonts w:ascii="Arial" w:eastAsia="Times" w:hAnsi="Arial" w:cs="Arial"/>
                <w:b/>
                <w:lang w:eastAsia="ar-SA"/>
              </w:rPr>
              <w:t>Assessment method</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 xml:space="preserve">Students are assessed using a wide range of activities including quizzes and tests, short written assignments, essays, practical projects, the production of software and reports, and examination. Some assessment will include on-line components and may involve presentations and </w:t>
            </w:r>
            <w:proofErr w:type="spellStart"/>
            <w:r w:rsidRPr="00FA0050">
              <w:rPr>
                <w:rFonts w:ascii="Arial" w:eastAsia="Times" w:hAnsi="Arial" w:cs="Arial"/>
                <w:szCs w:val="20"/>
                <w:lang w:eastAsia="ar-SA"/>
              </w:rPr>
              <w:t>vivas</w:t>
            </w:r>
            <w:proofErr w:type="spellEnd"/>
            <w:r w:rsidRPr="00FA0050">
              <w:rPr>
                <w:rFonts w:ascii="Arial" w:eastAsia="Times" w:hAnsi="Arial" w:cs="Arial"/>
                <w:szCs w:val="20"/>
                <w:lang w:eastAsia="ar-SA"/>
              </w:rPr>
              <w:t>.</w:t>
            </w:r>
          </w:p>
          <w:p w:rsidR="00FA0050" w:rsidRPr="00FA0050" w:rsidRDefault="00FA0050" w:rsidP="00FA0050">
            <w:pPr>
              <w:suppressAutoHyphens/>
              <w:spacing w:after="0" w:line="240" w:lineRule="auto"/>
              <w:rPr>
                <w:rFonts w:ascii="Arial" w:eastAsia="Times" w:hAnsi="Arial" w:cs="Arial"/>
                <w:b/>
                <w:lang w:eastAsia="ar-SA"/>
              </w:rPr>
            </w:pPr>
          </w:p>
          <w:p w:rsidR="00FA0050" w:rsidRPr="00FA0050" w:rsidRDefault="00FA0050" w:rsidP="00FA0050">
            <w:pPr>
              <w:suppressAutoHyphens/>
              <w:spacing w:after="0" w:line="240" w:lineRule="auto"/>
              <w:rPr>
                <w:rFonts w:ascii="Arial" w:eastAsia="Times" w:hAnsi="Arial" w:cs="Arial"/>
                <w:lang w:eastAsia="ar-SA"/>
              </w:rPr>
            </w:pPr>
          </w:p>
        </w:tc>
      </w:tr>
      <w:tr w:rsidR="00FA0050" w:rsidRPr="00FA0050" w:rsidTr="003C053C">
        <w:trPr>
          <w:jc w:val="center"/>
        </w:trPr>
        <w:tc>
          <w:tcPr>
            <w:tcW w:w="3757"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lastRenderedPageBreak/>
              <w:t>D. Graduate Skills</w:t>
            </w:r>
          </w:p>
          <w:p w:rsidR="00FA0050" w:rsidRPr="00FA0050" w:rsidRDefault="00FA0050" w:rsidP="00FA0050">
            <w:pPr>
              <w:suppressAutoHyphens/>
              <w:spacing w:after="0" w:line="240" w:lineRule="auto"/>
              <w:rPr>
                <w:rFonts w:ascii="Arial" w:eastAsia="Times" w:hAnsi="Arial" w:cs="Arial"/>
                <w:lang w:eastAsia="ar-SA"/>
              </w:rPr>
            </w:pPr>
            <w:r w:rsidRPr="00FA0050">
              <w:rPr>
                <w:rFonts w:ascii="Arial" w:eastAsia="Times" w:hAnsi="Arial" w:cs="Arial"/>
                <w:lang w:eastAsia="ar-SA"/>
              </w:rPr>
              <w:t>On completion of this programme the successful student will be able to:</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numPr>
                <w:ilvl w:val="0"/>
                <w:numId w:val="9"/>
              </w:numPr>
              <w:suppressAutoHyphens/>
              <w:spacing w:after="0" w:line="240" w:lineRule="auto"/>
              <w:ind w:left="360"/>
              <w:jc w:val="both"/>
              <w:outlineLvl w:val="0"/>
              <w:rPr>
                <w:rFonts w:ascii="Arial" w:eastAsia="Times" w:hAnsi="Arial" w:cs="Arial"/>
                <w:color w:val="000000"/>
                <w:szCs w:val="20"/>
                <w:lang w:eastAsia="ar-SA"/>
              </w:rPr>
            </w:pPr>
            <w:bookmarkStart w:id="5" w:name="_Toc335130438"/>
            <w:r w:rsidRPr="00FA0050">
              <w:rPr>
                <w:rFonts w:ascii="Arial" w:eastAsia="Times" w:hAnsi="Arial" w:cs="Arial"/>
                <w:color w:val="000000"/>
                <w:szCs w:val="20"/>
                <w:lang w:eastAsia="ar-SA"/>
              </w:rPr>
              <w:t>Communicate using a wide range of media including written work, dissemination of information over the Internet, technical report writing and oral presentation to an audience, using appropriate tools.</w:t>
            </w:r>
            <w:bookmarkEnd w:id="5"/>
            <w:r w:rsidRPr="00FA0050">
              <w:rPr>
                <w:rFonts w:ascii="Arial" w:eastAsia="Times" w:hAnsi="Arial" w:cs="Arial"/>
                <w:color w:val="000000"/>
                <w:szCs w:val="20"/>
                <w:lang w:eastAsia="ar-SA"/>
              </w:rPr>
              <w:t xml:space="preserve"> </w:t>
            </w:r>
          </w:p>
          <w:p w:rsidR="00FA0050" w:rsidRPr="00FA0050" w:rsidRDefault="00FA0050" w:rsidP="00FA0050">
            <w:pPr>
              <w:spacing w:after="0" w:line="240" w:lineRule="auto"/>
              <w:ind w:left="360"/>
              <w:jc w:val="both"/>
              <w:outlineLvl w:val="0"/>
              <w:rPr>
                <w:rFonts w:ascii="Arial" w:eastAsia="Times" w:hAnsi="Arial" w:cs="Arial"/>
                <w:color w:val="000000"/>
                <w:szCs w:val="20"/>
                <w:lang w:eastAsia="ar-SA"/>
              </w:rPr>
            </w:pPr>
          </w:p>
          <w:p w:rsidR="00FA0050" w:rsidRPr="00FA0050" w:rsidRDefault="00FA0050" w:rsidP="00FA0050">
            <w:pPr>
              <w:numPr>
                <w:ilvl w:val="0"/>
                <w:numId w:val="9"/>
              </w:numPr>
              <w:suppressAutoHyphens/>
              <w:spacing w:after="0" w:line="240" w:lineRule="auto"/>
              <w:ind w:left="360"/>
              <w:jc w:val="both"/>
              <w:outlineLvl w:val="0"/>
              <w:rPr>
                <w:rFonts w:ascii="Arial" w:eastAsia="Times" w:hAnsi="Arial" w:cs="Arial"/>
                <w:color w:val="000000"/>
                <w:szCs w:val="20"/>
                <w:lang w:eastAsia="ar-SA"/>
              </w:rPr>
            </w:pPr>
            <w:bookmarkStart w:id="6" w:name="_Toc335130439"/>
            <w:r w:rsidRPr="00FA0050">
              <w:rPr>
                <w:rFonts w:ascii="Arial" w:eastAsia="Times" w:hAnsi="Arial" w:cs="Arial"/>
                <w:color w:val="000000"/>
                <w:szCs w:val="20"/>
                <w:lang w:eastAsia="ar-SA"/>
              </w:rPr>
              <w:t>Demonstrate information literacy to include Internet and Digital Library and appropriate referencing and citation of material used.</w:t>
            </w:r>
            <w:bookmarkEnd w:id="6"/>
          </w:p>
          <w:p w:rsidR="00FA0050" w:rsidRPr="00FA0050" w:rsidRDefault="00FA0050" w:rsidP="00FA0050">
            <w:pPr>
              <w:spacing w:after="0" w:line="240" w:lineRule="auto"/>
              <w:jc w:val="both"/>
              <w:outlineLvl w:val="0"/>
              <w:rPr>
                <w:rFonts w:ascii="Arial" w:eastAsia="Times" w:hAnsi="Arial" w:cs="Arial"/>
                <w:color w:val="000000"/>
                <w:szCs w:val="20"/>
                <w:lang w:eastAsia="ar-SA"/>
              </w:rPr>
            </w:pPr>
          </w:p>
          <w:p w:rsidR="00FA0050" w:rsidRPr="00FA0050" w:rsidRDefault="00FA0050" w:rsidP="00FA0050">
            <w:pPr>
              <w:numPr>
                <w:ilvl w:val="0"/>
                <w:numId w:val="9"/>
              </w:numPr>
              <w:suppressAutoHyphens/>
              <w:spacing w:after="0" w:line="240" w:lineRule="auto"/>
              <w:ind w:left="360"/>
              <w:jc w:val="both"/>
              <w:outlineLvl w:val="0"/>
              <w:rPr>
                <w:rFonts w:ascii="Arial" w:eastAsia="Times" w:hAnsi="Arial" w:cs="Arial"/>
                <w:color w:val="000000"/>
                <w:szCs w:val="20"/>
                <w:lang w:eastAsia="ar-SA"/>
              </w:rPr>
            </w:pPr>
            <w:bookmarkStart w:id="7" w:name="_Toc335130440"/>
            <w:r w:rsidRPr="00FA0050">
              <w:rPr>
                <w:rFonts w:ascii="Arial" w:eastAsia="Times" w:hAnsi="Arial" w:cs="Arial"/>
                <w:color w:val="000000"/>
                <w:szCs w:val="20"/>
                <w:lang w:eastAsia="ar-SA"/>
              </w:rPr>
              <w:t>Apply time management skills both as an individual and team member</w:t>
            </w:r>
            <w:bookmarkEnd w:id="7"/>
            <w:r w:rsidRPr="00FA0050">
              <w:rPr>
                <w:rFonts w:ascii="Arial" w:eastAsia="Times" w:hAnsi="Arial" w:cs="Arial"/>
                <w:color w:val="000000"/>
                <w:szCs w:val="20"/>
                <w:lang w:eastAsia="ar-SA"/>
              </w:rPr>
              <w:t xml:space="preserve"> </w:t>
            </w:r>
          </w:p>
          <w:p w:rsidR="00FA0050" w:rsidRPr="00FA0050" w:rsidRDefault="00FA0050" w:rsidP="00FA0050">
            <w:pPr>
              <w:spacing w:after="0" w:line="240" w:lineRule="auto"/>
              <w:jc w:val="both"/>
              <w:outlineLvl w:val="0"/>
              <w:rPr>
                <w:rFonts w:ascii="Arial" w:eastAsia="Times" w:hAnsi="Arial" w:cs="Arial"/>
                <w:color w:val="000000"/>
                <w:szCs w:val="20"/>
                <w:lang w:eastAsia="ar-SA"/>
              </w:rPr>
            </w:pPr>
          </w:p>
          <w:p w:rsidR="00FA0050" w:rsidRPr="00FA0050" w:rsidRDefault="00FA0050" w:rsidP="00FA0050">
            <w:pPr>
              <w:numPr>
                <w:ilvl w:val="0"/>
                <w:numId w:val="9"/>
              </w:numPr>
              <w:suppressAutoHyphens/>
              <w:spacing w:after="0" w:line="240" w:lineRule="auto"/>
              <w:ind w:left="360"/>
              <w:jc w:val="both"/>
              <w:outlineLvl w:val="0"/>
              <w:rPr>
                <w:rFonts w:ascii="Arial" w:eastAsia="Times" w:hAnsi="Arial" w:cs="Arial"/>
                <w:color w:val="000000"/>
                <w:szCs w:val="20"/>
                <w:lang w:eastAsia="ar-SA"/>
              </w:rPr>
            </w:pPr>
            <w:bookmarkStart w:id="8" w:name="_Toc335130441"/>
            <w:r w:rsidRPr="00FA0050">
              <w:rPr>
                <w:rFonts w:ascii="Arial" w:eastAsia="Times" w:hAnsi="Arial" w:cs="Arial"/>
                <w:color w:val="000000"/>
                <w:szCs w:val="20"/>
                <w:lang w:eastAsia="ar-SA"/>
              </w:rPr>
              <w:t xml:space="preserve">Work within a diverse student body, showing respect and </w:t>
            </w:r>
            <w:r w:rsidRPr="00FA0050">
              <w:rPr>
                <w:rFonts w:ascii="Arial" w:eastAsia="Times" w:hAnsi="Arial" w:cs="Arial"/>
                <w:color w:val="000000"/>
                <w:szCs w:val="20"/>
                <w:lang w:eastAsia="ar-SA"/>
              </w:rPr>
              <w:lastRenderedPageBreak/>
              <w:t>consideration for the belief systems of others in order to achieve common goals.</w:t>
            </w:r>
            <w:bookmarkEnd w:id="8"/>
          </w:p>
          <w:p w:rsidR="00FA0050" w:rsidRPr="00FA0050" w:rsidRDefault="00FA0050" w:rsidP="00FA0050">
            <w:pPr>
              <w:spacing w:after="0" w:line="240" w:lineRule="auto"/>
              <w:jc w:val="both"/>
              <w:outlineLvl w:val="0"/>
              <w:rPr>
                <w:rFonts w:ascii="Arial" w:eastAsia="Times" w:hAnsi="Arial" w:cs="Arial"/>
                <w:color w:val="000000"/>
                <w:szCs w:val="20"/>
                <w:lang w:eastAsia="ar-SA"/>
              </w:rPr>
            </w:pPr>
          </w:p>
          <w:p w:rsidR="00FA0050" w:rsidRPr="00FA0050" w:rsidRDefault="00FA0050" w:rsidP="00FA0050">
            <w:pPr>
              <w:numPr>
                <w:ilvl w:val="0"/>
                <w:numId w:val="9"/>
              </w:numPr>
              <w:suppressAutoHyphens/>
              <w:spacing w:after="0" w:line="240" w:lineRule="auto"/>
              <w:ind w:left="360"/>
              <w:jc w:val="both"/>
              <w:outlineLvl w:val="0"/>
              <w:rPr>
                <w:rFonts w:ascii="Arial" w:eastAsia="Times" w:hAnsi="Arial" w:cs="Arial"/>
                <w:color w:val="000000"/>
                <w:szCs w:val="20"/>
                <w:lang w:eastAsia="ar-SA"/>
              </w:rPr>
            </w:pPr>
            <w:bookmarkStart w:id="9" w:name="_Toc335130442"/>
            <w:r w:rsidRPr="00FA0050">
              <w:rPr>
                <w:rFonts w:ascii="Arial" w:eastAsia="Times" w:hAnsi="Arial" w:cs="Arial"/>
                <w:color w:val="000000"/>
                <w:szCs w:val="20"/>
                <w:lang w:eastAsia="ar-SA"/>
              </w:rPr>
              <w:t>Demonstrate and further develop an autonomous and reflective approach to learning that facilitates lifelong learning.</w:t>
            </w:r>
            <w:bookmarkEnd w:id="9"/>
          </w:p>
          <w:p w:rsidR="00FA0050" w:rsidRPr="00FA0050" w:rsidRDefault="00FA0050" w:rsidP="00FA0050">
            <w:pPr>
              <w:spacing w:after="0" w:line="240" w:lineRule="auto"/>
              <w:jc w:val="both"/>
              <w:outlineLvl w:val="0"/>
              <w:rPr>
                <w:rFonts w:ascii="Arial" w:eastAsia="Times" w:hAnsi="Arial" w:cs="Arial"/>
                <w:color w:val="000000"/>
                <w:szCs w:val="20"/>
                <w:lang w:eastAsia="ar-SA"/>
              </w:rPr>
            </w:pPr>
          </w:p>
          <w:p w:rsidR="00FA0050" w:rsidRPr="00FA0050" w:rsidRDefault="00FA0050" w:rsidP="00FA0050">
            <w:pPr>
              <w:numPr>
                <w:ilvl w:val="0"/>
                <w:numId w:val="9"/>
              </w:numPr>
              <w:suppressAutoHyphens/>
              <w:spacing w:after="0" w:line="240" w:lineRule="auto"/>
              <w:ind w:left="360"/>
              <w:jc w:val="both"/>
              <w:outlineLvl w:val="0"/>
              <w:rPr>
                <w:rFonts w:ascii="Arial" w:eastAsia="Times" w:hAnsi="Arial" w:cs="Arial"/>
                <w:color w:val="000000"/>
                <w:szCs w:val="20"/>
                <w:lang w:eastAsia="ar-SA"/>
              </w:rPr>
            </w:pPr>
            <w:bookmarkStart w:id="10" w:name="_Toc335130443"/>
            <w:r w:rsidRPr="00FA0050">
              <w:rPr>
                <w:rFonts w:ascii="Arial" w:eastAsia="Times" w:hAnsi="Arial" w:cs="Arial"/>
                <w:color w:val="000000"/>
                <w:szCs w:val="20"/>
                <w:lang w:eastAsia="ar-SA"/>
              </w:rPr>
              <w:t>Demonstrate the ability to apply appropriate mathematics to the solving of typical multimedia problems.</w:t>
            </w:r>
            <w:bookmarkEnd w:id="10"/>
          </w:p>
          <w:p w:rsidR="00FA0050" w:rsidRPr="00FA0050" w:rsidRDefault="00FA0050" w:rsidP="00FA0050">
            <w:pPr>
              <w:spacing w:after="0" w:line="240" w:lineRule="auto"/>
              <w:jc w:val="both"/>
              <w:outlineLvl w:val="0"/>
              <w:rPr>
                <w:rFonts w:ascii="Arial" w:eastAsia="Times" w:hAnsi="Arial" w:cs="Arial"/>
                <w:color w:val="000000"/>
                <w:szCs w:val="20"/>
                <w:lang w:eastAsia="ar-SA"/>
              </w:rPr>
            </w:pPr>
          </w:p>
          <w:p w:rsidR="00FA0050" w:rsidRPr="00FA0050" w:rsidRDefault="00FA0050" w:rsidP="00FA0050">
            <w:pPr>
              <w:spacing w:after="0" w:line="240" w:lineRule="auto"/>
              <w:ind w:left="360"/>
              <w:jc w:val="both"/>
              <w:outlineLvl w:val="0"/>
              <w:rPr>
                <w:rFonts w:ascii="Arial" w:eastAsia="Times" w:hAnsi="Arial" w:cs="Arial"/>
                <w:color w:val="000000"/>
                <w:szCs w:val="20"/>
                <w:lang w:eastAsia="ar-SA"/>
              </w:rPr>
            </w:pPr>
          </w:p>
        </w:tc>
        <w:tc>
          <w:tcPr>
            <w:tcW w:w="3898"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lastRenderedPageBreak/>
              <w:t>Teaching/learning methods</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The graduate skills are embedded within the curriculum and the teaching and learning strategies are as those for knowledge and skills.</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Personal and Career Development</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 xml:space="preserve">Student will be provided with access to support for a Personal Development Portfolio and tasks they complete as part of their coursework can be used towards this. Students will be exposed to areas of the subject via the broad scope of the first year curriculum and this will expose them to an understanding of the range of opportunity that exists. In the second year the Professional Development and Management module will develop students planning skills and help them identify their strengths in a real project scenario and students will be encouraged to take projects in the third year that will assist them in </w:t>
            </w:r>
            <w:r w:rsidRPr="00FA0050">
              <w:rPr>
                <w:rFonts w:ascii="Arial" w:eastAsia="Times" w:hAnsi="Arial" w:cs="Arial"/>
                <w:szCs w:val="20"/>
                <w:lang w:eastAsia="ar-SA"/>
              </w:rPr>
              <w:lastRenderedPageBreak/>
              <w:t xml:space="preserve">finding employment in their chosen area. </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The Advanced Multimedia Applications module will include the development of a portfolio and career development work.</w:t>
            </w:r>
          </w:p>
          <w:p w:rsidR="00FA0050" w:rsidRPr="00FA0050" w:rsidRDefault="00FA0050" w:rsidP="00FA0050">
            <w:pPr>
              <w:suppressAutoHyphens/>
              <w:spacing w:after="0" w:line="240" w:lineRule="auto"/>
              <w:rPr>
                <w:rFonts w:ascii="Arial" w:eastAsia="Times" w:hAnsi="Arial" w:cs="Arial"/>
                <w:b/>
                <w:szCs w:val="20"/>
                <w:lang w:eastAsia="ar-SA"/>
              </w:rPr>
            </w:pPr>
          </w:p>
          <w:p w:rsidR="00FA0050" w:rsidRPr="00FA0050" w:rsidRDefault="00FA0050" w:rsidP="00FA0050">
            <w:pPr>
              <w:suppressAutoHyphens/>
              <w:spacing w:after="0" w:line="240" w:lineRule="auto"/>
              <w:rPr>
                <w:rFonts w:ascii="Arial" w:eastAsia="Times" w:hAnsi="Arial" w:cs="Arial"/>
                <w:b/>
                <w:szCs w:val="20"/>
                <w:lang w:eastAsia="ar-SA"/>
              </w:rPr>
            </w:pPr>
            <w:r w:rsidRPr="00FA0050">
              <w:rPr>
                <w:rFonts w:ascii="Arial" w:eastAsia="Times" w:hAnsi="Arial" w:cs="Arial"/>
                <w:b/>
                <w:szCs w:val="20"/>
                <w:lang w:eastAsia="ar-SA"/>
              </w:rPr>
              <w:t>Effective Learning</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Students will be using strategies for planning their work from year one; this will involve individual pieces of work, group work and the development of strategies for time management. Students will be required to show how they have responded to formative feedback by changing their practice. This will also assist in developing a reflective approach to learning. Students will be expected to make use of a variety of resources appropriately referenced. By year three the student will be able to demonstrate an awareness of their own learning and will be able to independently plan their own project, showing a reflective approach to understanding how they developed their own knowledge and skills.</w:t>
            </w:r>
          </w:p>
          <w:p w:rsidR="00FA0050" w:rsidRPr="00FA0050" w:rsidRDefault="00FA0050" w:rsidP="00FA0050">
            <w:pPr>
              <w:suppressAutoHyphens/>
              <w:spacing w:after="0" w:line="240" w:lineRule="auto"/>
              <w:rPr>
                <w:rFonts w:ascii="Arial" w:eastAsia="Times" w:hAnsi="Arial" w:cs="Arial"/>
                <w:b/>
                <w:szCs w:val="20"/>
                <w:lang w:eastAsia="ar-SA"/>
              </w:rPr>
            </w:pPr>
          </w:p>
          <w:p w:rsidR="00FA0050" w:rsidRPr="00FA0050" w:rsidRDefault="00FA0050" w:rsidP="00FA0050">
            <w:pPr>
              <w:suppressAutoHyphens/>
              <w:spacing w:after="0" w:line="240" w:lineRule="auto"/>
              <w:rPr>
                <w:rFonts w:ascii="Arial" w:eastAsia="Times" w:hAnsi="Arial" w:cs="Arial"/>
                <w:b/>
                <w:szCs w:val="20"/>
                <w:lang w:eastAsia="ar-SA"/>
              </w:rPr>
            </w:pPr>
            <w:r w:rsidRPr="00FA0050">
              <w:rPr>
                <w:rFonts w:ascii="Arial" w:eastAsia="Times" w:hAnsi="Arial" w:cs="Arial"/>
                <w:b/>
                <w:szCs w:val="20"/>
                <w:lang w:eastAsia="ar-SA"/>
              </w:rPr>
              <w:t>Communication</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 xml:space="preserve">All student work requires the students to convey information and ideas in an appropriate structured manner using a good standard of English and correct referencing strategies. From year one, students develop the ability to retrieve information from a range of resources and will be expected to work with the material to develop skills of précis and to use material to support arguments or justify decisions.  All students in this Programme will be involved in peer evaluation as part of their assessment. Students are expected to take part in oral presentations, on-line dissemination of media and portfolio development as part of developing these skills and to develop the confidence to meet the communication challenges of the future. </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b/>
                <w:szCs w:val="20"/>
                <w:lang w:eastAsia="ar-SA"/>
              </w:rPr>
            </w:pPr>
            <w:r w:rsidRPr="00FA0050">
              <w:rPr>
                <w:rFonts w:ascii="Arial" w:eastAsia="Times" w:hAnsi="Arial" w:cs="Arial"/>
                <w:b/>
                <w:szCs w:val="20"/>
                <w:lang w:eastAsia="ar-SA"/>
              </w:rPr>
              <w:t>Teamwork</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lastRenderedPageBreak/>
              <w:t>Students will be expected to work in teams across all years with activities explicitly assessed in year two in the Professional Project Development and Management module in year two. Students will be expected to work with peer evaluation.</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b/>
                <w:szCs w:val="20"/>
                <w:lang w:eastAsia="ar-SA"/>
              </w:rPr>
            </w:pPr>
          </w:p>
          <w:p w:rsidR="00FA0050" w:rsidRPr="00FA0050" w:rsidRDefault="00FA0050" w:rsidP="00FA0050">
            <w:pPr>
              <w:suppressAutoHyphens/>
              <w:spacing w:after="0" w:line="240" w:lineRule="auto"/>
              <w:rPr>
                <w:rFonts w:ascii="Arial" w:eastAsia="Times" w:hAnsi="Arial" w:cs="Arial"/>
                <w:b/>
                <w:szCs w:val="20"/>
                <w:lang w:eastAsia="ar-SA"/>
              </w:rPr>
            </w:pPr>
            <w:r w:rsidRPr="00FA0050">
              <w:rPr>
                <w:rFonts w:ascii="Arial" w:eastAsia="Times" w:hAnsi="Arial" w:cs="Arial"/>
                <w:b/>
                <w:szCs w:val="20"/>
                <w:lang w:eastAsia="ar-SA"/>
              </w:rPr>
              <w:t>Information Technology</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 xml:space="preserve">All students will be using IT skills across all modules and will be expected to be able to use a wide range of software tools and to use them in an appropriate way. This includes the use of online tools and resources and includes website design and the ability to design IT system and a strong understanding of communication tools.  </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b/>
                <w:szCs w:val="20"/>
                <w:lang w:eastAsia="ar-SA"/>
              </w:rPr>
            </w:pPr>
            <w:r w:rsidRPr="00FA0050">
              <w:rPr>
                <w:rFonts w:ascii="Arial" w:eastAsia="Times" w:hAnsi="Arial" w:cs="Arial"/>
                <w:b/>
                <w:szCs w:val="20"/>
                <w:lang w:eastAsia="ar-SA"/>
              </w:rPr>
              <w:t>Numeracy</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Students develop numeracy skills specific to the subject area and develop these in order that they can work with a variety of data formats, present information succinctly and analyse a range of quantitative data. In year one, logic, binary number systems, relational algebra and the use of representational data are developed and assessed in the context of internet searches, the fetch execute cycle, databases, and digital media representation. In year two, students will be working with sampling theory and compression ratios and in year three, students will be developing filters and modelling response curves.</w:t>
            </w:r>
          </w:p>
          <w:p w:rsidR="00FA0050" w:rsidRPr="00FA0050" w:rsidRDefault="00FA0050" w:rsidP="00FA0050">
            <w:pPr>
              <w:suppressAutoHyphens/>
              <w:spacing w:after="0" w:line="240" w:lineRule="auto"/>
              <w:rPr>
                <w:rFonts w:ascii="Arial" w:eastAsia="Times" w:hAnsi="Arial" w:cs="Arial"/>
                <w:b/>
                <w:szCs w:val="20"/>
                <w:lang w:eastAsia="ar-SA"/>
              </w:rPr>
            </w:pPr>
          </w:p>
          <w:p w:rsidR="00FA0050" w:rsidRPr="00FA0050" w:rsidRDefault="00FA0050" w:rsidP="00FA0050">
            <w:pPr>
              <w:suppressAutoHyphens/>
              <w:spacing w:after="0" w:line="240" w:lineRule="auto"/>
              <w:rPr>
                <w:rFonts w:ascii="Arial" w:eastAsia="Times" w:hAnsi="Arial" w:cs="Arial"/>
                <w:b/>
                <w:lang w:eastAsia="ar-SA"/>
              </w:rPr>
            </w:pPr>
            <w:r w:rsidRPr="00FA0050">
              <w:rPr>
                <w:rFonts w:ascii="Arial" w:eastAsia="Times" w:hAnsi="Arial" w:cs="Arial"/>
                <w:b/>
                <w:lang w:eastAsia="ar-SA"/>
              </w:rPr>
              <w:t>Assessment method</w:t>
            </w: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 xml:space="preserve">Students are assessed using a wide range of activities including quizzes and tests, short written assignments, essays, practical projects, the production of software and reports, and examination. Some assessment will include on-line components and may involve presentations and </w:t>
            </w:r>
            <w:proofErr w:type="spellStart"/>
            <w:r w:rsidRPr="00FA0050">
              <w:rPr>
                <w:rFonts w:ascii="Arial" w:eastAsia="Times" w:hAnsi="Arial" w:cs="Arial"/>
                <w:szCs w:val="20"/>
                <w:lang w:eastAsia="ar-SA"/>
              </w:rPr>
              <w:t>vivas</w:t>
            </w:r>
            <w:proofErr w:type="spellEnd"/>
            <w:r w:rsidRPr="00FA0050">
              <w:rPr>
                <w:rFonts w:ascii="Arial" w:eastAsia="Times" w:hAnsi="Arial" w:cs="Arial"/>
                <w:szCs w:val="20"/>
                <w:lang w:eastAsia="ar-SA"/>
              </w:rPr>
              <w:t xml:space="preserve">. </w:t>
            </w:r>
          </w:p>
          <w:p w:rsidR="00FA0050" w:rsidRPr="00FA0050" w:rsidRDefault="00FA0050" w:rsidP="00FA0050">
            <w:pPr>
              <w:suppressAutoHyphens/>
              <w:spacing w:after="0" w:line="240" w:lineRule="auto"/>
              <w:rPr>
                <w:rFonts w:ascii="Arial" w:eastAsia="Times" w:hAnsi="Arial" w:cs="Arial"/>
                <w:lang w:eastAsia="ar-SA"/>
              </w:rPr>
            </w:pP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12. Programme structure (levels, modules, credits and progression requirements)</w:t>
            </w:r>
          </w:p>
        </w:tc>
      </w:tr>
      <w:tr w:rsidR="00FA0050" w:rsidRPr="00FA0050" w:rsidTr="003C053C">
        <w:trPr>
          <w:trHeight w:val="386"/>
          <w:jc w:val="center"/>
        </w:trPr>
        <w:tc>
          <w:tcPr>
            <w:tcW w:w="7655" w:type="dxa"/>
            <w:tcBorders>
              <w:left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lastRenderedPageBreak/>
              <w:t>12. 1 Overall structure of the programme</w:t>
            </w:r>
          </w:p>
        </w:tc>
      </w:tr>
      <w:tr w:rsidR="00FA0050" w:rsidRPr="00FA0050" w:rsidTr="003C053C">
        <w:trPr>
          <w:trHeight w:val="80"/>
          <w:jc w:val="center"/>
        </w:trPr>
        <w:tc>
          <w:tcPr>
            <w:tcW w:w="7655" w:type="dxa"/>
            <w:tcBorders>
              <w:left w:val="single" w:sz="4" w:space="0" w:color="000000"/>
              <w:bottom w:val="single" w:sz="4" w:space="0" w:color="000000"/>
              <w:right w:val="single" w:sz="4" w:space="0" w:color="000000"/>
            </w:tcBorders>
          </w:tcPr>
          <w:p w:rsidR="00FA0050" w:rsidRPr="00FA0050" w:rsidRDefault="00FA0050" w:rsidP="00FA0050">
            <w:pPr>
              <w:suppressAutoHyphens/>
              <w:spacing w:after="0" w:line="240" w:lineRule="auto"/>
              <w:rPr>
                <w:rFonts w:ascii="Arial" w:eastAsia="Times New Roman" w:hAnsi="Arial" w:cs="Arial"/>
                <w:szCs w:val="20"/>
                <w:lang w:eastAsia="ar-SA"/>
              </w:rPr>
            </w:pPr>
            <w:r w:rsidRPr="00FA0050">
              <w:rPr>
                <w:rFonts w:ascii="Arial" w:eastAsia="Times New Roman" w:hAnsi="Arial" w:cs="Arial"/>
                <w:szCs w:val="20"/>
                <w:lang w:eastAsia="ar-SA"/>
              </w:rPr>
              <w:t>The course may be studied in three modes:</w:t>
            </w:r>
          </w:p>
          <w:p w:rsidR="00FA0050" w:rsidRPr="00FA0050" w:rsidRDefault="00FA0050" w:rsidP="00FA0050">
            <w:pPr>
              <w:numPr>
                <w:ilvl w:val="0"/>
                <w:numId w:val="1"/>
              </w:numPr>
              <w:suppressAutoHyphens/>
              <w:spacing w:after="120" w:line="240" w:lineRule="auto"/>
              <w:rPr>
                <w:rFonts w:ascii="Arial" w:eastAsia="Times New Roman" w:hAnsi="Arial" w:cs="Arial"/>
                <w:b/>
                <w:szCs w:val="20"/>
                <w:lang w:eastAsia="ar-SA"/>
              </w:rPr>
            </w:pPr>
            <w:r w:rsidRPr="00FA0050">
              <w:rPr>
                <w:rFonts w:ascii="Arial" w:eastAsia="Times New Roman" w:hAnsi="Arial" w:cs="Arial"/>
                <w:szCs w:val="20"/>
                <w:lang w:eastAsia="ar-SA"/>
              </w:rPr>
              <w:t>Three years full-time, 100% University-based.</w:t>
            </w:r>
          </w:p>
          <w:p w:rsidR="00FA0050" w:rsidRPr="00FA0050" w:rsidRDefault="00FA0050" w:rsidP="00FA0050">
            <w:pPr>
              <w:numPr>
                <w:ilvl w:val="0"/>
                <w:numId w:val="1"/>
              </w:numPr>
              <w:suppressAutoHyphens/>
              <w:spacing w:after="120" w:line="240" w:lineRule="auto"/>
              <w:rPr>
                <w:rFonts w:ascii="Arial" w:eastAsia="Times New Roman" w:hAnsi="Arial" w:cs="Arial"/>
                <w:b/>
                <w:szCs w:val="20"/>
                <w:lang w:eastAsia="ar-SA"/>
              </w:rPr>
            </w:pPr>
            <w:r w:rsidRPr="00FA0050">
              <w:rPr>
                <w:rFonts w:ascii="Arial" w:eastAsia="Times New Roman" w:hAnsi="Arial" w:cs="Arial"/>
                <w:szCs w:val="20"/>
                <w:lang w:eastAsia="ar-SA"/>
              </w:rPr>
              <w:t>Part-time students study over longer periods, depending on the proportion of full-time to part-time study.</w:t>
            </w:r>
          </w:p>
          <w:p w:rsidR="00FA0050" w:rsidRPr="00FA0050" w:rsidRDefault="00FA0050" w:rsidP="00FA0050">
            <w:pPr>
              <w:numPr>
                <w:ilvl w:val="0"/>
                <w:numId w:val="1"/>
              </w:numPr>
              <w:suppressAutoHyphens/>
              <w:spacing w:after="120" w:line="240" w:lineRule="auto"/>
              <w:rPr>
                <w:rFonts w:ascii="Arial" w:eastAsia="Times New Roman" w:hAnsi="Arial" w:cs="Arial"/>
                <w:b/>
                <w:szCs w:val="20"/>
                <w:lang w:eastAsia="ar-SA"/>
              </w:rPr>
            </w:pPr>
            <w:r w:rsidRPr="00FA0050">
              <w:rPr>
                <w:rFonts w:ascii="Arial" w:eastAsia="Times New Roman" w:hAnsi="Arial" w:cs="Arial"/>
                <w:szCs w:val="20"/>
                <w:lang w:eastAsia="ar-SA"/>
              </w:rPr>
              <w:t>Four years full-time ‘thick-sandwich’, where one complete year is an industry placement (so 75% is University-based and 25% is industry-based).</w:t>
            </w:r>
          </w:p>
          <w:p w:rsidR="00FA0050" w:rsidRPr="00FA0050" w:rsidRDefault="00FA0050" w:rsidP="00FA0050">
            <w:pPr>
              <w:suppressAutoHyphens/>
              <w:spacing w:after="0" w:line="240" w:lineRule="auto"/>
              <w:rPr>
                <w:rFonts w:ascii="Arial" w:eastAsia="Times New Roman" w:hAnsi="Arial" w:cs="Arial"/>
                <w:szCs w:val="20"/>
                <w:lang w:eastAsia="ar-SA"/>
              </w:rPr>
            </w:pPr>
          </w:p>
          <w:p w:rsidR="00FA0050" w:rsidRPr="00FA0050" w:rsidRDefault="00FA0050" w:rsidP="00FA0050">
            <w:pPr>
              <w:suppressAutoHyphens/>
              <w:spacing w:after="0" w:line="240" w:lineRule="auto"/>
              <w:jc w:val="both"/>
              <w:rPr>
                <w:rFonts w:ascii="Arial" w:eastAsia="Times New Roman" w:hAnsi="Arial" w:cs="Arial"/>
                <w:szCs w:val="20"/>
                <w:lang w:eastAsia="ar-SA"/>
              </w:rPr>
            </w:pPr>
            <w:r w:rsidRPr="00FA0050">
              <w:rPr>
                <w:rFonts w:ascii="Arial" w:eastAsia="Times New Roman" w:hAnsi="Arial" w:cs="Arial"/>
                <w:szCs w:val="20"/>
                <w:lang w:eastAsia="ar-SA"/>
              </w:rPr>
              <w:t xml:space="preserve">Details of the thick-sandwich industry placement year (usually taken between Levels 5 and 6) are given in the ‘Supervised Industrial Placement in School of Science and Technology’ Module Narrative, module code CMT3355 in the School of Science and Technology Subject Handbook. Students may transfer between these modes if required. Key features of the Programme are: The course is undertaken at three Levels, 4, 5 and 6. Each Level is arranged as a single academic year of 24weeks duration. There are two ‘entry points’ to the programme: September (Autumn term) and January (Winter term). In both cases, a single academic year of 24 weeks duration commences from the time of the entry point. </w:t>
            </w:r>
          </w:p>
          <w:p w:rsidR="00FA0050" w:rsidRPr="00FA0050" w:rsidRDefault="00FA0050" w:rsidP="00FA0050">
            <w:pPr>
              <w:suppressAutoHyphens/>
              <w:spacing w:after="0" w:line="240" w:lineRule="auto"/>
              <w:jc w:val="both"/>
              <w:rPr>
                <w:rFonts w:ascii="Arial" w:eastAsia="Times New Roman" w:hAnsi="Arial" w:cs="Arial"/>
                <w:szCs w:val="20"/>
                <w:lang w:eastAsia="ar-SA"/>
              </w:rPr>
            </w:pPr>
          </w:p>
          <w:p w:rsidR="00FA0050" w:rsidRPr="00FA0050" w:rsidRDefault="00FA0050" w:rsidP="00FA0050">
            <w:pPr>
              <w:suppressAutoHyphens/>
              <w:spacing w:after="0" w:line="240" w:lineRule="auto"/>
              <w:jc w:val="both"/>
              <w:rPr>
                <w:rFonts w:ascii="Arial" w:eastAsia="Times New Roman" w:hAnsi="Arial" w:cs="Arial"/>
                <w:szCs w:val="20"/>
                <w:lang w:eastAsia="ar-SA"/>
              </w:rPr>
            </w:pPr>
            <w:r w:rsidRPr="00FA0050">
              <w:rPr>
                <w:rFonts w:ascii="Arial" w:eastAsia="Times New Roman" w:hAnsi="Arial" w:cs="Arial"/>
                <w:szCs w:val="20"/>
                <w:lang w:eastAsia="ar-SA"/>
              </w:rPr>
              <w:t>The course is divided into study units called modules. Each module has a credit value of 30 credits. Each 30-credit module represents approximately 360 hours of student learning, endeavour and assessment including up to a maximum of 72 hours of teaching. Each Level comprises four compulsory modules, such that each Level of the programme comprises 120 credits. Levels 4, 5 comprise four compulsory modules. Level 6 consists of three compulsory modules and one optional taught module.</w:t>
            </w:r>
          </w:p>
          <w:p w:rsidR="00FA0050" w:rsidRPr="00FA0050" w:rsidRDefault="00FA0050" w:rsidP="00FA0050">
            <w:pPr>
              <w:suppressAutoHyphens/>
              <w:spacing w:after="0" w:line="240" w:lineRule="auto"/>
              <w:jc w:val="both"/>
              <w:rPr>
                <w:rFonts w:ascii="Arial" w:eastAsia="Times New Roman" w:hAnsi="Arial" w:cs="Arial"/>
                <w:szCs w:val="20"/>
                <w:lang w:eastAsia="ar-SA"/>
              </w:rPr>
            </w:pPr>
          </w:p>
          <w:p w:rsidR="00FA0050" w:rsidRPr="00FA0050" w:rsidRDefault="00FA0050" w:rsidP="00FA0050">
            <w:pPr>
              <w:suppressAutoHyphens/>
              <w:spacing w:before="120" w:after="120" w:line="240" w:lineRule="auto"/>
              <w:jc w:val="both"/>
              <w:rPr>
                <w:rFonts w:ascii="Arial" w:eastAsia="Times" w:hAnsi="Arial" w:cs="Arial"/>
                <w:b/>
                <w:sz w:val="18"/>
                <w:lang w:eastAsia="ar-SA"/>
              </w:rPr>
            </w:pPr>
            <w:r w:rsidRPr="00FA0050">
              <w:rPr>
                <w:rFonts w:ascii="Arial" w:eastAsia="Times" w:hAnsi="Arial" w:cs="Arial"/>
                <w:szCs w:val="20"/>
                <w:lang w:eastAsia="ar-SA"/>
              </w:rPr>
              <w:t>Risk is covered in the Professional Project Management module together with ethics relevant to project management.  This area is taught in consultation with experts in computing ethics.  Information Technology students are required to take the Social Professional and Ethical Issues in I.T. module which ensures that a thorough understanding of ethical issues and the importance of ethics in Information Technology is covered.  Some specific skills in effective communication are also developed in CMT3345 in order to assist students in developing professional approaches to customer support.</w:t>
            </w: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2580"/>
        <w:gridCol w:w="2666"/>
        <w:gridCol w:w="2409"/>
      </w:tblGrid>
      <w:tr w:rsidR="00FA0050" w:rsidRPr="00FA0050" w:rsidTr="003C053C">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 xml:space="preserve">12.2 Levels and modules </w:t>
            </w:r>
          </w:p>
          <w:p w:rsidR="00FA0050" w:rsidRPr="00FA0050" w:rsidRDefault="00FA0050" w:rsidP="00FA0050">
            <w:pPr>
              <w:suppressAutoHyphens/>
              <w:snapToGrid w:val="0"/>
              <w:spacing w:after="0" w:line="240" w:lineRule="auto"/>
              <w:rPr>
                <w:rFonts w:ascii="Arial" w:eastAsia="Times" w:hAnsi="Arial" w:cs="Arial"/>
                <w:b/>
                <w:lang w:eastAsia="ar-SA"/>
              </w:rPr>
            </w:pPr>
          </w:p>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FA0050" w:rsidRPr="00FA0050" w:rsidTr="003C053C">
        <w:trPr>
          <w:cantSplit/>
          <w:trHeight w:val="90"/>
          <w:jc w:val="center"/>
        </w:trPr>
        <w:tc>
          <w:tcPr>
            <w:tcW w:w="7655" w:type="dxa"/>
            <w:gridSpan w:val="3"/>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r w:rsidRPr="00FA0050">
              <w:rPr>
                <w:rFonts w:ascii="Arial" w:eastAsia="Times" w:hAnsi="Arial" w:cs="Arial"/>
                <w:lang w:eastAsia="ar-SA"/>
              </w:rPr>
              <w:t xml:space="preserve">Level 4 </w:t>
            </w:r>
          </w:p>
        </w:tc>
      </w:tr>
      <w:tr w:rsidR="00FA0050" w:rsidRPr="00FA0050" w:rsidTr="003C053C">
        <w:trPr>
          <w:cantSplit/>
          <w:jc w:val="center"/>
        </w:trPr>
        <w:tc>
          <w:tcPr>
            <w:tcW w:w="2580"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lang w:val="en-US" w:eastAsia="ar-SA"/>
              </w:rPr>
            </w:pPr>
            <w:r w:rsidRPr="00FA0050">
              <w:rPr>
                <w:rFonts w:ascii="Arial" w:eastAsia="Times" w:hAnsi="Arial" w:cs="Arial"/>
                <w:lang w:val="en-US" w:eastAsia="ar-SA"/>
              </w:rPr>
              <w:t>COMPULSORY</w:t>
            </w:r>
          </w:p>
        </w:tc>
        <w:tc>
          <w:tcPr>
            <w:tcW w:w="2666"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vertAlign w:val="superscript"/>
                <w:lang w:val="en-US" w:eastAsia="ar-SA"/>
              </w:rPr>
            </w:pPr>
            <w:r w:rsidRPr="00FA0050">
              <w:rPr>
                <w:rFonts w:ascii="Arial" w:eastAsia="Times" w:hAnsi="Arial" w:cs="Arial"/>
                <w:lang w:val="en-US" w:eastAsia="ar-SA"/>
              </w:rPr>
              <w:t>OPTIONAL</w:t>
            </w:r>
          </w:p>
        </w:tc>
        <w:tc>
          <w:tcPr>
            <w:tcW w:w="2409"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szCs w:val="16"/>
                <w:lang w:eastAsia="ar-SA"/>
              </w:rPr>
            </w:pPr>
            <w:r w:rsidRPr="00FA0050">
              <w:rPr>
                <w:rFonts w:ascii="Arial" w:eastAsia="Times" w:hAnsi="Arial" w:cs="Arial"/>
                <w:szCs w:val="16"/>
                <w:lang w:eastAsia="ar-SA"/>
              </w:rPr>
              <w:t>PROGRESSION REQUIREMENTS</w:t>
            </w:r>
          </w:p>
        </w:tc>
      </w:tr>
      <w:tr w:rsidR="00FA0050" w:rsidRPr="00FA0050" w:rsidTr="003C053C">
        <w:trPr>
          <w:cantSplit/>
          <w:jc w:val="center"/>
        </w:trPr>
        <w:tc>
          <w:tcPr>
            <w:tcW w:w="2580"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lang w:val="en-US" w:eastAsia="ar-SA"/>
              </w:rPr>
            </w:pPr>
            <w:r w:rsidRPr="00FA0050">
              <w:rPr>
                <w:rFonts w:ascii="Arial" w:eastAsia="Times" w:hAnsi="Arial" w:cs="Arial"/>
                <w:lang w:val="en-US" w:eastAsia="ar-SA"/>
              </w:rPr>
              <w:lastRenderedPageBreak/>
              <w:t>Students must take all of the following:</w:t>
            </w:r>
          </w:p>
          <w:p w:rsidR="00FA0050" w:rsidRPr="00FA0050" w:rsidRDefault="00FA0050" w:rsidP="00FA0050">
            <w:pPr>
              <w:suppressAutoHyphens/>
              <w:spacing w:after="0" w:line="240" w:lineRule="auto"/>
              <w:rPr>
                <w:rFonts w:ascii="Arial" w:eastAsia="Times" w:hAnsi="Arial" w:cs="Arial"/>
                <w:snapToGrid w:val="0"/>
                <w:color w:val="000000"/>
              </w:rPr>
            </w:pPr>
          </w:p>
          <w:p w:rsidR="00FA0050" w:rsidRPr="00FA0050" w:rsidRDefault="00FA0050" w:rsidP="00FA0050">
            <w:pPr>
              <w:suppressAutoHyphens/>
              <w:spacing w:after="0" w:line="240" w:lineRule="auto"/>
              <w:rPr>
                <w:rFonts w:ascii="Arial" w:eastAsia="Times" w:hAnsi="Arial" w:cs="Arial"/>
                <w:snapToGrid w:val="0"/>
                <w:color w:val="000000"/>
              </w:rPr>
            </w:pPr>
            <w:r w:rsidRPr="00FA0050">
              <w:rPr>
                <w:rFonts w:ascii="Arial" w:eastAsia="Times" w:hAnsi="Arial" w:cs="Arial"/>
                <w:snapToGrid w:val="0"/>
                <w:color w:val="000000"/>
              </w:rPr>
              <w:t>CMT1312 Fundamentals of Multimedia and Scripting</w:t>
            </w:r>
          </w:p>
          <w:p w:rsidR="00FA0050" w:rsidRPr="00FA0050" w:rsidRDefault="00FA0050" w:rsidP="00FA0050">
            <w:pPr>
              <w:suppressAutoHyphens/>
              <w:spacing w:after="0" w:line="240" w:lineRule="auto"/>
              <w:rPr>
                <w:rFonts w:ascii="Arial" w:eastAsia="Times" w:hAnsi="Arial" w:cs="Arial"/>
                <w:snapToGrid w:val="0"/>
                <w:color w:val="000000"/>
              </w:rPr>
            </w:pPr>
          </w:p>
          <w:p w:rsidR="00FA0050" w:rsidRPr="00FA0050" w:rsidRDefault="00FA0050" w:rsidP="00FA0050">
            <w:pPr>
              <w:suppressAutoHyphens/>
              <w:spacing w:after="0" w:line="240" w:lineRule="auto"/>
              <w:rPr>
                <w:rFonts w:ascii="Arial" w:eastAsia="Times" w:hAnsi="Arial" w:cs="Arial"/>
                <w:snapToGrid w:val="0"/>
                <w:color w:val="000000"/>
              </w:rPr>
            </w:pPr>
            <w:r w:rsidRPr="00FA0050">
              <w:rPr>
                <w:rFonts w:ascii="Arial" w:eastAsia="Times" w:hAnsi="Arial" w:cs="Arial"/>
                <w:snapToGrid w:val="0"/>
                <w:color w:val="000000"/>
              </w:rPr>
              <w:t>BIS1200 Database Management Systems</w:t>
            </w:r>
          </w:p>
          <w:p w:rsidR="00FA0050" w:rsidRPr="00FA0050" w:rsidRDefault="00FA0050" w:rsidP="00FA0050">
            <w:pPr>
              <w:suppressAutoHyphens/>
              <w:spacing w:after="0" w:line="240" w:lineRule="auto"/>
              <w:rPr>
                <w:rFonts w:ascii="Arial" w:eastAsia="Times" w:hAnsi="Arial" w:cs="Arial"/>
                <w:snapToGrid w:val="0"/>
                <w:color w:val="000000"/>
              </w:rPr>
            </w:pPr>
          </w:p>
          <w:p w:rsidR="00FA0050" w:rsidRPr="00FA0050" w:rsidRDefault="00FA0050" w:rsidP="00FA0050">
            <w:pPr>
              <w:suppressAutoHyphens/>
              <w:spacing w:after="0" w:line="240" w:lineRule="auto"/>
              <w:rPr>
                <w:rFonts w:ascii="Arial" w:eastAsia="Times" w:hAnsi="Arial" w:cs="Arial"/>
                <w:snapToGrid w:val="0"/>
                <w:color w:val="000000"/>
              </w:rPr>
            </w:pPr>
            <w:r w:rsidRPr="00FA0050">
              <w:rPr>
                <w:rFonts w:ascii="Arial" w:eastAsia="Times" w:hAnsi="Arial" w:cs="Arial"/>
                <w:snapToGrid w:val="0"/>
                <w:color w:val="000000"/>
              </w:rPr>
              <w:t xml:space="preserve">CCM1418 Introduction to Operating Systems Architectures and network </w:t>
            </w:r>
          </w:p>
          <w:p w:rsidR="00FA0050" w:rsidRPr="00FA0050" w:rsidRDefault="00FA0050" w:rsidP="00FA0050">
            <w:pPr>
              <w:suppressAutoHyphens/>
              <w:spacing w:after="0" w:line="240" w:lineRule="auto"/>
              <w:rPr>
                <w:rFonts w:ascii="Arial" w:eastAsia="Times" w:hAnsi="Arial" w:cs="Arial"/>
                <w:snapToGrid w:val="0"/>
                <w:color w:val="000000"/>
              </w:rPr>
            </w:pPr>
          </w:p>
          <w:p w:rsidR="00FA0050" w:rsidRPr="00FA0050" w:rsidRDefault="00FA0050" w:rsidP="00FA0050">
            <w:pPr>
              <w:suppressAutoHyphens/>
              <w:spacing w:after="0" w:line="240" w:lineRule="auto"/>
              <w:rPr>
                <w:rFonts w:ascii="Arial" w:eastAsia="Times" w:hAnsi="Arial" w:cs="Arial"/>
                <w:lang w:val="en-US" w:eastAsia="ar-SA"/>
              </w:rPr>
            </w:pPr>
            <w:r w:rsidRPr="00FA0050">
              <w:rPr>
                <w:rFonts w:ascii="Arial" w:eastAsia="Times" w:hAnsi="Arial" w:cs="Arial"/>
                <w:snapToGrid w:val="0"/>
                <w:color w:val="000000"/>
              </w:rPr>
              <w:t>CMT1300 Discovering Interaction Design</w:t>
            </w:r>
          </w:p>
          <w:p w:rsidR="00FA0050" w:rsidRPr="00FA0050" w:rsidRDefault="00FA0050" w:rsidP="00FA0050">
            <w:pPr>
              <w:suppressAutoHyphens/>
              <w:spacing w:after="0" w:line="240" w:lineRule="auto"/>
              <w:rPr>
                <w:rFonts w:ascii="Arial" w:eastAsia="Times" w:hAnsi="Arial" w:cs="Arial"/>
                <w:lang w:val="en-US" w:eastAsia="ar-SA"/>
              </w:rPr>
            </w:pPr>
          </w:p>
        </w:tc>
        <w:tc>
          <w:tcPr>
            <w:tcW w:w="2666" w:type="dxa"/>
            <w:tcBorders>
              <w:left w:val="single" w:sz="4" w:space="0" w:color="000000"/>
              <w:bottom w:val="single" w:sz="4" w:space="0" w:color="000000"/>
            </w:tcBorders>
          </w:tcPr>
          <w:p w:rsidR="00FA0050" w:rsidRPr="00FA0050" w:rsidRDefault="00FA0050" w:rsidP="00FA0050">
            <w:pPr>
              <w:suppressAutoHyphens/>
              <w:spacing w:after="0" w:line="240" w:lineRule="auto"/>
              <w:rPr>
                <w:rFonts w:ascii="Arial" w:eastAsia="Times" w:hAnsi="Arial" w:cs="Arial"/>
                <w:lang w:val="en-US" w:eastAsia="ar-SA"/>
              </w:rPr>
            </w:pPr>
          </w:p>
          <w:p w:rsidR="00FA0050" w:rsidRPr="00FA0050" w:rsidRDefault="00FA0050" w:rsidP="00FA0050">
            <w:pPr>
              <w:suppressAutoHyphens/>
              <w:spacing w:after="0" w:line="240" w:lineRule="auto"/>
              <w:rPr>
                <w:rFonts w:ascii="Arial" w:eastAsia="Times" w:hAnsi="Arial" w:cs="Arial"/>
                <w:lang w:val="en-US" w:eastAsia="ar-SA"/>
              </w:rPr>
            </w:pPr>
          </w:p>
        </w:tc>
        <w:tc>
          <w:tcPr>
            <w:tcW w:w="2409"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val="en-US" w:eastAsia="ar-SA"/>
              </w:rPr>
            </w:pPr>
            <w:r w:rsidRPr="00FA0050">
              <w:rPr>
                <w:rFonts w:ascii="Arial" w:eastAsia="Times" w:hAnsi="Arial" w:cs="Arial"/>
                <w:szCs w:val="20"/>
                <w:lang w:eastAsia="ar-SA"/>
              </w:rPr>
              <w:t>Students must normally pass all modules at Level 4 in order to progress to the second year.</w:t>
            </w:r>
          </w:p>
          <w:p w:rsidR="00FA0050" w:rsidRPr="00FA0050" w:rsidRDefault="00FA0050" w:rsidP="00FA0050">
            <w:pPr>
              <w:suppressAutoHyphens/>
              <w:spacing w:after="0" w:line="240" w:lineRule="auto"/>
              <w:rPr>
                <w:rFonts w:ascii="Arial" w:eastAsia="Times" w:hAnsi="Arial" w:cs="Arial"/>
                <w:lang w:val="en-US" w:eastAsia="ar-SA"/>
              </w:rPr>
            </w:pPr>
          </w:p>
          <w:p w:rsidR="00FA0050" w:rsidRPr="00FA0050" w:rsidRDefault="00FA0050" w:rsidP="00FA0050">
            <w:pPr>
              <w:suppressAutoHyphens/>
              <w:spacing w:after="0" w:line="240" w:lineRule="auto"/>
              <w:rPr>
                <w:rFonts w:ascii="Arial" w:eastAsia="Times" w:hAnsi="Arial" w:cs="Arial"/>
                <w:szCs w:val="16"/>
                <w:lang w:eastAsia="ar-SA"/>
              </w:rPr>
            </w:pPr>
          </w:p>
        </w:tc>
      </w:tr>
      <w:tr w:rsidR="00FA0050" w:rsidRPr="00FA0050" w:rsidTr="003C053C">
        <w:trPr>
          <w:cantSplit/>
          <w:jc w:val="center"/>
        </w:trPr>
        <w:tc>
          <w:tcPr>
            <w:tcW w:w="7655" w:type="dxa"/>
            <w:gridSpan w:val="3"/>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r w:rsidRPr="00FA0050">
              <w:rPr>
                <w:rFonts w:ascii="Arial" w:eastAsia="Times" w:hAnsi="Arial" w:cs="Arial"/>
                <w:lang w:eastAsia="ar-SA"/>
              </w:rPr>
              <w:t xml:space="preserve">Level 5 </w:t>
            </w:r>
          </w:p>
        </w:tc>
      </w:tr>
      <w:tr w:rsidR="00FA0050" w:rsidRPr="00FA0050" w:rsidTr="003C053C">
        <w:trPr>
          <w:cantSplit/>
          <w:jc w:val="center"/>
        </w:trPr>
        <w:tc>
          <w:tcPr>
            <w:tcW w:w="2580"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lang w:val="en-US" w:eastAsia="ar-SA"/>
              </w:rPr>
            </w:pPr>
            <w:r w:rsidRPr="00FA0050">
              <w:rPr>
                <w:rFonts w:ascii="Arial" w:eastAsia="Times" w:hAnsi="Arial" w:cs="Arial"/>
                <w:lang w:val="en-US" w:eastAsia="ar-SA"/>
              </w:rPr>
              <w:t>COMPULSORY</w:t>
            </w:r>
          </w:p>
        </w:tc>
        <w:tc>
          <w:tcPr>
            <w:tcW w:w="2666"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vertAlign w:val="superscript"/>
                <w:lang w:val="en-US" w:eastAsia="ar-SA"/>
              </w:rPr>
            </w:pPr>
            <w:r w:rsidRPr="00FA0050">
              <w:rPr>
                <w:rFonts w:ascii="Arial" w:eastAsia="Times" w:hAnsi="Arial" w:cs="Arial"/>
                <w:lang w:val="en-US" w:eastAsia="ar-SA"/>
              </w:rPr>
              <w:t>OPTIONAL</w:t>
            </w:r>
          </w:p>
        </w:tc>
        <w:tc>
          <w:tcPr>
            <w:tcW w:w="2409"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szCs w:val="16"/>
                <w:lang w:eastAsia="ar-SA"/>
              </w:rPr>
            </w:pPr>
            <w:r w:rsidRPr="00FA0050">
              <w:rPr>
                <w:rFonts w:ascii="Arial" w:eastAsia="Times" w:hAnsi="Arial" w:cs="Arial"/>
                <w:szCs w:val="16"/>
                <w:lang w:eastAsia="ar-SA"/>
              </w:rPr>
              <w:t>PROGRESSION REQUIREMENTS</w:t>
            </w:r>
          </w:p>
        </w:tc>
      </w:tr>
      <w:tr w:rsidR="00FA0050" w:rsidRPr="00FA0050" w:rsidTr="003C053C">
        <w:trPr>
          <w:cantSplit/>
          <w:jc w:val="center"/>
        </w:trPr>
        <w:tc>
          <w:tcPr>
            <w:tcW w:w="2580"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lang w:val="en-US" w:eastAsia="ar-SA"/>
              </w:rPr>
            </w:pPr>
            <w:r w:rsidRPr="00FA0050">
              <w:rPr>
                <w:rFonts w:ascii="Arial" w:eastAsia="Times" w:hAnsi="Arial" w:cs="Arial"/>
                <w:lang w:val="en-US" w:eastAsia="ar-SA"/>
              </w:rPr>
              <w:t>Students must take all of the following:</w:t>
            </w:r>
          </w:p>
          <w:p w:rsidR="00FA0050" w:rsidRPr="00FA0050" w:rsidRDefault="00FA0050" w:rsidP="00FA0050">
            <w:pPr>
              <w:suppressAutoHyphens/>
              <w:spacing w:after="0" w:line="240" w:lineRule="auto"/>
              <w:rPr>
                <w:rFonts w:ascii="Arial" w:eastAsia="Times" w:hAnsi="Arial" w:cs="Arial"/>
                <w:lang w:val="en-US" w:eastAsia="ar-SA"/>
              </w:rPr>
            </w:pPr>
          </w:p>
          <w:p w:rsidR="00FA0050" w:rsidRPr="00FA0050" w:rsidRDefault="00FA0050" w:rsidP="00FA0050">
            <w:pPr>
              <w:suppressAutoHyphens/>
              <w:spacing w:after="0" w:line="240" w:lineRule="auto"/>
              <w:rPr>
                <w:rFonts w:ascii="Arial" w:eastAsia="Times" w:hAnsi="Arial" w:cs="Arial"/>
                <w:snapToGrid w:val="0"/>
                <w:color w:val="000000"/>
              </w:rPr>
            </w:pPr>
            <w:r w:rsidRPr="00FA0050">
              <w:rPr>
                <w:rFonts w:ascii="Arial" w:eastAsia="Times" w:hAnsi="Arial" w:cs="Arial"/>
                <w:snapToGrid w:val="0"/>
                <w:color w:val="000000"/>
              </w:rPr>
              <w:t>CCM2426 Professional Project Development &amp; Management</w:t>
            </w:r>
          </w:p>
          <w:p w:rsidR="00FA0050" w:rsidRPr="00FA0050" w:rsidRDefault="00FA0050" w:rsidP="00FA0050">
            <w:pPr>
              <w:suppressAutoHyphens/>
              <w:spacing w:after="0" w:line="240" w:lineRule="auto"/>
              <w:rPr>
                <w:rFonts w:ascii="Arial" w:eastAsia="Times" w:hAnsi="Arial" w:cs="Arial"/>
                <w:snapToGrid w:val="0"/>
                <w:color w:val="000000"/>
              </w:rPr>
            </w:pPr>
          </w:p>
          <w:p w:rsidR="00FA0050" w:rsidRPr="00FA0050" w:rsidRDefault="00FA0050" w:rsidP="00FA0050">
            <w:pPr>
              <w:suppressAutoHyphens/>
              <w:spacing w:after="0" w:line="240" w:lineRule="auto"/>
              <w:rPr>
                <w:rFonts w:ascii="Arial" w:eastAsia="Times" w:hAnsi="Arial" w:cs="Arial"/>
                <w:snapToGrid w:val="0"/>
                <w:color w:val="000000"/>
              </w:rPr>
            </w:pPr>
            <w:r w:rsidRPr="00FA0050">
              <w:rPr>
                <w:rFonts w:ascii="Arial" w:eastAsia="Times" w:hAnsi="Arial" w:cs="Arial"/>
                <w:snapToGrid w:val="0"/>
                <w:color w:val="000000"/>
              </w:rPr>
              <w:t xml:space="preserve">CMT2326 </w:t>
            </w:r>
            <w:r w:rsidRPr="00FA0050">
              <w:rPr>
                <w:rFonts w:ascii="Arial" w:eastAsia="Times New Roman" w:hAnsi="Arial" w:cs="Arial"/>
                <w:lang w:eastAsia="ar-SA"/>
              </w:rPr>
              <w:t>Designing Interaction: Principles and Practice</w:t>
            </w:r>
          </w:p>
          <w:p w:rsidR="00FA0050" w:rsidRPr="00FA0050" w:rsidRDefault="00FA0050" w:rsidP="00FA0050">
            <w:pPr>
              <w:suppressAutoHyphens/>
              <w:spacing w:after="0" w:line="240" w:lineRule="auto"/>
              <w:rPr>
                <w:rFonts w:ascii="Arial" w:eastAsia="Times" w:hAnsi="Arial" w:cs="Arial"/>
                <w:snapToGrid w:val="0"/>
                <w:color w:val="000000"/>
              </w:rPr>
            </w:pPr>
          </w:p>
          <w:p w:rsidR="00FA0050" w:rsidRPr="00FA0050" w:rsidRDefault="00FA0050" w:rsidP="00FA0050">
            <w:pPr>
              <w:suppressAutoHyphens/>
              <w:spacing w:after="0" w:line="240" w:lineRule="auto"/>
              <w:rPr>
                <w:rFonts w:ascii="Arial" w:eastAsia="Times" w:hAnsi="Arial" w:cs="Arial"/>
                <w:snapToGrid w:val="0"/>
                <w:color w:val="000000"/>
              </w:rPr>
            </w:pPr>
            <w:r w:rsidRPr="00FA0050">
              <w:rPr>
                <w:rFonts w:ascii="Arial" w:eastAsia="Times" w:hAnsi="Arial" w:cs="Arial"/>
                <w:lang w:eastAsia="ar-SA"/>
              </w:rPr>
              <w:t>CMT2325 Principles of Multimedia</w:t>
            </w:r>
          </w:p>
          <w:p w:rsidR="00FA0050" w:rsidRPr="00FA0050" w:rsidRDefault="00FA0050" w:rsidP="00FA0050">
            <w:pPr>
              <w:suppressAutoHyphens/>
              <w:spacing w:after="0" w:line="240" w:lineRule="auto"/>
              <w:rPr>
                <w:rFonts w:ascii="Arial" w:eastAsia="Times" w:hAnsi="Arial" w:cs="Arial"/>
                <w:snapToGrid w:val="0"/>
                <w:color w:val="000000"/>
              </w:rPr>
            </w:pPr>
          </w:p>
          <w:p w:rsidR="00FA0050" w:rsidRPr="00FA0050" w:rsidRDefault="00FA0050" w:rsidP="00FA0050">
            <w:pPr>
              <w:suppressAutoHyphens/>
              <w:spacing w:after="0" w:line="240" w:lineRule="auto"/>
              <w:rPr>
                <w:rFonts w:ascii="Arial" w:eastAsia="Times" w:hAnsi="Arial" w:cs="Arial"/>
                <w:lang w:val="en-US" w:eastAsia="ar-SA"/>
              </w:rPr>
            </w:pPr>
            <w:r w:rsidRPr="00FA0050">
              <w:rPr>
                <w:rFonts w:ascii="Arial" w:eastAsia="Times" w:hAnsi="Arial" w:cs="Arial"/>
                <w:snapToGrid w:val="0"/>
                <w:color w:val="000000"/>
              </w:rPr>
              <w:t>CMT2317 Web Development and Scripting Technologies</w:t>
            </w:r>
          </w:p>
          <w:p w:rsidR="00FA0050" w:rsidRPr="00FA0050" w:rsidRDefault="00FA0050" w:rsidP="00FA0050">
            <w:pPr>
              <w:suppressAutoHyphens/>
              <w:spacing w:after="0" w:line="240" w:lineRule="auto"/>
              <w:rPr>
                <w:rFonts w:ascii="Arial" w:eastAsia="Times" w:hAnsi="Arial" w:cs="Arial"/>
                <w:lang w:val="en-US" w:eastAsia="ar-SA"/>
              </w:rPr>
            </w:pPr>
          </w:p>
        </w:tc>
        <w:tc>
          <w:tcPr>
            <w:tcW w:w="2666" w:type="dxa"/>
            <w:tcBorders>
              <w:left w:val="single" w:sz="4" w:space="0" w:color="000000"/>
              <w:bottom w:val="single" w:sz="4" w:space="0" w:color="000000"/>
            </w:tcBorders>
          </w:tcPr>
          <w:p w:rsidR="00FA0050" w:rsidRPr="00FA0050" w:rsidRDefault="00FA0050" w:rsidP="00FA0050">
            <w:pPr>
              <w:suppressAutoHyphens/>
              <w:spacing w:after="0" w:line="240" w:lineRule="auto"/>
              <w:rPr>
                <w:rFonts w:ascii="Arial" w:eastAsia="Times" w:hAnsi="Arial" w:cs="Arial"/>
                <w:lang w:val="en-US" w:eastAsia="ar-SA"/>
              </w:rPr>
            </w:pPr>
          </w:p>
          <w:p w:rsidR="00FA0050" w:rsidRPr="00FA0050" w:rsidRDefault="00FA0050" w:rsidP="00FA0050">
            <w:pPr>
              <w:suppressAutoHyphens/>
              <w:spacing w:after="0" w:line="240" w:lineRule="auto"/>
              <w:rPr>
                <w:rFonts w:ascii="Arial" w:eastAsia="Times" w:hAnsi="Arial" w:cs="Arial"/>
                <w:lang w:val="en-US" w:eastAsia="ar-SA"/>
              </w:rPr>
            </w:pPr>
          </w:p>
          <w:p w:rsidR="00FA0050" w:rsidRPr="00FA0050" w:rsidRDefault="00FA0050" w:rsidP="00FA0050">
            <w:pPr>
              <w:suppressAutoHyphens/>
              <w:spacing w:after="0" w:line="240" w:lineRule="auto"/>
              <w:rPr>
                <w:rFonts w:ascii="Arial" w:eastAsia="Times" w:hAnsi="Arial" w:cs="Arial"/>
                <w:lang w:val="en-US" w:eastAsia="ar-SA"/>
              </w:rPr>
            </w:pPr>
          </w:p>
        </w:tc>
        <w:tc>
          <w:tcPr>
            <w:tcW w:w="2409" w:type="dxa"/>
            <w:tcBorders>
              <w:left w:val="single" w:sz="4" w:space="0" w:color="000000"/>
              <w:bottom w:val="single" w:sz="4" w:space="0" w:color="000000"/>
              <w:right w:val="single" w:sz="4" w:space="0" w:color="000000"/>
            </w:tcBorders>
          </w:tcPr>
          <w:p w:rsidR="00FA0050" w:rsidRPr="00FA0050" w:rsidRDefault="00FA0050" w:rsidP="00FA0050">
            <w:pPr>
              <w:suppressAutoHyphens/>
              <w:spacing w:after="0" w:line="240" w:lineRule="auto"/>
              <w:rPr>
                <w:rFonts w:ascii="Arial" w:eastAsia="Times" w:hAnsi="Arial" w:cs="Arial"/>
                <w:lang w:eastAsia="ar-SA"/>
              </w:rPr>
            </w:pPr>
            <w:r w:rsidRPr="00FA0050">
              <w:rPr>
                <w:rFonts w:ascii="Arial" w:eastAsia="Times" w:hAnsi="Arial" w:cs="Arial"/>
                <w:color w:val="000000"/>
                <w:lang w:eastAsia="ar-SA"/>
              </w:rPr>
              <w:t>Students must pass at least 180 credits, including 60 at Level 5, in order to be eligible to enrol on modules at Level 6, and at least 210 credits, including 90 at Level 5, in order to be eligible to enrol on the Level 6 project module.</w:t>
            </w:r>
          </w:p>
          <w:p w:rsidR="00FA0050" w:rsidRPr="00FA0050" w:rsidRDefault="00FA0050" w:rsidP="00FA0050">
            <w:pPr>
              <w:suppressAutoHyphens/>
              <w:snapToGrid w:val="0"/>
              <w:spacing w:after="0" w:line="240" w:lineRule="auto"/>
              <w:rPr>
                <w:rFonts w:ascii="Arial" w:eastAsia="Times" w:hAnsi="Arial" w:cs="Arial"/>
                <w:lang w:val="en-US" w:eastAsia="ar-SA"/>
              </w:rPr>
            </w:pPr>
          </w:p>
          <w:p w:rsidR="00FA0050" w:rsidRPr="00FA0050" w:rsidRDefault="00FA0050" w:rsidP="00FA0050">
            <w:pPr>
              <w:suppressAutoHyphens/>
              <w:spacing w:after="0" w:line="240" w:lineRule="auto"/>
              <w:rPr>
                <w:rFonts w:ascii="Arial" w:eastAsia="Times" w:hAnsi="Arial" w:cs="Arial"/>
                <w:lang w:val="en-US" w:eastAsia="ar-SA"/>
              </w:rPr>
            </w:pPr>
          </w:p>
          <w:p w:rsidR="00FA0050" w:rsidRPr="00FA0050" w:rsidRDefault="00FA0050" w:rsidP="00FA0050">
            <w:pPr>
              <w:suppressAutoHyphens/>
              <w:spacing w:after="0" w:line="240" w:lineRule="auto"/>
              <w:rPr>
                <w:rFonts w:ascii="Arial" w:eastAsia="Times" w:hAnsi="Arial" w:cs="Arial"/>
                <w:lang w:val="en-US" w:eastAsia="ar-SA"/>
              </w:rPr>
            </w:pPr>
          </w:p>
        </w:tc>
      </w:tr>
      <w:tr w:rsidR="00FA0050" w:rsidRPr="00FA0050" w:rsidTr="003C053C">
        <w:trPr>
          <w:cantSplit/>
          <w:jc w:val="center"/>
        </w:trPr>
        <w:tc>
          <w:tcPr>
            <w:tcW w:w="7655" w:type="dxa"/>
            <w:gridSpan w:val="3"/>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r w:rsidRPr="00FA0050">
              <w:rPr>
                <w:rFonts w:ascii="Arial" w:eastAsia="Times" w:hAnsi="Arial" w:cs="Arial"/>
                <w:lang w:eastAsia="ar-SA"/>
              </w:rPr>
              <w:t xml:space="preserve">Level 6 </w:t>
            </w:r>
          </w:p>
        </w:tc>
      </w:tr>
      <w:tr w:rsidR="00FA0050" w:rsidRPr="00FA0050" w:rsidTr="003C053C">
        <w:trPr>
          <w:cantSplit/>
          <w:jc w:val="center"/>
        </w:trPr>
        <w:tc>
          <w:tcPr>
            <w:tcW w:w="2580"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lang w:val="en-US" w:eastAsia="ar-SA"/>
              </w:rPr>
            </w:pPr>
            <w:r w:rsidRPr="00FA0050">
              <w:rPr>
                <w:rFonts w:ascii="Arial" w:eastAsia="Times" w:hAnsi="Arial" w:cs="Arial"/>
                <w:lang w:val="en-US" w:eastAsia="ar-SA"/>
              </w:rPr>
              <w:t>COMPULSORY</w:t>
            </w:r>
          </w:p>
        </w:tc>
        <w:tc>
          <w:tcPr>
            <w:tcW w:w="2666"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vertAlign w:val="superscript"/>
                <w:lang w:val="en-US" w:eastAsia="ar-SA"/>
              </w:rPr>
            </w:pPr>
            <w:r w:rsidRPr="00FA0050">
              <w:rPr>
                <w:rFonts w:ascii="Arial" w:eastAsia="Times" w:hAnsi="Arial" w:cs="Arial"/>
                <w:lang w:val="en-US" w:eastAsia="ar-SA"/>
              </w:rPr>
              <w:t>OPTIONAL</w:t>
            </w:r>
          </w:p>
        </w:tc>
        <w:tc>
          <w:tcPr>
            <w:tcW w:w="2409"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szCs w:val="16"/>
                <w:lang w:eastAsia="ar-SA"/>
              </w:rPr>
            </w:pPr>
            <w:r w:rsidRPr="00FA0050">
              <w:rPr>
                <w:rFonts w:ascii="Arial" w:eastAsia="Times" w:hAnsi="Arial" w:cs="Arial"/>
                <w:szCs w:val="16"/>
                <w:lang w:eastAsia="ar-SA"/>
              </w:rPr>
              <w:t>PROGRESSION REQUIREMENTS</w:t>
            </w:r>
          </w:p>
        </w:tc>
      </w:tr>
      <w:tr w:rsidR="00FA0050" w:rsidRPr="00FA0050" w:rsidTr="003C053C">
        <w:trPr>
          <w:cantSplit/>
          <w:jc w:val="center"/>
        </w:trPr>
        <w:tc>
          <w:tcPr>
            <w:tcW w:w="2580"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rPr>
                <w:rFonts w:ascii="Arial" w:eastAsia="Times" w:hAnsi="Arial" w:cs="Arial"/>
                <w:lang w:val="en-US" w:eastAsia="ar-SA"/>
              </w:rPr>
            </w:pPr>
            <w:r w:rsidRPr="00FA0050">
              <w:rPr>
                <w:rFonts w:ascii="Arial" w:eastAsia="Times" w:hAnsi="Arial" w:cs="Arial"/>
                <w:lang w:val="en-US" w:eastAsia="ar-SA"/>
              </w:rPr>
              <w:lastRenderedPageBreak/>
              <w:t>Students must take all of the following:</w:t>
            </w:r>
          </w:p>
          <w:p w:rsidR="00FA0050" w:rsidRPr="00FA0050" w:rsidRDefault="00FA0050" w:rsidP="00FA0050">
            <w:pPr>
              <w:suppressAutoHyphens/>
              <w:spacing w:after="0" w:line="240" w:lineRule="auto"/>
              <w:rPr>
                <w:rFonts w:ascii="Arial" w:eastAsia="Times" w:hAnsi="Arial" w:cs="Arial"/>
                <w:lang w:val="en-US" w:eastAsia="ar-SA"/>
              </w:rPr>
            </w:pPr>
          </w:p>
          <w:p w:rsidR="00FA0050" w:rsidRPr="00FA0050" w:rsidRDefault="00FA0050" w:rsidP="00FA0050">
            <w:pPr>
              <w:suppressAutoHyphens/>
              <w:spacing w:after="0" w:line="240" w:lineRule="auto"/>
              <w:rPr>
                <w:rFonts w:ascii="Arial" w:eastAsia="Times" w:hAnsi="Arial" w:cs="Arial"/>
                <w:spacing w:val="-10"/>
                <w:szCs w:val="20"/>
                <w:lang w:eastAsia="ar-SA"/>
              </w:rPr>
            </w:pPr>
            <w:r w:rsidRPr="00FA0050">
              <w:rPr>
                <w:rFonts w:ascii="Arial" w:eastAsia="Times" w:hAnsi="Arial" w:cs="Arial"/>
                <w:spacing w:val="-10"/>
                <w:szCs w:val="20"/>
                <w:lang w:eastAsia="ar-SA"/>
              </w:rPr>
              <w:t>Student must take all of the following:</w:t>
            </w:r>
          </w:p>
          <w:p w:rsidR="00FA0050" w:rsidRPr="00FA0050" w:rsidRDefault="00FA0050" w:rsidP="00FA0050">
            <w:pPr>
              <w:suppressAutoHyphens/>
              <w:spacing w:after="0" w:line="240" w:lineRule="auto"/>
              <w:rPr>
                <w:rFonts w:ascii="Arial" w:eastAsia="Times" w:hAnsi="Arial" w:cs="Arial"/>
                <w:snapToGrid w:val="0"/>
                <w:color w:val="000000"/>
                <w:szCs w:val="20"/>
              </w:rPr>
            </w:pPr>
            <w:r w:rsidRPr="00FA0050">
              <w:rPr>
                <w:rFonts w:ascii="Arial" w:eastAsia="Times" w:hAnsi="Arial" w:cs="Arial"/>
                <w:snapToGrid w:val="0"/>
                <w:color w:val="000000"/>
                <w:szCs w:val="20"/>
              </w:rPr>
              <w:t>CMT3331 New Media</w:t>
            </w:r>
          </w:p>
          <w:p w:rsidR="00FA0050" w:rsidRPr="00FA0050" w:rsidRDefault="00FA0050" w:rsidP="00FA0050">
            <w:pPr>
              <w:suppressAutoHyphens/>
              <w:spacing w:after="0" w:line="240" w:lineRule="auto"/>
              <w:rPr>
                <w:rFonts w:ascii="Arial" w:eastAsia="Times" w:hAnsi="Arial" w:cs="Arial"/>
                <w:spacing w:val="-10"/>
                <w:szCs w:val="20"/>
                <w:lang w:eastAsia="ar-SA"/>
              </w:rPr>
            </w:pPr>
          </w:p>
          <w:p w:rsidR="00FA0050" w:rsidRPr="00FA0050" w:rsidRDefault="00FA0050" w:rsidP="00FA0050">
            <w:pPr>
              <w:suppressAutoHyphens/>
              <w:spacing w:after="0" w:line="240" w:lineRule="auto"/>
              <w:rPr>
                <w:rFonts w:ascii="Arial" w:eastAsia="Times" w:hAnsi="Arial" w:cs="Arial"/>
                <w:snapToGrid w:val="0"/>
                <w:color w:val="000000"/>
                <w:szCs w:val="20"/>
              </w:rPr>
            </w:pPr>
            <w:r w:rsidRPr="00FA0050">
              <w:rPr>
                <w:rFonts w:ascii="Arial" w:eastAsia="Times" w:hAnsi="Arial" w:cs="Arial"/>
                <w:szCs w:val="20"/>
                <w:lang w:eastAsia="ar-SA"/>
              </w:rPr>
              <w:t>CMT3329 Advanced Multimedia Applications: Design and Implementation</w:t>
            </w:r>
          </w:p>
          <w:p w:rsidR="00FA0050" w:rsidRPr="00FA0050" w:rsidRDefault="00FA0050" w:rsidP="00FA0050">
            <w:pPr>
              <w:suppressAutoHyphens/>
              <w:spacing w:after="0" w:line="240" w:lineRule="auto"/>
              <w:rPr>
                <w:rFonts w:ascii="Arial" w:eastAsia="Times" w:hAnsi="Arial" w:cs="Arial"/>
                <w:snapToGrid w:val="0"/>
                <w:color w:val="000000"/>
                <w:szCs w:val="20"/>
              </w:rPr>
            </w:pPr>
          </w:p>
          <w:p w:rsidR="00FA0050" w:rsidRPr="00FA0050" w:rsidRDefault="00FA0050" w:rsidP="00FA0050">
            <w:pPr>
              <w:suppressAutoHyphens/>
              <w:spacing w:after="0" w:line="240" w:lineRule="auto"/>
              <w:rPr>
                <w:rFonts w:ascii="Arial" w:eastAsia="Times" w:hAnsi="Arial" w:cs="Arial"/>
                <w:snapToGrid w:val="0"/>
                <w:color w:val="000000"/>
                <w:szCs w:val="20"/>
              </w:rPr>
            </w:pPr>
            <w:r w:rsidRPr="00FA0050">
              <w:rPr>
                <w:rFonts w:ascii="Arial" w:eastAsia="Times" w:hAnsi="Arial" w:cs="Arial"/>
                <w:snapToGrid w:val="0"/>
                <w:color w:val="000000"/>
                <w:szCs w:val="20"/>
              </w:rPr>
              <w:t>CMT3350 Multimedia Project</w:t>
            </w:r>
          </w:p>
          <w:p w:rsidR="00FA0050" w:rsidRPr="00FA0050" w:rsidRDefault="00FA0050" w:rsidP="00FA0050">
            <w:pPr>
              <w:suppressAutoHyphens/>
              <w:spacing w:after="0" w:line="240" w:lineRule="auto"/>
              <w:rPr>
                <w:rFonts w:ascii="Arial" w:eastAsia="Times" w:hAnsi="Arial" w:cs="Arial"/>
                <w:lang w:val="en-US" w:eastAsia="ar-SA"/>
              </w:rPr>
            </w:pPr>
          </w:p>
        </w:tc>
        <w:tc>
          <w:tcPr>
            <w:tcW w:w="2666" w:type="dxa"/>
            <w:tcBorders>
              <w:left w:val="single" w:sz="4" w:space="0" w:color="000000"/>
              <w:bottom w:val="single" w:sz="4" w:space="0" w:color="000000"/>
            </w:tcBorders>
          </w:tcPr>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Students must take one of the following:</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spacing w:val="-10"/>
                <w:szCs w:val="20"/>
                <w:lang w:eastAsia="ar-SA"/>
              </w:rPr>
            </w:pPr>
            <w:r w:rsidRPr="00FA0050">
              <w:rPr>
                <w:rFonts w:ascii="Arial" w:eastAsia="Times" w:hAnsi="Arial" w:cs="Arial"/>
                <w:spacing w:val="-10"/>
                <w:szCs w:val="20"/>
                <w:lang w:eastAsia="ar-SA"/>
              </w:rPr>
              <w:t>CMT3321 Novel Interactive Technologies</w:t>
            </w:r>
          </w:p>
          <w:p w:rsidR="00FA0050" w:rsidRPr="00FA0050" w:rsidRDefault="00FA0050" w:rsidP="00FA0050">
            <w:pPr>
              <w:suppressAutoHyphens/>
              <w:spacing w:after="0" w:line="240" w:lineRule="auto"/>
              <w:rPr>
                <w:rFonts w:ascii="Arial" w:eastAsia="Times" w:hAnsi="Arial" w:cs="Arial"/>
                <w:spacing w:val="-10"/>
                <w:szCs w:val="20"/>
                <w:lang w:eastAsia="ar-SA"/>
              </w:rPr>
            </w:pPr>
          </w:p>
          <w:p w:rsidR="00FA0050" w:rsidRPr="00FA0050" w:rsidRDefault="00FA0050" w:rsidP="00FA0050">
            <w:pPr>
              <w:suppressAutoHyphens/>
              <w:spacing w:after="0" w:line="240" w:lineRule="auto"/>
              <w:rPr>
                <w:rFonts w:ascii="Arial" w:eastAsia="Times" w:hAnsi="Arial" w:cs="Arial"/>
                <w:spacing w:val="-10"/>
                <w:szCs w:val="20"/>
                <w:lang w:eastAsia="ar-SA"/>
              </w:rPr>
            </w:pPr>
            <w:r w:rsidRPr="00FA0050">
              <w:rPr>
                <w:rFonts w:ascii="Arial" w:eastAsia="Times" w:hAnsi="Arial" w:cs="Arial"/>
                <w:spacing w:val="-10"/>
                <w:szCs w:val="20"/>
                <w:lang w:eastAsia="ar-SA"/>
              </w:rPr>
              <w:t>BIS3328 Social, Professional and Ethnical Issues In Information Systems</w:t>
            </w:r>
          </w:p>
          <w:p w:rsidR="00FA0050" w:rsidRPr="00FA0050" w:rsidRDefault="00FA0050" w:rsidP="00FA0050">
            <w:pPr>
              <w:suppressAutoHyphens/>
              <w:spacing w:after="0" w:line="240" w:lineRule="auto"/>
              <w:rPr>
                <w:rFonts w:ascii="Arial" w:eastAsia="Times" w:hAnsi="Arial" w:cs="Arial"/>
                <w:spacing w:val="-10"/>
                <w:szCs w:val="20"/>
                <w:lang w:eastAsia="ar-SA"/>
              </w:rPr>
            </w:pPr>
          </w:p>
          <w:p w:rsidR="00FA0050" w:rsidRPr="00FA0050" w:rsidRDefault="00FA0050" w:rsidP="00FA0050">
            <w:pPr>
              <w:suppressAutoHyphens/>
              <w:spacing w:after="0" w:line="240" w:lineRule="auto"/>
              <w:rPr>
                <w:rFonts w:ascii="Arial" w:eastAsia="Times" w:hAnsi="Arial" w:cs="Arial"/>
                <w:lang w:val="en-US" w:eastAsia="ar-SA"/>
              </w:rPr>
            </w:pPr>
            <w:r w:rsidRPr="00FA0050">
              <w:rPr>
                <w:rFonts w:ascii="Arial" w:eastAsia="Times" w:hAnsi="Arial" w:cs="Arial"/>
                <w:spacing w:val="-10"/>
                <w:szCs w:val="20"/>
                <w:lang w:eastAsia="ar-SA"/>
              </w:rPr>
              <w:t>BIS3324 Strategic Management and Information Systems</w:t>
            </w:r>
          </w:p>
        </w:tc>
        <w:tc>
          <w:tcPr>
            <w:tcW w:w="2409" w:type="dxa"/>
            <w:tcBorders>
              <w:left w:val="single" w:sz="4" w:space="0" w:color="000000"/>
              <w:bottom w:val="single" w:sz="4" w:space="0" w:color="000000"/>
              <w:right w:val="single" w:sz="4" w:space="0" w:color="000000"/>
            </w:tcBorders>
          </w:tcPr>
          <w:p w:rsidR="00FA0050" w:rsidRPr="00FA0050" w:rsidRDefault="00FA0050" w:rsidP="00FA0050">
            <w:pPr>
              <w:suppressAutoHyphens/>
              <w:spacing w:after="0" w:line="240" w:lineRule="auto"/>
              <w:rPr>
                <w:rFonts w:ascii="Arial" w:eastAsia="Times" w:hAnsi="Arial" w:cs="Arial"/>
                <w:lang w:val="en-US" w:eastAsia="ar-SA"/>
              </w:rPr>
            </w:pPr>
            <w:r w:rsidRPr="00FA0050">
              <w:rPr>
                <w:rFonts w:ascii="Arial" w:eastAsia="Times" w:hAnsi="Arial" w:cs="Arial"/>
                <w:spacing w:val="-10"/>
                <w:szCs w:val="20"/>
                <w:lang w:eastAsia="ar-SA"/>
              </w:rPr>
              <w:t xml:space="preserve">The Advanced Multimedia Applications module and the individual project module are of particular significance in the subject are in demonstrating the knowledge and skills required as a multimedia practitioner and must be passed in order to successfully complete the Programme.  </w:t>
            </w:r>
          </w:p>
          <w:p w:rsidR="00FA0050" w:rsidRPr="00FA0050" w:rsidRDefault="00FA0050" w:rsidP="00FA0050">
            <w:pPr>
              <w:suppressAutoHyphens/>
              <w:spacing w:after="0" w:line="240" w:lineRule="auto"/>
              <w:rPr>
                <w:rFonts w:ascii="Arial" w:eastAsia="Times" w:hAnsi="Arial" w:cs="Arial"/>
                <w:szCs w:val="16"/>
                <w:lang w:eastAsia="ar-SA"/>
              </w:rPr>
            </w:pP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3261"/>
        <w:gridCol w:w="4394"/>
      </w:tblGrid>
      <w:tr w:rsidR="00FA0050" w:rsidRPr="00FA0050" w:rsidTr="003C053C">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FA0050" w:rsidRPr="00FA0050" w:rsidRDefault="00FA0050" w:rsidP="00FA0050">
            <w:pPr>
              <w:suppressAutoHyphens/>
              <w:snapToGrid w:val="0"/>
              <w:spacing w:after="0" w:line="240" w:lineRule="auto"/>
              <w:jc w:val="both"/>
              <w:rPr>
                <w:rFonts w:ascii="Arial" w:eastAsia="Times New Roman" w:hAnsi="Arial" w:cs="Arial"/>
                <w:b/>
                <w:i/>
                <w:szCs w:val="18"/>
                <w:lang w:eastAsia="ar-SA"/>
              </w:rPr>
            </w:pPr>
            <w:r w:rsidRPr="00FA0050">
              <w:rPr>
                <w:rFonts w:ascii="Arial" w:eastAsia="Times New Roman" w:hAnsi="Arial" w:cs="Arial"/>
                <w:b/>
                <w:i/>
                <w:szCs w:val="18"/>
                <w:lang w:eastAsia="ar-SA"/>
              </w:rPr>
              <w:t>12.3 Non-</w:t>
            </w:r>
            <w:proofErr w:type="spellStart"/>
            <w:r w:rsidRPr="00FA0050">
              <w:rPr>
                <w:rFonts w:ascii="Arial" w:eastAsia="Times New Roman" w:hAnsi="Arial" w:cs="Arial"/>
                <w:b/>
                <w:i/>
                <w:szCs w:val="18"/>
                <w:lang w:eastAsia="ar-SA"/>
              </w:rPr>
              <w:t>compensatable</w:t>
            </w:r>
            <w:proofErr w:type="spellEnd"/>
            <w:r w:rsidRPr="00FA0050">
              <w:rPr>
                <w:rFonts w:ascii="Arial" w:eastAsia="Times New Roman" w:hAnsi="Arial" w:cs="Arial"/>
                <w:b/>
                <w:i/>
                <w:szCs w:val="18"/>
                <w:lang w:eastAsia="ar-SA"/>
              </w:rPr>
              <w:t xml:space="preserve"> modules (note statement in 12.2 regarding FHEQ levels)</w:t>
            </w:r>
          </w:p>
        </w:tc>
      </w:tr>
      <w:tr w:rsidR="00FA0050" w:rsidRPr="00FA0050" w:rsidTr="003C053C">
        <w:trPr>
          <w:cantSplit/>
          <w:trHeight w:val="265"/>
          <w:jc w:val="center"/>
        </w:trPr>
        <w:tc>
          <w:tcPr>
            <w:tcW w:w="3261" w:type="dxa"/>
            <w:tcBorders>
              <w:left w:val="single" w:sz="4" w:space="0" w:color="000000"/>
              <w:bottom w:val="single" w:sz="4" w:space="0" w:color="000000"/>
            </w:tcBorders>
            <w:shd w:val="clear" w:color="auto" w:fill="D9D9D9"/>
          </w:tcPr>
          <w:p w:rsidR="00FA0050" w:rsidRPr="00FA0050" w:rsidRDefault="00FA0050" w:rsidP="00FA0050">
            <w:pPr>
              <w:suppressAutoHyphens/>
              <w:snapToGrid w:val="0"/>
              <w:spacing w:after="0" w:line="240" w:lineRule="auto"/>
              <w:jc w:val="both"/>
              <w:rPr>
                <w:rFonts w:ascii="Arial" w:eastAsia="Times New Roman" w:hAnsi="Arial" w:cs="Arial"/>
                <w:b/>
                <w:bCs/>
                <w:i/>
                <w:szCs w:val="18"/>
                <w:lang w:eastAsia="ar-SA"/>
              </w:rPr>
            </w:pPr>
            <w:r w:rsidRPr="00FA0050">
              <w:rPr>
                <w:rFonts w:ascii="Arial" w:eastAsia="Times New Roman" w:hAnsi="Arial" w:cs="Arial"/>
                <w:b/>
                <w:bCs/>
                <w:i/>
                <w:szCs w:val="18"/>
                <w:lang w:eastAsia="ar-SA"/>
              </w:rPr>
              <w:t>Module level</w:t>
            </w:r>
          </w:p>
        </w:tc>
        <w:tc>
          <w:tcPr>
            <w:tcW w:w="4394" w:type="dxa"/>
            <w:tcBorders>
              <w:left w:val="single" w:sz="4" w:space="0" w:color="000000"/>
              <w:bottom w:val="single" w:sz="4" w:space="0" w:color="000000"/>
              <w:right w:val="single" w:sz="4" w:space="0" w:color="000000"/>
            </w:tcBorders>
            <w:shd w:val="clear" w:color="auto" w:fill="D9D9D9"/>
          </w:tcPr>
          <w:p w:rsidR="00FA0050" w:rsidRPr="00FA0050" w:rsidRDefault="00FA0050" w:rsidP="00FA0050">
            <w:pPr>
              <w:suppressAutoHyphens/>
              <w:snapToGrid w:val="0"/>
              <w:spacing w:after="0" w:line="240" w:lineRule="auto"/>
              <w:jc w:val="both"/>
              <w:rPr>
                <w:rFonts w:ascii="Arial" w:eastAsia="Times New Roman" w:hAnsi="Arial" w:cs="Arial"/>
                <w:b/>
                <w:bCs/>
                <w:i/>
                <w:szCs w:val="18"/>
                <w:lang w:eastAsia="ar-SA"/>
              </w:rPr>
            </w:pPr>
            <w:r w:rsidRPr="00FA0050">
              <w:rPr>
                <w:rFonts w:ascii="Arial" w:eastAsia="Times New Roman" w:hAnsi="Arial" w:cs="Arial"/>
                <w:b/>
                <w:bCs/>
                <w:i/>
                <w:szCs w:val="18"/>
                <w:lang w:eastAsia="ar-SA"/>
              </w:rPr>
              <w:t>Module code</w:t>
            </w:r>
          </w:p>
        </w:tc>
      </w:tr>
      <w:tr w:rsidR="00FA0050" w:rsidRPr="00FA0050" w:rsidTr="003C053C">
        <w:trPr>
          <w:cantSplit/>
          <w:trHeight w:val="265"/>
          <w:jc w:val="center"/>
        </w:trPr>
        <w:tc>
          <w:tcPr>
            <w:tcW w:w="3261"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jc w:val="both"/>
              <w:rPr>
                <w:rFonts w:ascii="Arial" w:eastAsia="Times New Roman" w:hAnsi="Arial" w:cs="Arial"/>
                <w:i/>
                <w:szCs w:val="18"/>
                <w:lang w:eastAsia="ar-SA"/>
              </w:rPr>
            </w:pPr>
            <w:r w:rsidRPr="00FA0050">
              <w:rPr>
                <w:rFonts w:ascii="Arial" w:eastAsia="Times New Roman" w:hAnsi="Arial" w:cs="Arial"/>
                <w:i/>
                <w:szCs w:val="20"/>
                <w:lang w:eastAsia="ar-SA"/>
              </w:rPr>
              <w:t>Level 4</w:t>
            </w:r>
          </w:p>
        </w:tc>
        <w:tc>
          <w:tcPr>
            <w:tcW w:w="4394"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jc w:val="both"/>
              <w:rPr>
                <w:rFonts w:ascii="Arial" w:eastAsia="Times New Roman" w:hAnsi="Arial" w:cs="Arial"/>
                <w:i/>
                <w:szCs w:val="18"/>
                <w:lang w:eastAsia="ar-SA"/>
              </w:rPr>
            </w:pPr>
            <w:r w:rsidRPr="00FA0050">
              <w:rPr>
                <w:rFonts w:ascii="Arial" w:eastAsia="Times New Roman" w:hAnsi="Arial" w:cs="Arial"/>
                <w:snapToGrid w:val="0"/>
                <w:color w:val="000000"/>
                <w:lang w:eastAsia="ar-SA"/>
              </w:rPr>
              <w:t>Fundamentals of Multimedia and Scripting</w:t>
            </w:r>
          </w:p>
        </w:tc>
      </w:tr>
      <w:tr w:rsidR="00FA0050" w:rsidRPr="00FA0050" w:rsidTr="003C053C">
        <w:trPr>
          <w:cantSplit/>
          <w:trHeight w:val="265"/>
          <w:jc w:val="center"/>
        </w:trPr>
        <w:tc>
          <w:tcPr>
            <w:tcW w:w="3261" w:type="dxa"/>
            <w:tcBorders>
              <w:left w:val="single" w:sz="4" w:space="0" w:color="000000"/>
              <w:bottom w:val="single" w:sz="4" w:space="0" w:color="000000"/>
            </w:tcBorders>
          </w:tcPr>
          <w:p w:rsidR="00FA0050" w:rsidRPr="00FA0050" w:rsidRDefault="00FA0050" w:rsidP="00FA0050">
            <w:pPr>
              <w:suppressAutoHyphens/>
              <w:snapToGrid w:val="0"/>
              <w:spacing w:after="0" w:line="240" w:lineRule="auto"/>
              <w:jc w:val="both"/>
              <w:rPr>
                <w:rFonts w:ascii="Arial" w:eastAsia="Times New Roman" w:hAnsi="Arial" w:cs="Arial"/>
                <w:i/>
                <w:szCs w:val="18"/>
                <w:lang w:eastAsia="ar-SA"/>
              </w:rPr>
            </w:pPr>
            <w:r w:rsidRPr="00FA0050">
              <w:rPr>
                <w:rFonts w:ascii="Arial" w:eastAsia="Times New Roman" w:hAnsi="Arial" w:cs="Arial"/>
                <w:i/>
                <w:szCs w:val="20"/>
                <w:lang w:eastAsia="ar-SA"/>
              </w:rPr>
              <w:t>Level 6</w:t>
            </w:r>
          </w:p>
        </w:tc>
        <w:tc>
          <w:tcPr>
            <w:tcW w:w="4394"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after="0" w:line="240" w:lineRule="auto"/>
              <w:jc w:val="both"/>
              <w:rPr>
                <w:rFonts w:ascii="Arial" w:eastAsia="Times New Roman" w:hAnsi="Arial" w:cs="Arial"/>
                <w:i/>
                <w:szCs w:val="18"/>
                <w:lang w:eastAsia="ar-SA"/>
              </w:rPr>
            </w:pPr>
            <w:r w:rsidRPr="00FA0050">
              <w:rPr>
                <w:rFonts w:ascii="Arial" w:eastAsia="Times New Roman" w:hAnsi="Arial" w:cs="Arial"/>
                <w:lang w:eastAsia="ar-SA"/>
              </w:rPr>
              <w:t>Advanced Multimedia Applications: Design and Implementation</w:t>
            </w: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jc w:val="center"/>
        </w:trPr>
        <w:tc>
          <w:tcPr>
            <w:tcW w:w="7655" w:type="dxa"/>
            <w:tcBorders>
              <w:top w:val="single" w:sz="4" w:space="0" w:color="000000"/>
              <w:left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New Roman" w:hAnsi="Arial" w:cs="Arial"/>
                <w:b/>
                <w:szCs w:val="20"/>
                <w:lang w:eastAsia="ar-SA"/>
              </w:rPr>
            </w:pPr>
            <w:r w:rsidRPr="00FA0050">
              <w:rPr>
                <w:rFonts w:ascii="Arial" w:eastAsia="Times New Roman" w:hAnsi="Arial" w:cs="Arial"/>
                <w:b/>
                <w:szCs w:val="20"/>
                <w:lang w:eastAsia="ar-SA"/>
              </w:rPr>
              <w:t>13. A curriculum map relating learning outcomes to modules</w:t>
            </w:r>
          </w:p>
        </w:tc>
      </w:tr>
      <w:tr w:rsidR="00FA0050" w:rsidRPr="00FA0050" w:rsidTr="003C053C">
        <w:trPr>
          <w:jc w:val="center"/>
        </w:trPr>
        <w:tc>
          <w:tcPr>
            <w:tcW w:w="7655" w:type="dxa"/>
            <w:tcBorders>
              <w:left w:val="single" w:sz="4" w:space="0" w:color="000000"/>
              <w:bottom w:val="single" w:sz="4" w:space="0" w:color="000000"/>
              <w:right w:val="single" w:sz="4" w:space="0" w:color="000000"/>
            </w:tcBorders>
          </w:tcPr>
          <w:p w:rsidR="00FA0050" w:rsidRPr="00FA0050" w:rsidRDefault="00FA0050" w:rsidP="00FA0050">
            <w:pPr>
              <w:suppressAutoHyphens/>
              <w:snapToGrid w:val="0"/>
              <w:spacing w:before="120" w:after="120" w:line="240" w:lineRule="auto"/>
              <w:jc w:val="center"/>
              <w:rPr>
                <w:rFonts w:ascii="Arial" w:eastAsia="Times" w:hAnsi="Arial" w:cs="Arial"/>
                <w:lang w:eastAsia="ar-SA"/>
              </w:rPr>
            </w:pPr>
            <w:r w:rsidRPr="00FA0050">
              <w:rPr>
                <w:rFonts w:ascii="Arial" w:eastAsia="Times" w:hAnsi="Arial" w:cs="Arial"/>
                <w:noProof/>
                <w:lang w:eastAsia="en-GB"/>
              </w:rPr>
              <w:drawing>
                <wp:inline distT="0" distB="0" distL="0" distR="0" wp14:anchorId="242F29FB" wp14:editId="406A5548">
                  <wp:extent cx="4723765" cy="47237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jpg"/>
                          <pic:cNvPicPr/>
                        </pic:nvPicPr>
                        <pic:blipFill>
                          <a:blip r:embed="rId9">
                            <a:extLst>
                              <a:ext uri="{28A0092B-C50C-407E-A947-70E740481C1C}">
                                <a14:useLocalDpi xmlns:a14="http://schemas.microsoft.com/office/drawing/2010/main" val="0"/>
                              </a:ext>
                            </a:extLst>
                          </a:blip>
                          <a:stretch>
                            <a:fillRect/>
                          </a:stretch>
                        </pic:blipFill>
                        <pic:spPr>
                          <a:xfrm>
                            <a:off x="0" y="0"/>
                            <a:ext cx="4723765" cy="4723765"/>
                          </a:xfrm>
                          <a:prstGeom prst="rect">
                            <a:avLst/>
                          </a:prstGeom>
                        </pic:spPr>
                      </pic:pic>
                    </a:graphicData>
                  </a:graphic>
                </wp:inline>
              </w:drawing>
            </w: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jc w:val="center"/>
        </w:trPr>
        <w:tc>
          <w:tcPr>
            <w:tcW w:w="7655" w:type="dxa"/>
            <w:tcBorders>
              <w:top w:val="single" w:sz="4" w:space="0" w:color="000000"/>
              <w:left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New Roman" w:hAnsi="Arial" w:cs="Arial"/>
                <w:b/>
                <w:szCs w:val="20"/>
                <w:lang w:eastAsia="ar-SA"/>
              </w:rPr>
            </w:pPr>
            <w:r w:rsidRPr="00FA0050">
              <w:rPr>
                <w:rFonts w:ascii="Arial" w:eastAsia="Times New Roman" w:hAnsi="Arial" w:cs="Arial"/>
                <w:b/>
                <w:szCs w:val="20"/>
                <w:lang w:eastAsia="ar-SA"/>
              </w:rPr>
              <w:t>14. Information about assessment regulations</w:t>
            </w:r>
          </w:p>
        </w:tc>
      </w:tr>
      <w:tr w:rsidR="00FA0050" w:rsidRPr="00FA0050" w:rsidTr="003C053C">
        <w:trPr>
          <w:jc w:val="center"/>
        </w:trPr>
        <w:tc>
          <w:tcPr>
            <w:tcW w:w="7655" w:type="dxa"/>
            <w:tcBorders>
              <w:left w:val="single" w:sz="4" w:space="0" w:color="000000"/>
              <w:bottom w:val="single" w:sz="4" w:space="0" w:color="000000"/>
              <w:right w:val="single" w:sz="4" w:space="0" w:color="000000"/>
            </w:tcBorders>
          </w:tcPr>
          <w:p w:rsidR="00FA0050" w:rsidRPr="00FA0050" w:rsidRDefault="00FA0050" w:rsidP="00FA0050">
            <w:pPr>
              <w:numPr>
                <w:ilvl w:val="0"/>
                <w:numId w:val="2"/>
              </w:num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 xml:space="preserve">Information on how the University formal assessment regulations work, including details of how award classifications are determined, can be found in the University Regulations at </w:t>
            </w:r>
            <w:hyperlink r:id="rId10" w:history="1">
              <w:r w:rsidRPr="00FA0050">
                <w:rPr>
                  <w:rFonts w:ascii="Arial" w:eastAsia="Times" w:hAnsi="Arial" w:cs="Arial"/>
                  <w:szCs w:val="20"/>
                  <w:lang w:eastAsia="ar-SA"/>
                </w:rPr>
                <w:t>www.mdx.ac.uk/regulations/</w:t>
              </w:r>
            </w:hyperlink>
            <w:r w:rsidRPr="00FA0050">
              <w:rPr>
                <w:rFonts w:ascii="Arial" w:eastAsia="Times" w:hAnsi="Arial" w:cs="Arial"/>
                <w:szCs w:val="20"/>
                <w:lang w:eastAsia="ar-SA"/>
              </w:rPr>
              <w:t xml:space="preserve">. </w:t>
            </w:r>
          </w:p>
          <w:p w:rsidR="00FA0050" w:rsidRPr="00FA0050" w:rsidRDefault="00FA0050" w:rsidP="00FA0050">
            <w:pPr>
              <w:numPr>
                <w:ilvl w:val="0"/>
                <w:numId w:val="2"/>
              </w:num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 xml:space="preserve">Practical aspects of the programme are often assessed via coursework that may be carried out using specialist software and may include lab tests. </w:t>
            </w:r>
          </w:p>
          <w:p w:rsidR="00FA0050" w:rsidRPr="00FA0050" w:rsidRDefault="00FA0050" w:rsidP="00FA0050">
            <w:pPr>
              <w:numPr>
                <w:ilvl w:val="0"/>
                <w:numId w:val="2"/>
              </w:num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Theoretical material is assessed by coursework and examinations.</w:t>
            </w:r>
          </w:p>
          <w:p w:rsidR="00FA0050" w:rsidRPr="00FA0050" w:rsidRDefault="00FA0050" w:rsidP="00FA0050">
            <w:pPr>
              <w:numPr>
                <w:ilvl w:val="0"/>
                <w:numId w:val="2"/>
              </w:num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Grades are awarded on the standard University scale of 1–20, with Grade 1 being the highest.  To pass a module all components, both coursework and examination, must be passed individually with a minimum grade of 16.  Failure in one of the components will result in the failure of the module.</w:t>
            </w:r>
          </w:p>
          <w:p w:rsidR="00FA0050" w:rsidRPr="00FA0050" w:rsidRDefault="00FA0050" w:rsidP="00FA0050">
            <w:pPr>
              <w:suppressAutoHyphens/>
              <w:snapToGrid w:val="0"/>
              <w:spacing w:after="0" w:line="240" w:lineRule="auto"/>
              <w:rPr>
                <w:rFonts w:ascii="Arial" w:eastAsia="Times" w:hAnsi="Arial" w:cs="Arial"/>
                <w:szCs w:val="20"/>
                <w:lang w:eastAsia="ar-SA"/>
              </w:rPr>
            </w:pPr>
          </w:p>
          <w:p w:rsidR="00FA0050" w:rsidRPr="00FA0050" w:rsidRDefault="00FA0050" w:rsidP="00FA0050">
            <w:pPr>
              <w:suppressAutoHyphens/>
              <w:snapToGrid w:val="0"/>
              <w:spacing w:after="0" w:line="240" w:lineRule="auto"/>
              <w:rPr>
                <w:rFonts w:ascii="Arial" w:eastAsia="Times" w:hAnsi="Arial" w:cs="Arial"/>
                <w:b/>
                <w:i/>
                <w:lang w:eastAsia="ar-SA"/>
              </w:rPr>
            </w:pPr>
            <w:r w:rsidRPr="00FA0050">
              <w:rPr>
                <w:rFonts w:ascii="Arial" w:eastAsia="Times" w:hAnsi="Arial" w:cs="Arial"/>
                <w:szCs w:val="20"/>
                <w:lang w:eastAsia="ar-SA"/>
              </w:rPr>
              <w:t>For additional information on assessment and how learning outcomes are assessed please refer to the individual module narratives for this programme.</w:t>
            </w:r>
          </w:p>
          <w:p w:rsidR="00FA0050" w:rsidRPr="00FA0050" w:rsidRDefault="00FA0050" w:rsidP="00FA0050">
            <w:pPr>
              <w:suppressAutoHyphens/>
              <w:spacing w:after="0" w:line="240" w:lineRule="auto"/>
              <w:rPr>
                <w:rFonts w:ascii="Arial" w:eastAsia="Times" w:hAnsi="Arial" w:cs="Arial"/>
                <w:b/>
                <w:i/>
                <w:lang w:eastAsia="ar-SA"/>
              </w:rPr>
            </w:pP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jc w:val="center"/>
        </w:trPr>
        <w:tc>
          <w:tcPr>
            <w:tcW w:w="7655" w:type="dxa"/>
            <w:tcBorders>
              <w:top w:val="single" w:sz="4" w:space="0" w:color="000000"/>
              <w:left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New Roman" w:hAnsi="Arial" w:cs="Arial"/>
                <w:b/>
                <w:szCs w:val="20"/>
                <w:lang w:eastAsia="ar-SA"/>
              </w:rPr>
            </w:pPr>
            <w:r w:rsidRPr="00FA0050">
              <w:rPr>
                <w:rFonts w:ascii="Arial" w:eastAsia="Times New Roman" w:hAnsi="Arial" w:cs="Arial"/>
                <w:b/>
                <w:szCs w:val="20"/>
                <w:lang w:eastAsia="ar-SA"/>
              </w:rPr>
              <w:t>15. Placement opportunities, requirements and support (if applicable)</w:t>
            </w:r>
          </w:p>
        </w:tc>
      </w:tr>
      <w:tr w:rsidR="00FA0050" w:rsidRPr="00FA0050" w:rsidTr="003C053C">
        <w:trPr>
          <w:jc w:val="center"/>
        </w:trPr>
        <w:tc>
          <w:tcPr>
            <w:tcW w:w="7655" w:type="dxa"/>
            <w:tcBorders>
              <w:left w:val="single" w:sz="4" w:space="0" w:color="000000"/>
              <w:bottom w:val="single" w:sz="4" w:space="0" w:color="000000"/>
              <w:right w:val="single" w:sz="4" w:space="0" w:color="000000"/>
            </w:tcBorders>
          </w:tcPr>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All Undergraduate students have the opportunity to go on Industrial Placement.  Industrial Placements are encouraged as this valuable experience enhances a student’s future career prospects.  Additionally students normally achieve better results in their final year.  In brief:</w:t>
            </w:r>
          </w:p>
          <w:p w:rsidR="00FA0050" w:rsidRPr="00FA0050" w:rsidRDefault="00FA0050" w:rsidP="00FA0050">
            <w:pPr>
              <w:suppressAutoHyphens/>
              <w:spacing w:after="0" w:line="240" w:lineRule="auto"/>
              <w:rPr>
                <w:rFonts w:ascii="Arial" w:eastAsia="Times" w:hAnsi="Arial" w:cs="Arial"/>
                <w:szCs w:val="20"/>
                <w:lang w:eastAsia="ar-SA"/>
              </w:rPr>
            </w:pPr>
          </w:p>
          <w:p w:rsidR="00FA0050" w:rsidRPr="00FA0050" w:rsidRDefault="00FA0050" w:rsidP="00FA0050">
            <w:pPr>
              <w:numPr>
                <w:ilvl w:val="0"/>
                <w:numId w:val="3"/>
              </w:numPr>
              <w:suppressAutoHyphens/>
              <w:spacing w:after="0" w:line="240" w:lineRule="auto"/>
              <w:rPr>
                <w:rFonts w:ascii="Arial" w:eastAsia="Times" w:hAnsi="Arial" w:cs="Arial"/>
                <w:b/>
                <w:szCs w:val="20"/>
                <w:lang w:eastAsia="ar-SA"/>
              </w:rPr>
            </w:pPr>
            <w:r w:rsidRPr="00FA0050">
              <w:rPr>
                <w:rFonts w:ascii="Arial" w:eastAsia="Times" w:hAnsi="Arial" w:cs="Arial"/>
                <w:szCs w:val="20"/>
                <w:lang w:eastAsia="ar-SA"/>
              </w:rPr>
              <w:t xml:space="preserve">The placement provides a </w:t>
            </w:r>
            <w:proofErr w:type="spellStart"/>
            <w:r w:rsidRPr="00FA0050">
              <w:rPr>
                <w:rFonts w:ascii="Arial" w:eastAsia="Times" w:hAnsi="Arial" w:cs="Arial"/>
                <w:szCs w:val="20"/>
                <w:lang w:eastAsia="ar-SA"/>
              </w:rPr>
              <w:t>years experience</w:t>
            </w:r>
            <w:proofErr w:type="spellEnd"/>
            <w:r w:rsidRPr="00FA0050">
              <w:rPr>
                <w:rFonts w:ascii="Arial" w:eastAsia="Times" w:hAnsi="Arial" w:cs="Arial"/>
                <w:szCs w:val="20"/>
                <w:lang w:eastAsia="ar-SA"/>
              </w:rPr>
              <w:t xml:space="preserve"> as an appropriately paid graduate trainee.</w:t>
            </w:r>
          </w:p>
          <w:p w:rsidR="00FA0050" w:rsidRPr="00FA0050" w:rsidRDefault="00FA0050" w:rsidP="00FA0050">
            <w:pPr>
              <w:numPr>
                <w:ilvl w:val="0"/>
                <w:numId w:val="3"/>
              </w:numPr>
              <w:suppressAutoHyphens/>
              <w:spacing w:after="0" w:line="240" w:lineRule="auto"/>
              <w:rPr>
                <w:rFonts w:ascii="Arial" w:eastAsia="Times" w:hAnsi="Arial" w:cs="Arial"/>
                <w:b/>
                <w:szCs w:val="20"/>
                <w:lang w:eastAsia="ar-SA"/>
              </w:rPr>
            </w:pPr>
            <w:r w:rsidRPr="00FA0050">
              <w:rPr>
                <w:rFonts w:ascii="Arial" w:eastAsia="Times" w:hAnsi="Arial" w:cs="Arial"/>
                <w:szCs w:val="20"/>
                <w:lang w:eastAsia="ar-SA"/>
              </w:rPr>
              <w:t xml:space="preserve">Industrial placement is conditional on the successful completion of all modules at Level 4 and Level </w:t>
            </w:r>
            <w:proofErr w:type="gramStart"/>
            <w:r w:rsidRPr="00FA0050">
              <w:rPr>
                <w:rFonts w:ascii="Arial" w:eastAsia="Times" w:hAnsi="Arial" w:cs="Arial"/>
                <w:szCs w:val="20"/>
                <w:lang w:eastAsia="ar-SA"/>
              </w:rPr>
              <w:t>5,</w:t>
            </w:r>
            <w:proofErr w:type="gramEnd"/>
            <w:r w:rsidRPr="00FA0050">
              <w:rPr>
                <w:rFonts w:ascii="Arial" w:eastAsia="Times" w:hAnsi="Arial" w:cs="Arial"/>
                <w:szCs w:val="20"/>
                <w:lang w:eastAsia="ar-SA"/>
              </w:rPr>
              <w:t xml:space="preserve"> therefore students need 240 credits before they are able to embark on an industrial placement. </w:t>
            </w:r>
          </w:p>
          <w:p w:rsidR="00FA0050" w:rsidRPr="00FA0050" w:rsidRDefault="00FA0050" w:rsidP="00FA0050">
            <w:pPr>
              <w:numPr>
                <w:ilvl w:val="0"/>
                <w:numId w:val="3"/>
              </w:numPr>
              <w:suppressAutoHyphens/>
              <w:spacing w:after="0" w:line="240" w:lineRule="auto"/>
              <w:rPr>
                <w:rFonts w:ascii="Arial" w:eastAsia="Times" w:hAnsi="Arial" w:cs="Arial"/>
                <w:b/>
                <w:szCs w:val="20"/>
                <w:lang w:eastAsia="ar-SA"/>
              </w:rPr>
            </w:pPr>
            <w:r w:rsidRPr="00FA0050">
              <w:rPr>
                <w:rFonts w:ascii="Arial" w:eastAsia="Times" w:hAnsi="Arial" w:cs="Arial"/>
                <w:szCs w:val="20"/>
                <w:lang w:eastAsia="ar-SA"/>
              </w:rPr>
              <w:t xml:space="preserve">Obtaining a placement is co-ordinated through the Campus Placement Office. </w:t>
            </w:r>
          </w:p>
          <w:p w:rsidR="00FA0050" w:rsidRPr="00FA0050" w:rsidRDefault="00FA0050" w:rsidP="00FA0050">
            <w:pPr>
              <w:numPr>
                <w:ilvl w:val="0"/>
                <w:numId w:val="3"/>
              </w:numPr>
              <w:suppressAutoHyphens/>
              <w:spacing w:after="0" w:line="240" w:lineRule="auto"/>
              <w:rPr>
                <w:rFonts w:ascii="Arial" w:eastAsia="Times" w:hAnsi="Arial" w:cs="Arial"/>
                <w:b/>
                <w:szCs w:val="20"/>
                <w:lang w:eastAsia="ar-SA"/>
              </w:rPr>
            </w:pPr>
            <w:r w:rsidRPr="00FA0050">
              <w:rPr>
                <w:rFonts w:ascii="Arial" w:eastAsia="Times" w:hAnsi="Arial" w:cs="Arial"/>
                <w:szCs w:val="20"/>
                <w:lang w:eastAsia="ar-SA"/>
              </w:rPr>
              <w:t>For Undergraduate programmes, students wishing to undertake a placement position must register for CMT3985.</w:t>
            </w:r>
          </w:p>
          <w:p w:rsidR="00FA0050" w:rsidRPr="00FA0050" w:rsidRDefault="00FA0050" w:rsidP="00FA0050">
            <w:pPr>
              <w:numPr>
                <w:ilvl w:val="0"/>
                <w:numId w:val="3"/>
              </w:numPr>
              <w:suppressAutoHyphens/>
              <w:spacing w:after="0" w:line="240" w:lineRule="auto"/>
              <w:rPr>
                <w:rFonts w:ascii="Arial" w:eastAsia="Times" w:hAnsi="Arial" w:cs="Arial"/>
                <w:b/>
                <w:szCs w:val="20"/>
                <w:lang w:eastAsia="ar-SA"/>
              </w:rPr>
            </w:pPr>
            <w:r w:rsidRPr="00FA0050">
              <w:rPr>
                <w:rFonts w:ascii="Arial" w:eastAsia="Times" w:hAnsi="Arial" w:cs="Arial"/>
                <w:szCs w:val="20"/>
                <w:lang w:eastAsia="ar-SA"/>
              </w:rPr>
              <w:t xml:space="preserve">Each placement will be assigned to an industrial tutor who will visit the student on placement. </w:t>
            </w:r>
          </w:p>
          <w:p w:rsidR="00FA0050" w:rsidRPr="00FA0050" w:rsidRDefault="00FA0050" w:rsidP="00FA0050">
            <w:pPr>
              <w:numPr>
                <w:ilvl w:val="0"/>
                <w:numId w:val="3"/>
              </w:numPr>
              <w:suppressAutoHyphens/>
              <w:spacing w:after="0" w:line="240" w:lineRule="auto"/>
              <w:rPr>
                <w:rFonts w:ascii="Arial" w:eastAsia="Times" w:hAnsi="Arial" w:cs="Arial"/>
                <w:b/>
                <w:szCs w:val="20"/>
                <w:lang w:eastAsia="ar-SA"/>
              </w:rPr>
            </w:pPr>
            <w:r w:rsidRPr="00FA0050">
              <w:rPr>
                <w:rFonts w:ascii="Arial" w:eastAsia="Times" w:hAnsi="Arial" w:cs="Arial"/>
                <w:szCs w:val="20"/>
                <w:lang w:eastAsia="ar-SA"/>
              </w:rPr>
              <w:t>On graduation the degree will be qualified with the term “…with approved industrial experience”.</w:t>
            </w:r>
          </w:p>
          <w:p w:rsidR="00FA0050" w:rsidRPr="00FA0050" w:rsidRDefault="00FA0050" w:rsidP="00FA0050">
            <w:pPr>
              <w:suppressAutoHyphens/>
              <w:spacing w:after="0" w:line="240" w:lineRule="auto"/>
              <w:ind w:left="720"/>
              <w:rPr>
                <w:rFonts w:ascii="Arial" w:eastAsia="Times" w:hAnsi="Arial" w:cs="Arial"/>
                <w:b/>
                <w:szCs w:val="20"/>
                <w:lang w:eastAsia="ar-SA"/>
              </w:rPr>
            </w:pPr>
          </w:p>
          <w:p w:rsidR="00FA0050" w:rsidRPr="00FA0050" w:rsidRDefault="00FA0050" w:rsidP="00FA0050">
            <w:pPr>
              <w:suppressAutoHyphens/>
              <w:spacing w:after="0" w:line="240" w:lineRule="auto"/>
              <w:rPr>
                <w:rFonts w:ascii="Arial" w:eastAsia="Times" w:hAnsi="Arial" w:cs="Arial"/>
                <w:szCs w:val="20"/>
                <w:lang w:eastAsia="ar-SA"/>
              </w:rPr>
            </w:pPr>
            <w:r w:rsidRPr="00FA0050">
              <w:rPr>
                <w:rFonts w:ascii="Arial" w:eastAsia="Times" w:hAnsi="Arial" w:cs="Arial"/>
                <w:szCs w:val="20"/>
                <w:lang w:eastAsia="ar-SA"/>
              </w:rPr>
              <w:t>The placement option is not available to direct-entry students in their final year.</w:t>
            </w:r>
          </w:p>
          <w:p w:rsidR="00FA0050" w:rsidRPr="00FA0050" w:rsidRDefault="00FA0050" w:rsidP="00FA0050">
            <w:pPr>
              <w:suppressAutoHyphens/>
              <w:spacing w:after="0" w:line="240" w:lineRule="auto"/>
              <w:rPr>
                <w:rFonts w:ascii="Arial" w:eastAsia="Times" w:hAnsi="Arial" w:cs="Arial"/>
                <w:b/>
                <w:lang w:eastAsia="ar-SA"/>
              </w:rPr>
            </w:pP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jc w:val="center"/>
        </w:trPr>
        <w:tc>
          <w:tcPr>
            <w:tcW w:w="7655" w:type="dxa"/>
            <w:tcBorders>
              <w:top w:val="single" w:sz="4" w:space="0" w:color="000000"/>
              <w:left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New Roman" w:hAnsi="Arial" w:cs="Arial"/>
                <w:b/>
                <w:szCs w:val="20"/>
                <w:lang w:eastAsia="ar-SA"/>
              </w:rPr>
            </w:pPr>
            <w:r w:rsidRPr="00FA0050">
              <w:rPr>
                <w:rFonts w:ascii="Arial" w:eastAsia="Times New Roman" w:hAnsi="Arial" w:cs="Arial"/>
                <w:b/>
                <w:szCs w:val="20"/>
                <w:lang w:eastAsia="ar-SA"/>
              </w:rPr>
              <w:t>16. Future careers (if applicable)</w:t>
            </w:r>
          </w:p>
        </w:tc>
      </w:tr>
      <w:tr w:rsidR="00FA0050" w:rsidRPr="00FA0050" w:rsidTr="003C053C">
        <w:trPr>
          <w:jc w:val="center"/>
        </w:trPr>
        <w:tc>
          <w:tcPr>
            <w:tcW w:w="7655" w:type="dxa"/>
            <w:tcBorders>
              <w:left w:val="single" w:sz="4" w:space="0" w:color="000000"/>
              <w:bottom w:val="single" w:sz="4" w:space="0" w:color="000000"/>
              <w:right w:val="single" w:sz="4" w:space="0" w:color="000000"/>
            </w:tcBorders>
          </w:tcPr>
          <w:p w:rsidR="00FA0050" w:rsidRPr="00FA0050" w:rsidRDefault="00FA0050" w:rsidP="00FA0050">
            <w:p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All programmes in the School of Science and Technology – their curricula and learning outcomes – have been designed with an emphasis on currency and the relevance to future employment. </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numPr>
                <w:ilvl w:val="0"/>
                <w:numId w:val="4"/>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The majority of graduates are employed in IT posts relevant to the subject. </w:t>
            </w:r>
          </w:p>
          <w:p w:rsidR="00FA0050" w:rsidRPr="00FA0050" w:rsidRDefault="00FA0050" w:rsidP="00FA0050">
            <w:pPr>
              <w:numPr>
                <w:ilvl w:val="0"/>
                <w:numId w:val="4"/>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Over 20% of students pursue further postgraduate study or research. </w:t>
            </w:r>
          </w:p>
          <w:p w:rsidR="00FA0050" w:rsidRPr="00FA0050" w:rsidRDefault="00FA0050" w:rsidP="00FA0050">
            <w:pPr>
              <w:suppressAutoHyphens/>
              <w:spacing w:after="0" w:line="240" w:lineRule="auto"/>
              <w:ind w:left="720"/>
              <w:rPr>
                <w:rFonts w:ascii="Arial" w:eastAsia="Times" w:hAnsi="Arial" w:cs="Arial"/>
                <w:lang w:eastAsia="ar-SA"/>
              </w:rPr>
            </w:pPr>
          </w:p>
          <w:p w:rsidR="00FA0050" w:rsidRPr="00FA0050" w:rsidRDefault="00FA0050" w:rsidP="00FA0050">
            <w:pPr>
              <w:suppressAutoHyphens/>
              <w:spacing w:after="0" w:line="240" w:lineRule="auto"/>
              <w:rPr>
                <w:rFonts w:ascii="Arial" w:eastAsia="Times" w:hAnsi="Arial" w:cs="Arial"/>
                <w:lang w:eastAsia="ar-SA"/>
              </w:rPr>
            </w:pPr>
            <w:r w:rsidRPr="00FA0050">
              <w:rPr>
                <w:rFonts w:ascii="Arial" w:eastAsia="Times" w:hAnsi="Arial" w:cs="Arial"/>
                <w:lang w:eastAsia="ar-SA"/>
              </w:rPr>
              <w:t>The employer links with the School are encouraged in a number of ways e.g. by inviting practitioners from industry as guest speakers in lectures; through links with companies where students are employed as part of their Industrial placement and through alumni both in the UK and overseas</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lang w:eastAsia="ar-SA"/>
              </w:rPr>
              <w:t>Campus Careers Offices can be found on each campus for advice, support and guidance – or go to</w:t>
            </w:r>
            <w:hyperlink r:id="rId11" w:history="1">
              <w:r w:rsidRPr="00FA0050">
                <w:rPr>
                  <w:rFonts w:ascii="Arial" w:eastAsia="Times" w:hAnsi="Arial" w:cs="Arial"/>
                  <w:color w:val="0000FF"/>
                  <w:szCs w:val="20"/>
                  <w:u w:val="single"/>
                  <w:lang w:eastAsia="ar-SA"/>
                </w:rPr>
                <w:t>www.mdx.ac.uk/careers</w:t>
              </w:r>
            </w:hyperlink>
          </w:p>
          <w:p w:rsidR="00FA0050" w:rsidRPr="00FA0050" w:rsidRDefault="00FA0050" w:rsidP="00FA0050">
            <w:pPr>
              <w:suppressAutoHyphens/>
              <w:spacing w:after="0" w:line="240" w:lineRule="auto"/>
              <w:rPr>
                <w:rFonts w:ascii="Arial" w:eastAsia="Times" w:hAnsi="Arial" w:cs="Arial"/>
                <w:b/>
                <w:lang w:eastAsia="ar-SA"/>
              </w:rPr>
            </w:pP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jc w:val="center"/>
        </w:trPr>
        <w:tc>
          <w:tcPr>
            <w:tcW w:w="7655" w:type="dxa"/>
            <w:tcBorders>
              <w:top w:val="single" w:sz="4" w:space="0" w:color="000000"/>
              <w:left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New Roman" w:hAnsi="Arial" w:cs="Arial"/>
                <w:b/>
                <w:szCs w:val="20"/>
                <w:lang w:eastAsia="ar-SA"/>
              </w:rPr>
            </w:pPr>
            <w:r w:rsidRPr="00FA0050">
              <w:rPr>
                <w:rFonts w:ascii="Arial" w:eastAsia="Times New Roman" w:hAnsi="Arial" w:cs="Arial"/>
                <w:b/>
                <w:szCs w:val="20"/>
                <w:lang w:eastAsia="ar-SA"/>
              </w:rPr>
              <w:t>17. Particular support for learning (if applicable)</w:t>
            </w:r>
          </w:p>
        </w:tc>
      </w:tr>
      <w:tr w:rsidR="00FA0050" w:rsidRPr="00FA0050" w:rsidTr="003C053C">
        <w:trPr>
          <w:jc w:val="center"/>
        </w:trPr>
        <w:tc>
          <w:tcPr>
            <w:tcW w:w="7655" w:type="dxa"/>
            <w:tcBorders>
              <w:left w:val="single" w:sz="4" w:space="0" w:color="000000"/>
              <w:bottom w:val="single" w:sz="4" w:space="0" w:color="000000"/>
              <w:right w:val="single" w:sz="4" w:space="0" w:color="000000"/>
            </w:tcBorders>
          </w:tcPr>
          <w:p w:rsidR="00FA0050" w:rsidRPr="00FA0050" w:rsidRDefault="00FA0050" w:rsidP="00FA0050">
            <w:pPr>
              <w:suppressAutoHyphens/>
              <w:spacing w:after="0" w:line="240" w:lineRule="auto"/>
              <w:rPr>
                <w:rFonts w:ascii="Arial" w:eastAsia="Times" w:hAnsi="Arial" w:cs="Arial"/>
                <w:lang w:eastAsia="ar-SA"/>
              </w:rPr>
            </w:pPr>
            <w:r w:rsidRPr="00FA0050">
              <w:rPr>
                <w:rFonts w:ascii="Arial" w:eastAsia="Times" w:hAnsi="Arial" w:cs="Arial"/>
                <w:lang w:eastAsia="ar-SA"/>
              </w:rPr>
              <w:t>The School’s Teaching and Learning Strategy is compliant with those of the University, in seeking to develop learner autonomy and resource-based learning. In support of the students learning experience:</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All new students go through an induction programme and some have early diagnostic numeric and literacy testing before starting their programme.  Learning Resources (LR) provide workshops for those students needing additional support in these areas. </w:t>
            </w: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Students are allocated a personal email account, secure networked computer storage and dial-up facilities</w:t>
            </w: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New students are provided with a CD containing the schools Subject Handbook at enrolment (electronic copies for all students can also be found at </w:t>
            </w:r>
            <w:hyperlink r:id="rId12" w:history="1">
              <w:r w:rsidRPr="00FA0050">
                <w:rPr>
                  <w:rFonts w:ascii="Arial" w:eastAsia="Times" w:hAnsi="Arial" w:cs="Arial"/>
                  <w:color w:val="0000FF"/>
                  <w:u w:val="single"/>
                  <w:lang w:eastAsia="ar-SA"/>
                </w:rPr>
                <w:t>http://unihub.mdx.ac.uk</w:t>
              </w:r>
            </w:hyperlink>
            <w:r w:rsidRPr="00FA0050">
              <w:rPr>
                <w:rFonts w:ascii="Arial" w:eastAsia="Times" w:hAnsi="Arial" w:cs="Arial"/>
                <w:lang w:eastAsia="ar-SA"/>
              </w:rPr>
              <w:t>. If you require a hard copy of this Subject Handbook please request them from the Student Office</w:t>
            </w: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New and existing students are given module handbooks for each module they study. Soft copies of all module handbooks can be found on My </w:t>
            </w:r>
            <w:proofErr w:type="spellStart"/>
            <w:r w:rsidRPr="00FA0050">
              <w:rPr>
                <w:rFonts w:ascii="Arial" w:eastAsia="Times" w:hAnsi="Arial" w:cs="Arial"/>
                <w:lang w:eastAsia="ar-SA"/>
              </w:rPr>
              <w:t>UniHub</w:t>
            </w:r>
            <w:proofErr w:type="spellEnd"/>
            <w:r w:rsidRPr="00FA0050">
              <w:rPr>
                <w:rFonts w:ascii="Arial" w:eastAsia="Times" w:hAnsi="Arial" w:cs="Arial"/>
                <w:lang w:eastAsia="ar-SA"/>
              </w:rPr>
              <w:t>. Web-based learning materials are provided to further support learning</w:t>
            </w:r>
          </w:p>
          <w:p w:rsidR="00FA0050" w:rsidRPr="00FA0050" w:rsidRDefault="00FA0050" w:rsidP="00FA0050">
            <w:pPr>
              <w:suppressAutoHyphens/>
              <w:spacing w:after="0" w:line="240" w:lineRule="auto"/>
              <w:ind w:left="720"/>
              <w:rPr>
                <w:rFonts w:ascii="Arial" w:eastAsia="Times" w:hAnsi="Arial" w:cs="Arial"/>
                <w:lang w:eastAsia="ar-SA"/>
              </w:rPr>
            </w:pP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Extensive library facilities are available on all campuses. </w:t>
            </w:r>
            <w:proofErr w:type="spellStart"/>
            <w:r w:rsidRPr="00FA0050">
              <w:rPr>
                <w:rFonts w:ascii="Arial" w:eastAsia="Times" w:hAnsi="Arial" w:cs="Arial"/>
                <w:lang w:eastAsia="ar-SA"/>
              </w:rPr>
              <w:t>WebCT</w:t>
            </w:r>
            <w:proofErr w:type="spellEnd"/>
            <w:r w:rsidRPr="00FA0050">
              <w:rPr>
                <w:rFonts w:ascii="Arial" w:eastAsia="Times" w:hAnsi="Arial" w:cs="Arial"/>
                <w:lang w:eastAsia="ar-SA"/>
              </w:rPr>
              <w:t xml:space="preserve"> pages are available as learning resources through My </w:t>
            </w:r>
            <w:proofErr w:type="spellStart"/>
            <w:r w:rsidRPr="00FA0050">
              <w:rPr>
                <w:rFonts w:ascii="Arial" w:eastAsia="Times" w:hAnsi="Arial" w:cs="Arial"/>
                <w:lang w:eastAsia="ar-SA"/>
              </w:rPr>
              <w:t>UniHub</w:t>
            </w:r>
            <w:proofErr w:type="spellEnd"/>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Students can access advice and support on a wide range of issues from the Student Services Counter and the Student Information Desk. Student Advisers aligned to subject areas offer confidential one to one advice and guidance on programme planning and regulations</w:t>
            </w: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Placements are supported by Campus Placement Offices and School academics; please refer to section 15 of this programme specification</w:t>
            </w: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High quality specialist laboratories equipped with industry standard software and hardware where appropriate, for formal teaching as well as self-study</w:t>
            </w: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Access to campus based teaching and learning support drop in sessions, arranged by the school to provide assistance and guidance</w:t>
            </w: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School Academic Advisers for each subject offering personal academic advice and help if needed. Rotas for the operation of Academic Advice Rooms at each campus can be found at </w:t>
            </w:r>
            <w:hyperlink r:id="rId13" w:history="1">
              <w:r w:rsidRPr="00FA0050">
                <w:rPr>
                  <w:rFonts w:ascii="Arial" w:eastAsia="Times" w:hAnsi="Arial" w:cs="Arial"/>
                  <w:color w:val="0000FF"/>
                  <w:u w:val="single"/>
                  <w:lang w:eastAsia="ar-SA"/>
                </w:rPr>
                <w:t>http://unihub.mdx.ac.uk</w:t>
              </w:r>
            </w:hyperlink>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Tutorial sessions for each module organised for groups of up to 20 students are provided for additional teaching support </w:t>
            </w: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Formative feedback is given on completion of student coursework </w:t>
            </w:r>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 xml:space="preserve">Past exam papers with solutions and marking schemes for all </w:t>
            </w:r>
            <w:r w:rsidRPr="00FA0050">
              <w:rPr>
                <w:rFonts w:ascii="Arial" w:eastAsia="Times" w:hAnsi="Arial" w:cs="Arial"/>
                <w:lang w:eastAsia="ar-SA"/>
              </w:rPr>
              <w:lastRenderedPageBreak/>
              <w:t xml:space="preserve">modules are available for students in module handbooks and at </w:t>
            </w:r>
            <w:hyperlink r:id="rId14" w:history="1">
              <w:r w:rsidRPr="00FA0050">
                <w:rPr>
                  <w:rFonts w:ascii="Arial" w:eastAsia="Times" w:hAnsi="Arial" w:cs="Arial"/>
                  <w:color w:val="0000FF"/>
                  <w:u w:val="single"/>
                  <w:lang w:eastAsia="ar-SA"/>
                </w:rPr>
                <w:t>http://unihub.mdx.ac.uk</w:t>
              </w:r>
            </w:hyperlink>
          </w:p>
          <w:p w:rsidR="00FA0050" w:rsidRPr="00FA0050" w:rsidRDefault="00FA0050" w:rsidP="00FA0050">
            <w:pPr>
              <w:numPr>
                <w:ilvl w:val="0"/>
                <w:numId w:val="5"/>
              </w:numPr>
              <w:suppressAutoHyphens/>
              <w:spacing w:after="0" w:line="240" w:lineRule="auto"/>
              <w:rPr>
                <w:rFonts w:ascii="Arial" w:eastAsia="Times" w:hAnsi="Arial" w:cs="Arial"/>
                <w:lang w:eastAsia="ar-SA"/>
              </w:rPr>
            </w:pPr>
            <w:r w:rsidRPr="00FA0050">
              <w:rPr>
                <w:rFonts w:ascii="Arial" w:eastAsia="Times" w:hAnsi="Arial" w:cs="Arial"/>
                <w:lang w:eastAsia="ar-SA"/>
              </w:rPr>
              <w:t>Research activities of academic staff feed into the teaching programme, which can provide individual students with ad-hoc opportunities to work with academics on some aspect of research</w:t>
            </w:r>
          </w:p>
          <w:p w:rsidR="00FA0050" w:rsidRPr="00FA0050" w:rsidRDefault="00FA0050" w:rsidP="00FA0050">
            <w:pPr>
              <w:suppressAutoHyphens/>
              <w:spacing w:after="0" w:line="240" w:lineRule="auto"/>
              <w:ind w:left="720"/>
              <w:rPr>
                <w:rFonts w:ascii="Arial" w:eastAsia="Times" w:hAnsi="Arial" w:cs="Arial"/>
                <w:lang w:eastAsia="ar-SA"/>
              </w:rPr>
            </w:pPr>
          </w:p>
          <w:p w:rsidR="00FA0050" w:rsidRPr="00FA0050" w:rsidRDefault="00FA0050" w:rsidP="00FA0050">
            <w:pPr>
              <w:suppressAutoHyphens/>
              <w:spacing w:after="0" w:line="240" w:lineRule="auto"/>
              <w:rPr>
                <w:rFonts w:ascii="Arial" w:eastAsia="Times" w:hAnsi="Arial" w:cs="Arial"/>
                <w:b/>
                <w:lang w:eastAsia="ar-SA"/>
              </w:rPr>
            </w:pPr>
            <w:r w:rsidRPr="00FA0050">
              <w:rPr>
                <w:rFonts w:ascii="Arial" w:eastAsia="Times" w:hAnsi="Arial" w:cs="Arial"/>
                <w:lang w:eastAsia="ar-SA"/>
              </w:rPr>
              <w:t xml:space="preserve">Middlesex University encourages and supports students with disabilities. Some practical aspects of School of Science and Technology programmes may present challenges to students with particular disabilities. You are encouraged to visit our campuses at any time to evaluate facilities and talk in confidence about your needs. If we know your individual needs we’ll be able to provide for them more easily. For further information contact the Disability Support Service (email: </w:t>
            </w:r>
            <w:hyperlink r:id="rId15" w:history="1">
              <w:r w:rsidRPr="00FA0050">
                <w:rPr>
                  <w:rFonts w:ascii="Arial" w:eastAsia="Times" w:hAnsi="Arial" w:cs="Arial"/>
                  <w:color w:val="0000FF"/>
                  <w:spacing w:val="-10"/>
                  <w:szCs w:val="20"/>
                  <w:u w:val="single"/>
                  <w:lang w:eastAsia="ar-SA"/>
                </w:rPr>
                <w:t>disability@mdx.ac.uk</w:t>
              </w:r>
            </w:hyperlink>
            <w:r w:rsidRPr="00FA0050">
              <w:rPr>
                <w:rFonts w:ascii="Arial" w:eastAsia="Times" w:hAnsi="Arial" w:cs="Arial"/>
                <w:lang w:eastAsia="ar-SA"/>
              </w:rPr>
              <w:t xml:space="preserve">) or contact </w:t>
            </w:r>
            <w:proofErr w:type="spellStart"/>
            <w:r w:rsidRPr="00FA0050">
              <w:rPr>
                <w:rFonts w:ascii="Arial" w:eastAsia="Times" w:hAnsi="Arial" w:cs="Arial"/>
                <w:lang w:eastAsia="ar-SA"/>
              </w:rPr>
              <w:t>Sobia</w:t>
            </w:r>
            <w:proofErr w:type="spellEnd"/>
            <w:r w:rsidRPr="00FA0050">
              <w:rPr>
                <w:rFonts w:ascii="Arial" w:eastAsia="Times" w:hAnsi="Arial" w:cs="Arial"/>
                <w:lang w:eastAsia="ar-SA"/>
              </w:rPr>
              <w:t xml:space="preserve"> </w:t>
            </w:r>
            <w:proofErr w:type="spellStart"/>
            <w:r w:rsidRPr="00FA0050">
              <w:rPr>
                <w:rFonts w:ascii="Arial" w:eastAsia="Times" w:hAnsi="Arial" w:cs="Arial"/>
                <w:lang w:eastAsia="ar-SA"/>
              </w:rPr>
              <w:t>Hussainon</w:t>
            </w:r>
            <w:proofErr w:type="spellEnd"/>
            <w:r w:rsidRPr="00FA0050">
              <w:rPr>
                <w:rFonts w:ascii="Arial" w:eastAsia="Times" w:hAnsi="Arial" w:cs="Arial"/>
                <w:lang w:eastAsia="ar-SA"/>
              </w:rPr>
              <w:t xml:space="preserve"> 020 8411 4945.</w:t>
            </w:r>
          </w:p>
          <w:p w:rsidR="00FA0050" w:rsidRPr="00FA0050" w:rsidRDefault="00FA0050" w:rsidP="00FA0050">
            <w:pPr>
              <w:suppressAutoHyphens/>
              <w:spacing w:after="0" w:line="240" w:lineRule="auto"/>
              <w:rPr>
                <w:rFonts w:ascii="Arial" w:eastAsia="Times" w:hAnsi="Arial" w:cs="Arial"/>
                <w:b/>
                <w:lang w:eastAsia="ar-SA"/>
              </w:rPr>
            </w:pP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4428"/>
        <w:gridCol w:w="3227"/>
      </w:tblGrid>
      <w:tr w:rsidR="00FA0050" w:rsidRPr="00FA0050" w:rsidTr="003C053C">
        <w:trPr>
          <w:jc w:val="center"/>
        </w:trPr>
        <w:tc>
          <w:tcPr>
            <w:tcW w:w="4428" w:type="dxa"/>
            <w:tcBorders>
              <w:top w:val="single" w:sz="4" w:space="0" w:color="000000"/>
              <w:left w:val="single" w:sz="4" w:space="0" w:color="000000"/>
              <w:bottom w:val="single" w:sz="8" w:space="0" w:color="FFFFFF"/>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18. JACS code (or other relevant coding system)</w:t>
            </w:r>
          </w:p>
        </w:tc>
        <w:tc>
          <w:tcPr>
            <w:tcW w:w="3227" w:type="dxa"/>
            <w:tcBorders>
              <w:top w:val="single" w:sz="4" w:space="0" w:color="000000"/>
              <w:left w:val="single" w:sz="8" w:space="0" w:color="FFFFFF"/>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r w:rsidRPr="00FA0050">
              <w:rPr>
                <w:rFonts w:ascii="Arial" w:eastAsia="Times" w:hAnsi="Arial" w:cs="Arial"/>
                <w:spacing w:val="-10"/>
                <w:lang w:eastAsia="ar-SA"/>
              </w:rPr>
              <w:t>G</w:t>
            </w:r>
            <w:r w:rsidRPr="00FA0050">
              <w:rPr>
                <w:rFonts w:ascii="Arial" w:eastAsia="Times" w:hAnsi="Arial" w:cs="Arial"/>
                <w:szCs w:val="20"/>
                <w:lang w:eastAsia="ar-SA"/>
              </w:rPr>
              <w:t>456</w:t>
            </w:r>
          </w:p>
        </w:tc>
      </w:tr>
      <w:tr w:rsidR="00FA0050" w:rsidRPr="00FA0050" w:rsidTr="003C053C">
        <w:trPr>
          <w:jc w:val="center"/>
        </w:trPr>
        <w:tc>
          <w:tcPr>
            <w:tcW w:w="4428" w:type="dxa"/>
            <w:tcBorders>
              <w:left w:val="single" w:sz="4" w:space="0" w:color="000000"/>
              <w:bottom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w:hAnsi="Arial" w:cs="Arial"/>
                <w:b/>
                <w:lang w:eastAsia="ar-SA"/>
              </w:rPr>
            </w:pPr>
            <w:r w:rsidRPr="00FA0050">
              <w:rPr>
                <w:rFonts w:ascii="Arial" w:eastAsia="Times" w:hAnsi="Arial" w:cs="Arial"/>
                <w:b/>
                <w:lang w:eastAsia="ar-SA"/>
              </w:rPr>
              <w:t>19. Relevant QAA subject benchmark group(s)</w:t>
            </w:r>
          </w:p>
        </w:tc>
        <w:tc>
          <w:tcPr>
            <w:tcW w:w="3227" w:type="dxa"/>
            <w:tcBorders>
              <w:left w:val="single" w:sz="8" w:space="0" w:color="FFFFFF"/>
              <w:bottom w:val="single" w:sz="4" w:space="0" w:color="000000"/>
              <w:right w:val="single" w:sz="4" w:space="0" w:color="000000"/>
            </w:tcBorders>
          </w:tcPr>
          <w:p w:rsidR="00FA0050" w:rsidRPr="00FA0050" w:rsidRDefault="00FA0050" w:rsidP="00FA0050">
            <w:pPr>
              <w:suppressAutoHyphens/>
              <w:snapToGrid w:val="0"/>
              <w:spacing w:after="0" w:line="240" w:lineRule="auto"/>
              <w:rPr>
                <w:rFonts w:ascii="Arial" w:eastAsia="Times" w:hAnsi="Arial" w:cs="Arial"/>
                <w:lang w:eastAsia="ar-SA"/>
              </w:rPr>
            </w:pPr>
            <w:r w:rsidRPr="00FA0050">
              <w:rPr>
                <w:rFonts w:ascii="Arial" w:eastAsia="Times" w:hAnsi="Arial" w:cs="Arial"/>
                <w:spacing w:val="-10"/>
                <w:szCs w:val="20"/>
                <w:lang w:eastAsia="ar-SA"/>
              </w:rPr>
              <w:t>Computing</w:t>
            </w: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jc w:val="center"/>
        </w:trPr>
        <w:tc>
          <w:tcPr>
            <w:tcW w:w="7655" w:type="dxa"/>
            <w:tcBorders>
              <w:top w:val="single" w:sz="4" w:space="0" w:color="000000"/>
              <w:left w:val="single" w:sz="4" w:space="0" w:color="000000"/>
              <w:bottom w:val="single" w:sz="4" w:space="0" w:color="000000"/>
              <w:right w:val="single" w:sz="4" w:space="0" w:color="000000"/>
            </w:tcBorders>
          </w:tcPr>
          <w:p w:rsidR="00FA0050" w:rsidRPr="00FA0050" w:rsidRDefault="00FA0050" w:rsidP="00FA0050">
            <w:pPr>
              <w:shd w:val="clear" w:color="auto" w:fill="E0E0E0"/>
              <w:suppressAutoHyphens/>
              <w:snapToGrid w:val="0"/>
              <w:spacing w:after="0" w:line="240" w:lineRule="auto"/>
              <w:rPr>
                <w:rFonts w:ascii="Arial" w:eastAsia="Times New Roman" w:hAnsi="Arial" w:cs="Arial"/>
                <w:b/>
                <w:lang w:eastAsia="ar-SA"/>
              </w:rPr>
            </w:pPr>
            <w:r w:rsidRPr="00FA0050">
              <w:rPr>
                <w:rFonts w:ascii="Arial" w:eastAsia="Times New Roman" w:hAnsi="Arial" w:cs="Arial"/>
                <w:b/>
                <w:lang w:eastAsia="ar-SA"/>
              </w:rPr>
              <w:t>20. Reference points</w:t>
            </w:r>
          </w:p>
          <w:p w:rsidR="00FA0050" w:rsidRPr="00FA0050" w:rsidRDefault="00FA0050" w:rsidP="00FA0050">
            <w:pPr>
              <w:suppressAutoHyphens/>
              <w:spacing w:after="0" w:line="240" w:lineRule="auto"/>
              <w:rPr>
                <w:rFonts w:ascii="Arial" w:eastAsia="Times" w:hAnsi="Arial" w:cs="Arial"/>
                <w:lang w:eastAsia="ar-SA"/>
              </w:rPr>
            </w:pPr>
            <w:r w:rsidRPr="00FA0050">
              <w:rPr>
                <w:rFonts w:ascii="Arial" w:eastAsia="Times" w:hAnsi="Arial" w:cs="Arial"/>
                <w:lang w:eastAsia="ar-SA"/>
              </w:rPr>
              <w:t>The following reference points were used in designing the programme:</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numPr>
                <w:ilvl w:val="0"/>
                <w:numId w:val="6"/>
              </w:numPr>
              <w:suppressAutoHyphens/>
              <w:spacing w:after="0" w:line="240" w:lineRule="auto"/>
              <w:rPr>
                <w:rFonts w:ascii="Arial" w:eastAsia="Times" w:hAnsi="Arial" w:cs="Arial"/>
                <w:lang w:eastAsia="ar-SA"/>
              </w:rPr>
            </w:pPr>
            <w:r w:rsidRPr="00FA0050">
              <w:rPr>
                <w:rFonts w:ascii="Arial" w:eastAsia="Times" w:hAnsi="Arial" w:cs="Arial"/>
                <w:lang w:eastAsia="ar-SA"/>
              </w:rPr>
              <w:t>QAA computing subject benchmark statement</w:t>
            </w:r>
          </w:p>
          <w:p w:rsidR="00FA0050" w:rsidRPr="00FA0050" w:rsidRDefault="00FA0050" w:rsidP="00FA0050">
            <w:pPr>
              <w:numPr>
                <w:ilvl w:val="0"/>
                <w:numId w:val="6"/>
              </w:numPr>
              <w:suppressAutoHyphens/>
              <w:spacing w:after="0" w:line="240" w:lineRule="auto"/>
              <w:rPr>
                <w:rFonts w:ascii="Arial" w:eastAsia="Times" w:hAnsi="Arial" w:cs="Arial"/>
                <w:lang w:eastAsia="ar-SA"/>
              </w:rPr>
            </w:pPr>
            <w:r w:rsidRPr="00FA0050">
              <w:rPr>
                <w:rFonts w:ascii="Arial" w:eastAsia="Times" w:hAnsi="Arial" w:cs="Arial"/>
                <w:lang w:eastAsia="ar-SA"/>
              </w:rPr>
              <w:t>QAA framework for higher education qualifications in England, Wales and Northern Ireland</w:t>
            </w:r>
          </w:p>
          <w:p w:rsidR="00FA0050" w:rsidRPr="00FA0050" w:rsidRDefault="00FA0050" w:rsidP="00FA0050">
            <w:pPr>
              <w:numPr>
                <w:ilvl w:val="0"/>
                <w:numId w:val="6"/>
              </w:numPr>
              <w:suppressAutoHyphens/>
              <w:spacing w:after="0" w:line="240" w:lineRule="auto"/>
              <w:rPr>
                <w:rFonts w:ascii="Arial" w:eastAsia="Times" w:hAnsi="Arial" w:cs="Arial"/>
                <w:lang w:eastAsia="ar-SA"/>
              </w:rPr>
            </w:pPr>
            <w:r w:rsidRPr="00FA0050">
              <w:rPr>
                <w:rFonts w:ascii="Arial" w:eastAsia="Times" w:hAnsi="Arial" w:cs="Arial"/>
                <w:lang w:eastAsia="ar-SA"/>
              </w:rPr>
              <w:t>QAA/QAAS guidelines for programme specifications</w:t>
            </w:r>
          </w:p>
          <w:p w:rsidR="00FA0050" w:rsidRPr="00FA0050" w:rsidRDefault="00FA0050" w:rsidP="00FA0050">
            <w:pPr>
              <w:numPr>
                <w:ilvl w:val="0"/>
                <w:numId w:val="6"/>
              </w:numPr>
              <w:suppressAutoHyphens/>
              <w:spacing w:after="0" w:line="240" w:lineRule="auto"/>
              <w:rPr>
                <w:rFonts w:ascii="Arial" w:eastAsia="Times" w:hAnsi="Arial" w:cs="Arial"/>
                <w:lang w:eastAsia="ar-SA"/>
              </w:rPr>
            </w:pPr>
            <w:r w:rsidRPr="00FA0050">
              <w:rPr>
                <w:rFonts w:ascii="Arial" w:eastAsia="Times" w:hAnsi="Arial" w:cs="Arial"/>
                <w:lang w:eastAsia="ar-SA"/>
              </w:rPr>
              <w:t>QAA code of practice for the assurance of academic quality and standards in he</w:t>
            </w:r>
          </w:p>
          <w:p w:rsidR="00FA0050" w:rsidRPr="00FA0050" w:rsidRDefault="00FA0050" w:rsidP="00FA0050">
            <w:pPr>
              <w:numPr>
                <w:ilvl w:val="0"/>
                <w:numId w:val="6"/>
              </w:numPr>
              <w:suppressAutoHyphens/>
              <w:spacing w:after="0" w:line="240" w:lineRule="auto"/>
              <w:rPr>
                <w:rFonts w:ascii="Arial" w:eastAsia="Times" w:hAnsi="Arial" w:cs="Arial"/>
                <w:b/>
                <w:lang w:eastAsia="ar-SA"/>
              </w:rPr>
            </w:pPr>
            <w:r w:rsidRPr="00FA0050">
              <w:rPr>
                <w:rFonts w:ascii="Arial" w:eastAsia="Times" w:hAnsi="Arial" w:cs="Arial"/>
                <w:lang w:eastAsia="ar-SA"/>
              </w:rPr>
              <w:t>University’s regulations</w:t>
            </w:r>
          </w:p>
          <w:p w:rsidR="00FA0050" w:rsidRPr="00FA0050" w:rsidRDefault="00FA0050" w:rsidP="00FA0050">
            <w:pPr>
              <w:numPr>
                <w:ilvl w:val="0"/>
                <w:numId w:val="6"/>
              </w:numPr>
              <w:suppressAutoHyphens/>
              <w:spacing w:after="0" w:line="240" w:lineRule="auto"/>
              <w:rPr>
                <w:rFonts w:ascii="Arial" w:eastAsia="Times" w:hAnsi="Arial" w:cs="Arial"/>
                <w:b/>
                <w:lang w:eastAsia="ar-SA"/>
              </w:rPr>
            </w:pPr>
            <w:r w:rsidRPr="00FA0050">
              <w:rPr>
                <w:rFonts w:ascii="Arial" w:eastAsia="Times" w:hAnsi="Arial" w:cs="Arial"/>
                <w:lang w:eastAsia="ar-SA"/>
              </w:rPr>
              <w:t xml:space="preserve">Module narratives </w:t>
            </w:r>
          </w:p>
          <w:p w:rsidR="00FA0050" w:rsidRPr="00FA0050" w:rsidRDefault="00FA0050" w:rsidP="00FA0050">
            <w:pPr>
              <w:numPr>
                <w:ilvl w:val="0"/>
                <w:numId w:val="6"/>
              </w:numPr>
              <w:suppressAutoHyphens/>
              <w:spacing w:after="0" w:line="240" w:lineRule="auto"/>
              <w:rPr>
                <w:rFonts w:ascii="Arial" w:eastAsia="Times" w:hAnsi="Arial" w:cs="Arial"/>
                <w:b/>
                <w:lang w:eastAsia="ar-SA"/>
              </w:rPr>
            </w:pPr>
            <w:r w:rsidRPr="00FA0050">
              <w:rPr>
                <w:rFonts w:ascii="Arial" w:eastAsia="Times" w:hAnsi="Arial" w:cs="Arial"/>
                <w:lang w:eastAsia="ar-SA"/>
              </w:rPr>
              <w:t>British computer society (BCS) guidelines for exemption and accreditation</w:t>
            </w:r>
          </w:p>
          <w:p w:rsidR="00FA0050" w:rsidRPr="00FA0050" w:rsidRDefault="00FA0050" w:rsidP="00FA0050">
            <w:pPr>
              <w:numPr>
                <w:ilvl w:val="0"/>
                <w:numId w:val="6"/>
              </w:numPr>
              <w:suppressAutoHyphens/>
              <w:spacing w:after="0" w:line="240" w:lineRule="auto"/>
              <w:rPr>
                <w:rFonts w:ascii="Arial" w:eastAsia="Times" w:hAnsi="Arial" w:cs="Arial"/>
                <w:b/>
                <w:lang w:eastAsia="ar-SA"/>
              </w:rPr>
            </w:pPr>
            <w:r w:rsidRPr="00FA0050">
              <w:rPr>
                <w:rFonts w:ascii="Arial" w:eastAsia="Times" w:hAnsi="Arial" w:cs="Arial"/>
                <w:lang w:eastAsia="ar-SA"/>
              </w:rPr>
              <w:t>Middlesex University and School of Science and Technology teaching learning and assessment policies and strategies</w:t>
            </w:r>
          </w:p>
          <w:p w:rsidR="00FA0050" w:rsidRPr="00FA0050" w:rsidRDefault="00FA0050" w:rsidP="00FA0050">
            <w:pPr>
              <w:suppressAutoHyphens/>
              <w:spacing w:after="0" w:line="240" w:lineRule="auto"/>
              <w:rPr>
                <w:rFonts w:ascii="Arial" w:eastAsia="Times" w:hAnsi="Arial" w:cs="Arial"/>
                <w:lang w:eastAsia="ar-SA"/>
              </w:rPr>
            </w:pPr>
          </w:p>
          <w:p w:rsidR="00FA0050" w:rsidRPr="00FA0050" w:rsidRDefault="00FA0050" w:rsidP="00FA0050">
            <w:pPr>
              <w:suppressAutoHyphens/>
              <w:spacing w:after="0" w:line="240" w:lineRule="auto"/>
              <w:rPr>
                <w:rFonts w:ascii="Arial" w:eastAsia="Times New Roman" w:hAnsi="Arial" w:cs="Arial"/>
                <w:b/>
                <w:lang w:eastAsia="ar-SA"/>
              </w:rPr>
            </w:pPr>
            <w:r w:rsidRPr="00FA0050">
              <w:rPr>
                <w:rFonts w:ascii="Arial" w:eastAsia="Times" w:hAnsi="Arial" w:cs="Arial"/>
                <w:lang w:eastAsia="ar-SA"/>
              </w:rPr>
              <w:t>University policy on equal opportunities.</w:t>
            </w:r>
          </w:p>
          <w:p w:rsidR="00FA0050" w:rsidRPr="00FA0050" w:rsidRDefault="00FA0050" w:rsidP="00FA0050">
            <w:pPr>
              <w:suppressAutoHyphens/>
              <w:spacing w:after="0" w:line="240" w:lineRule="auto"/>
              <w:rPr>
                <w:rFonts w:ascii="Arial" w:eastAsia="Times New Roman" w:hAnsi="Arial" w:cs="Arial"/>
                <w:lang w:eastAsia="ar-SA"/>
              </w:rPr>
            </w:pPr>
          </w:p>
        </w:tc>
      </w:tr>
    </w:tbl>
    <w:p w:rsidR="00FA0050" w:rsidRPr="00FA0050" w:rsidRDefault="00FA0050" w:rsidP="00FA0050">
      <w:pPr>
        <w:suppressAutoHyphens/>
        <w:spacing w:after="0" w:line="240" w:lineRule="auto"/>
        <w:rPr>
          <w:rFonts w:ascii="Arial" w:eastAsia="Times" w:hAnsi="Arial" w:cs="Arial"/>
          <w:lang w:eastAsia="ar-SA"/>
        </w:rPr>
      </w:pPr>
    </w:p>
    <w:tbl>
      <w:tblPr>
        <w:tblW w:w="7655" w:type="dxa"/>
        <w:jc w:val="center"/>
        <w:tblInd w:w="-176" w:type="dxa"/>
        <w:tblLayout w:type="fixed"/>
        <w:tblLook w:val="0000" w:firstRow="0" w:lastRow="0" w:firstColumn="0" w:lastColumn="0" w:noHBand="0" w:noVBand="0"/>
      </w:tblPr>
      <w:tblGrid>
        <w:gridCol w:w="7655"/>
      </w:tblGrid>
      <w:tr w:rsidR="00FA0050" w:rsidRPr="00FA0050" w:rsidTr="003C053C">
        <w:trPr>
          <w:jc w:val="center"/>
        </w:trPr>
        <w:tc>
          <w:tcPr>
            <w:tcW w:w="7655" w:type="dxa"/>
            <w:tcBorders>
              <w:top w:val="single" w:sz="4" w:space="0" w:color="000000"/>
              <w:left w:val="single" w:sz="4" w:space="0" w:color="000000"/>
              <w:right w:val="single" w:sz="4" w:space="0" w:color="000000"/>
            </w:tcBorders>
            <w:shd w:val="clear" w:color="auto" w:fill="DFDFDF"/>
          </w:tcPr>
          <w:p w:rsidR="00FA0050" w:rsidRPr="00FA0050" w:rsidRDefault="00FA0050" w:rsidP="00FA0050">
            <w:pPr>
              <w:suppressAutoHyphens/>
              <w:snapToGrid w:val="0"/>
              <w:spacing w:after="0" w:line="240" w:lineRule="auto"/>
              <w:rPr>
                <w:rFonts w:ascii="Arial" w:eastAsia="Times New Roman" w:hAnsi="Arial" w:cs="Arial"/>
                <w:b/>
                <w:szCs w:val="20"/>
                <w:lang w:eastAsia="ar-SA"/>
              </w:rPr>
            </w:pPr>
            <w:r w:rsidRPr="00FA0050">
              <w:rPr>
                <w:rFonts w:ascii="Arial" w:eastAsia="Times New Roman" w:hAnsi="Arial" w:cs="Arial"/>
                <w:b/>
                <w:szCs w:val="20"/>
                <w:lang w:eastAsia="ar-SA"/>
              </w:rPr>
              <w:t>21. Other information</w:t>
            </w:r>
          </w:p>
        </w:tc>
      </w:tr>
      <w:tr w:rsidR="00FA0050" w:rsidRPr="00FA0050" w:rsidTr="003C053C">
        <w:trPr>
          <w:jc w:val="center"/>
        </w:trPr>
        <w:tc>
          <w:tcPr>
            <w:tcW w:w="7655" w:type="dxa"/>
            <w:tcBorders>
              <w:left w:val="single" w:sz="4" w:space="0" w:color="000000"/>
              <w:bottom w:val="single" w:sz="4" w:space="0" w:color="000000"/>
              <w:right w:val="single" w:sz="4" w:space="0" w:color="000000"/>
            </w:tcBorders>
          </w:tcPr>
          <w:p w:rsidR="00FA0050" w:rsidRPr="00FA0050" w:rsidRDefault="00FA0050" w:rsidP="00FA0050">
            <w:pPr>
              <w:suppressAutoHyphens/>
              <w:spacing w:after="0" w:line="240" w:lineRule="auto"/>
              <w:rPr>
                <w:rFonts w:ascii="Arial" w:eastAsia="Times" w:hAnsi="Arial" w:cs="Arial"/>
                <w:snapToGrid w:val="0"/>
                <w:lang w:val="en-US"/>
              </w:rPr>
            </w:pPr>
            <w:r w:rsidRPr="00FA0050">
              <w:rPr>
                <w:rFonts w:ascii="Arial" w:eastAsia="Times" w:hAnsi="Arial" w:cs="Arial"/>
                <w:snapToGrid w:val="0"/>
                <w:lang w:val="en-US"/>
              </w:rPr>
              <w:t xml:space="preserve">Middlesex University has formal links with 250 institutions world-wide, including student exchange agreements with more than 100 institutions.  Currently a number of students both from the UK/EU and overseas take part in such exchanges.  </w:t>
            </w:r>
          </w:p>
          <w:p w:rsidR="00FA0050" w:rsidRPr="00FA0050" w:rsidRDefault="00FA0050" w:rsidP="00FA0050">
            <w:pPr>
              <w:suppressAutoHyphens/>
              <w:spacing w:after="0" w:line="240" w:lineRule="auto"/>
              <w:rPr>
                <w:rFonts w:ascii="Arial" w:eastAsia="Times" w:hAnsi="Arial" w:cs="Arial"/>
                <w:snapToGrid w:val="0"/>
                <w:lang w:val="en-US"/>
              </w:rPr>
            </w:pPr>
          </w:p>
          <w:p w:rsidR="00FA0050" w:rsidRPr="00FA0050" w:rsidRDefault="00FA0050" w:rsidP="00FA0050">
            <w:pPr>
              <w:suppressAutoHyphens/>
              <w:spacing w:after="0" w:line="240" w:lineRule="auto"/>
              <w:rPr>
                <w:rFonts w:ascii="Arial" w:eastAsia="Times" w:hAnsi="Arial" w:cs="Arial"/>
                <w:snapToGrid w:val="0"/>
                <w:lang w:val="en-US" w:eastAsia="ar-SA"/>
              </w:rPr>
            </w:pPr>
            <w:r w:rsidRPr="00FA0050">
              <w:rPr>
                <w:rFonts w:ascii="Arial" w:eastAsia="Times" w:hAnsi="Arial" w:cs="Arial"/>
                <w:snapToGrid w:val="0"/>
                <w:lang w:val="en-US" w:eastAsia="ar-SA"/>
              </w:rPr>
              <w:t xml:space="preserve">For further details please visit </w:t>
            </w:r>
            <w:hyperlink r:id="rId16" w:history="1">
              <w:r w:rsidRPr="00FA0050">
                <w:rPr>
                  <w:rFonts w:ascii="Arial" w:eastAsia="Times" w:hAnsi="Arial" w:cs="Arial"/>
                  <w:color w:val="000000"/>
                  <w:spacing w:val="-10"/>
                  <w:szCs w:val="20"/>
                  <w:u w:val="single"/>
                  <w:lang w:eastAsia="ar-SA"/>
                </w:rPr>
                <w:t>http://www.europe.mdx.ac.uk/</w:t>
              </w:r>
            </w:hyperlink>
            <w:r w:rsidRPr="00FA0050">
              <w:rPr>
                <w:rFonts w:ascii="Arial" w:eastAsia="Times" w:hAnsi="Arial" w:cs="Arial"/>
                <w:snapToGrid w:val="0"/>
                <w:lang w:val="en-US" w:eastAsia="ar-SA"/>
              </w:rPr>
              <w:t xml:space="preserve"> or contact Elli </w:t>
            </w:r>
            <w:proofErr w:type="spellStart"/>
            <w:r w:rsidRPr="00FA0050">
              <w:rPr>
                <w:rFonts w:ascii="Arial" w:eastAsia="Times" w:hAnsi="Arial" w:cs="Arial"/>
                <w:snapToGrid w:val="0"/>
                <w:lang w:val="en-US" w:eastAsia="ar-SA"/>
              </w:rPr>
              <w:t>Georgiadou</w:t>
            </w:r>
            <w:proofErr w:type="spellEnd"/>
            <w:r w:rsidRPr="00FA0050">
              <w:rPr>
                <w:rFonts w:ascii="Arial" w:eastAsia="Times" w:hAnsi="Arial" w:cs="Arial"/>
                <w:snapToGrid w:val="0"/>
                <w:lang w:val="en-US" w:eastAsia="ar-SA"/>
              </w:rPr>
              <w:t xml:space="preserve">, the School of Science and Technology coordinator of European Affairs &amp; International Exchanges (email: </w:t>
            </w:r>
            <w:hyperlink r:id="rId17" w:history="1">
              <w:r w:rsidRPr="00FA0050">
                <w:rPr>
                  <w:rFonts w:ascii="Arial" w:eastAsia="Times" w:hAnsi="Arial" w:cs="Arial"/>
                  <w:snapToGrid w:val="0"/>
                  <w:color w:val="000000"/>
                  <w:spacing w:val="-10"/>
                  <w:szCs w:val="20"/>
                  <w:u w:val="single"/>
                  <w:lang w:val="en-US" w:eastAsia="ar-SA"/>
                </w:rPr>
                <w:t>e.georgiadou@mdx.ac.uk</w:t>
              </w:r>
            </w:hyperlink>
            <w:r w:rsidRPr="00FA0050">
              <w:rPr>
                <w:rFonts w:ascii="Arial" w:eastAsia="Times" w:hAnsi="Arial" w:cs="Arial"/>
                <w:snapToGrid w:val="0"/>
                <w:lang w:val="en-US" w:eastAsia="ar-SA"/>
              </w:rPr>
              <w:t>).</w:t>
            </w:r>
          </w:p>
          <w:p w:rsidR="00FA0050" w:rsidRPr="00FA0050" w:rsidRDefault="00FA0050" w:rsidP="00FA0050">
            <w:pPr>
              <w:suppressAutoHyphens/>
              <w:spacing w:after="0" w:line="240" w:lineRule="auto"/>
              <w:rPr>
                <w:rFonts w:ascii="Arial" w:eastAsia="Times" w:hAnsi="Arial" w:cs="Arial"/>
                <w:snapToGrid w:val="0"/>
                <w:lang w:val="en-US" w:eastAsia="ar-SA"/>
              </w:rPr>
            </w:pPr>
          </w:p>
          <w:p w:rsidR="00FA0050" w:rsidRPr="00FA0050" w:rsidRDefault="00FA0050" w:rsidP="00FA0050">
            <w:pPr>
              <w:suppressAutoHyphens/>
              <w:snapToGrid w:val="0"/>
              <w:spacing w:after="0" w:line="240" w:lineRule="auto"/>
              <w:rPr>
                <w:rFonts w:ascii="Arial" w:eastAsia="Times" w:hAnsi="Arial" w:cs="Arial"/>
                <w:b/>
                <w:i/>
                <w:lang w:eastAsia="ar-SA"/>
              </w:rPr>
            </w:pPr>
            <w:r w:rsidRPr="00FA0050">
              <w:rPr>
                <w:rFonts w:ascii="Arial" w:eastAsia="Times" w:hAnsi="Arial" w:cs="Arial"/>
                <w:lang w:val="en-US" w:eastAsia="ar-SA"/>
              </w:rPr>
              <w:t xml:space="preserve">This is a new </w:t>
            </w:r>
            <w:proofErr w:type="spellStart"/>
            <w:r w:rsidRPr="00FA0050">
              <w:rPr>
                <w:rFonts w:ascii="Arial" w:eastAsia="Times" w:hAnsi="Arial" w:cs="Arial"/>
                <w:lang w:val="en-US" w:eastAsia="ar-SA"/>
              </w:rPr>
              <w:t>programme</w:t>
            </w:r>
            <w:proofErr w:type="spellEnd"/>
            <w:r w:rsidRPr="00FA0050">
              <w:rPr>
                <w:rFonts w:ascii="Arial" w:eastAsia="Times" w:hAnsi="Arial" w:cs="Arial"/>
                <w:lang w:val="en-US" w:eastAsia="ar-SA"/>
              </w:rPr>
              <w:t xml:space="preserve"> which will be submitted for partial </w:t>
            </w:r>
            <w:r w:rsidRPr="00FA0050">
              <w:rPr>
                <w:rFonts w:ascii="Arial" w:eastAsia="Times" w:hAnsi="Arial" w:cs="Arial"/>
                <w:lang w:eastAsia="ar-SA"/>
              </w:rPr>
              <w:t>BCS exemption from the Certificate, Diploma and Diploma Project</w:t>
            </w:r>
          </w:p>
          <w:p w:rsidR="00FA0050" w:rsidRPr="00FA0050" w:rsidRDefault="00FA0050" w:rsidP="00FA0050">
            <w:pPr>
              <w:suppressAutoHyphens/>
              <w:spacing w:after="0" w:line="240" w:lineRule="auto"/>
              <w:rPr>
                <w:rFonts w:ascii="Arial" w:eastAsia="Times" w:hAnsi="Arial" w:cs="Arial"/>
                <w:b/>
                <w:i/>
                <w:lang w:eastAsia="ar-SA"/>
              </w:rPr>
            </w:pPr>
          </w:p>
        </w:tc>
      </w:tr>
    </w:tbl>
    <w:p w:rsidR="00FA0050" w:rsidRPr="00FA0050" w:rsidRDefault="00FA0050" w:rsidP="00FA0050">
      <w:pPr>
        <w:suppressAutoHyphens/>
        <w:spacing w:after="0" w:line="240" w:lineRule="auto"/>
        <w:rPr>
          <w:rFonts w:ascii="Arial" w:eastAsia="Times" w:hAnsi="Arial" w:cs="Arial"/>
          <w:sz w:val="18"/>
          <w:szCs w:val="18"/>
          <w:lang w:eastAsia="ar-SA"/>
        </w:rPr>
      </w:pPr>
    </w:p>
    <w:p w:rsidR="00FA0050" w:rsidRPr="00FA0050" w:rsidRDefault="00FA0050" w:rsidP="00FA0050">
      <w:pPr>
        <w:pBdr>
          <w:top w:val="single" w:sz="4" w:space="1" w:color="auto"/>
          <w:left w:val="single" w:sz="4" w:space="3" w:color="auto"/>
          <w:bottom w:val="single" w:sz="4" w:space="1" w:color="auto"/>
          <w:right w:val="single" w:sz="4" w:space="4" w:color="auto"/>
        </w:pBdr>
        <w:suppressAutoHyphens/>
        <w:spacing w:after="0" w:line="240" w:lineRule="auto"/>
        <w:rPr>
          <w:rFonts w:ascii="Arial" w:eastAsia="Times" w:hAnsi="Arial" w:cs="Arial"/>
          <w:szCs w:val="18"/>
          <w:lang w:eastAsia="ar-SA"/>
        </w:rPr>
      </w:pPr>
      <w:r w:rsidRPr="00FA0050">
        <w:rPr>
          <w:rFonts w:ascii="Arial" w:eastAsia="Times" w:hAnsi="Arial" w:cs="Arial"/>
          <w:szCs w:val="18"/>
          <w:lang w:eastAsia="ar-SA"/>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265D89" w:rsidRDefault="00265D89"/>
    <w:sectPr w:rsidR="00265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5F3"/>
    <w:multiLevelType w:val="hybridMultilevel"/>
    <w:tmpl w:val="70A0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A6308"/>
    <w:multiLevelType w:val="hybridMultilevel"/>
    <w:tmpl w:val="CDDCFE1C"/>
    <w:lvl w:ilvl="0" w:tplc="E79A80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B1F62"/>
    <w:multiLevelType w:val="multilevel"/>
    <w:tmpl w:val="2B14E730"/>
    <w:lvl w:ilvl="0">
      <w:start w:val="1"/>
      <w:numFmt w:val="decimal"/>
      <w:lvlText w:val="%1."/>
      <w:lvlJc w:val="left"/>
      <w:pPr>
        <w:tabs>
          <w:tab w:val="num" w:pos="600"/>
        </w:tabs>
        <w:ind w:left="600" w:hanging="600"/>
      </w:pPr>
      <w:rPr>
        <w:rFonts w:ascii="Arial" w:hAnsi="Arial" w:hint="default"/>
      </w:rPr>
    </w:lvl>
    <w:lvl w:ilvl="1">
      <w:start w:val="1"/>
      <w:numFmt w:val="decimal"/>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5EA4517"/>
    <w:multiLevelType w:val="hybridMultilevel"/>
    <w:tmpl w:val="A644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4E2B3D"/>
    <w:multiLevelType w:val="multilevel"/>
    <w:tmpl w:val="65BA165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50285457"/>
    <w:multiLevelType w:val="hybridMultilevel"/>
    <w:tmpl w:val="D83E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503EF0"/>
    <w:multiLevelType w:val="multilevel"/>
    <w:tmpl w:val="AD74D8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F125D1D"/>
    <w:multiLevelType w:val="hybridMultilevel"/>
    <w:tmpl w:val="E70A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963D1"/>
    <w:multiLevelType w:val="hybridMultilevel"/>
    <w:tmpl w:val="20CC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E5F2F"/>
    <w:multiLevelType w:val="hybridMultilevel"/>
    <w:tmpl w:val="B1E8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0"/>
  </w:num>
  <w:num w:numId="6">
    <w:abstractNumId w:val="5"/>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50"/>
    <w:rsid w:val="00004E46"/>
    <w:rsid w:val="00020468"/>
    <w:rsid w:val="000A11A3"/>
    <w:rsid w:val="000E3EFD"/>
    <w:rsid w:val="0013029C"/>
    <w:rsid w:val="00137518"/>
    <w:rsid w:val="00167B82"/>
    <w:rsid w:val="00240AD9"/>
    <w:rsid w:val="00240D4F"/>
    <w:rsid w:val="00265D89"/>
    <w:rsid w:val="00273D4F"/>
    <w:rsid w:val="00305E44"/>
    <w:rsid w:val="00364CCB"/>
    <w:rsid w:val="00386520"/>
    <w:rsid w:val="0040062E"/>
    <w:rsid w:val="00406053"/>
    <w:rsid w:val="0041441A"/>
    <w:rsid w:val="004858D5"/>
    <w:rsid w:val="004B273A"/>
    <w:rsid w:val="004B6DAF"/>
    <w:rsid w:val="004D4DB6"/>
    <w:rsid w:val="00506FC4"/>
    <w:rsid w:val="00511B6A"/>
    <w:rsid w:val="005F152F"/>
    <w:rsid w:val="006638EE"/>
    <w:rsid w:val="006742B1"/>
    <w:rsid w:val="006B205F"/>
    <w:rsid w:val="006D2B37"/>
    <w:rsid w:val="006D2E9B"/>
    <w:rsid w:val="007077EC"/>
    <w:rsid w:val="00731DF5"/>
    <w:rsid w:val="007576AA"/>
    <w:rsid w:val="00792B2A"/>
    <w:rsid w:val="007A2C61"/>
    <w:rsid w:val="007C5EB5"/>
    <w:rsid w:val="007D15B2"/>
    <w:rsid w:val="007E27DE"/>
    <w:rsid w:val="007F7E88"/>
    <w:rsid w:val="0081109E"/>
    <w:rsid w:val="00847B81"/>
    <w:rsid w:val="008502FE"/>
    <w:rsid w:val="0085609E"/>
    <w:rsid w:val="008614E2"/>
    <w:rsid w:val="00864E2A"/>
    <w:rsid w:val="008A015A"/>
    <w:rsid w:val="008A5B75"/>
    <w:rsid w:val="008B0177"/>
    <w:rsid w:val="008C47A6"/>
    <w:rsid w:val="009D751F"/>
    <w:rsid w:val="009E5557"/>
    <w:rsid w:val="00A16152"/>
    <w:rsid w:val="00A27CA0"/>
    <w:rsid w:val="00A303DE"/>
    <w:rsid w:val="00A647A6"/>
    <w:rsid w:val="00A7081F"/>
    <w:rsid w:val="00AB0E03"/>
    <w:rsid w:val="00AF525F"/>
    <w:rsid w:val="00AF61AB"/>
    <w:rsid w:val="00B03603"/>
    <w:rsid w:val="00B40705"/>
    <w:rsid w:val="00C25432"/>
    <w:rsid w:val="00C46B19"/>
    <w:rsid w:val="00C47EAD"/>
    <w:rsid w:val="00C70FE3"/>
    <w:rsid w:val="00C850AA"/>
    <w:rsid w:val="00CD1CCD"/>
    <w:rsid w:val="00D3620C"/>
    <w:rsid w:val="00D42220"/>
    <w:rsid w:val="00D66F3C"/>
    <w:rsid w:val="00D80C3F"/>
    <w:rsid w:val="00D878C3"/>
    <w:rsid w:val="00DE1467"/>
    <w:rsid w:val="00DF166D"/>
    <w:rsid w:val="00DF424C"/>
    <w:rsid w:val="00E00B90"/>
    <w:rsid w:val="00E11550"/>
    <w:rsid w:val="00E24E94"/>
    <w:rsid w:val="00EC19C1"/>
    <w:rsid w:val="00ED2CEB"/>
    <w:rsid w:val="00EF52A1"/>
    <w:rsid w:val="00F818C7"/>
    <w:rsid w:val="00FA0050"/>
    <w:rsid w:val="00FB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mdx.ac.uk" TargetMode="External"/><Relationship Id="rId13" Type="http://schemas.openxmlformats.org/officeDocument/2006/relationships/hyperlink" Target="http://www.unihub.mdx.ac.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dx.ac.uk/courses/short/study-english/index.aspx" TargetMode="External"/><Relationship Id="rId12" Type="http://schemas.openxmlformats.org/officeDocument/2006/relationships/hyperlink" Target="http://www.unihub.mdx.ac.uk" TargetMode="External"/><Relationship Id="rId17" Type="http://schemas.openxmlformats.org/officeDocument/2006/relationships/hyperlink" Target="mailto:e.georgiadou@mdx.ac.uk" TargetMode="External"/><Relationship Id="rId2" Type="http://schemas.openxmlformats.org/officeDocument/2006/relationships/styles" Target="styles.xml"/><Relationship Id="rId16" Type="http://schemas.openxmlformats.org/officeDocument/2006/relationships/hyperlink" Target="http://www.europe.mdx.ac.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dx.ac.uk/careers" TargetMode="External"/><Relationship Id="rId5" Type="http://schemas.openxmlformats.org/officeDocument/2006/relationships/webSettings" Target="webSettings.xml"/><Relationship Id="rId15" Type="http://schemas.openxmlformats.org/officeDocument/2006/relationships/hyperlink" Target="mailto:disability@mdx.ac.uk" TargetMode="External"/><Relationship Id="rId10" Type="http://schemas.openxmlformats.org/officeDocument/2006/relationships/hyperlink" Target="http://www.mdx.ac.uk/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ihub.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GStankov</dc:creator>
  <cp:lastModifiedBy>GStankov</cp:lastModifiedBy>
  <cp:revision>2</cp:revision>
  <dcterms:created xsi:type="dcterms:W3CDTF">2013-03-03T20:21:00Z</dcterms:created>
  <dcterms:modified xsi:type="dcterms:W3CDTF">2013-03-03T23:33:00Z</dcterms:modified>
</cp:coreProperties>
</file>