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2F" w:rsidRPr="00AF622F" w:rsidRDefault="00AF622F" w:rsidP="00AF622F">
      <w:pPr>
        <w:keepNext/>
        <w:tabs>
          <w:tab w:val="num" w:pos="0"/>
        </w:tabs>
        <w:suppressAutoHyphens/>
        <w:spacing w:after="0" w:line="240" w:lineRule="auto"/>
        <w:outlineLvl w:val="0"/>
        <w:rPr>
          <w:rFonts w:ascii="Arial" w:eastAsia="Times" w:hAnsi="Arial" w:cs="Arial"/>
          <w:b/>
          <w:bCs/>
          <w:kern w:val="1"/>
          <w:sz w:val="32"/>
          <w:szCs w:val="40"/>
          <w:lang w:eastAsia="ar-SA"/>
        </w:rPr>
      </w:pPr>
      <w:bookmarkStart w:id="0" w:name="_Toc231355288"/>
      <w:bookmarkStart w:id="1" w:name="_Toc294704786"/>
      <w:bookmarkStart w:id="2" w:name="_Toc330367194"/>
      <w:r w:rsidRPr="00AF622F">
        <w:rPr>
          <w:rFonts w:ascii="Arial" w:eastAsia="Times" w:hAnsi="Arial" w:cs="Arial"/>
          <w:b/>
          <w:bCs/>
          <w:kern w:val="1"/>
          <w:sz w:val="32"/>
          <w:szCs w:val="40"/>
          <w:lang w:eastAsia="ar-SA"/>
        </w:rPr>
        <w:t xml:space="preserve">Programme Specification </w:t>
      </w:r>
      <w:bookmarkStart w:id="3" w:name="_GoBack"/>
      <w:bookmarkEnd w:id="3"/>
      <w:r w:rsidRPr="00AF622F">
        <w:rPr>
          <w:rFonts w:ascii="Arial" w:eastAsia="Times" w:hAnsi="Arial" w:cs="Arial"/>
          <w:b/>
          <w:bCs/>
          <w:kern w:val="1"/>
          <w:sz w:val="32"/>
          <w:szCs w:val="40"/>
          <w:lang w:eastAsia="ar-SA"/>
        </w:rPr>
        <w:t xml:space="preserve">for </w:t>
      </w:r>
      <w:bookmarkEnd w:id="0"/>
      <w:bookmarkEnd w:id="1"/>
      <w:bookmarkEnd w:id="2"/>
      <w:r w:rsidRPr="00AF622F">
        <w:rPr>
          <w:rFonts w:ascii="Arial" w:eastAsia="Times" w:hAnsi="Arial" w:cs="Arial"/>
          <w:b/>
          <w:bCs/>
          <w:i/>
          <w:kern w:val="1"/>
          <w:sz w:val="32"/>
          <w:szCs w:val="40"/>
          <w:lang w:eastAsia="ar-SA"/>
        </w:rPr>
        <w:t>Strength and Conditioning</w:t>
      </w:r>
    </w:p>
    <w:p w:rsidR="00AF622F" w:rsidRPr="00AF622F" w:rsidRDefault="00AF622F" w:rsidP="00AF622F">
      <w:pPr>
        <w:suppressAutoHyphens/>
        <w:spacing w:after="0" w:line="240" w:lineRule="auto"/>
        <w:rPr>
          <w:rFonts w:ascii="Arial" w:eastAsia="Times" w:hAnsi="Arial" w:cs="Arial"/>
          <w:lang w:eastAsia="ar-SA"/>
        </w:rPr>
      </w:pPr>
      <w:r>
        <w:rPr>
          <w:rFonts w:ascii="Arial" w:eastAsia="Times" w:hAnsi="Arial" w:cs="Arial"/>
          <w:noProof/>
          <w:lang w:eastAsia="en-GB"/>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22F" w:rsidRDefault="00AF622F" w:rsidP="00AF62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cteQIAAP8E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" stroked="f">
                <v:textbox inset="0,0,0,0">
                  <w:txbxContent>
                    <w:p w:rsidR="00AF622F" w:rsidRDefault="00AF622F" w:rsidP="00AF622F"/>
                  </w:txbxContent>
                </v:textbox>
              </v:shape>
            </w:pict>
          </mc:Fallback>
        </mc:AlternateContent>
      </w:r>
    </w:p>
    <w:p w:rsidR="00AF622F" w:rsidRPr="00AF622F" w:rsidRDefault="00AF622F" w:rsidP="00AF622F">
      <w:pPr>
        <w:suppressAutoHyphens/>
        <w:spacing w:after="0" w:line="240" w:lineRule="auto"/>
        <w:rPr>
          <w:rFonts w:ascii="Arial" w:eastAsia="Times" w:hAnsi="Arial" w:cs="Arial"/>
          <w:lang w:eastAsia="ar-SA"/>
        </w:rPr>
      </w:pPr>
      <w:r w:rsidRPr="00AF622F">
        <w:rPr>
          <w:rFonts w:ascii="Arial" w:eastAsia="Times" w:hAnsi="Arial" w:cs="Arial"/>
          <w:noProof/>
          <w:lang w:eastAsia="en-GB"/>
        </w:rPr>
        <w:drawing>
          <wp:anchor distT="0" distB="0" distL="114300" distR="114300" simplePos="0" relativeHeight="251660288" behindDoc="0" locked="0" layoutInCell="1" allowOverlap="1" wp14:anchorId="6A386BB3" wp14:editId="1188B262">
            <wp:simplePos x="704850" y="1543050"/>
            <wp:positionH relativeFrom="margin">
              <wp:align>right</wp:align>
            </wp:positionH>
            <wp:positionV relativeFrom="margin">
              <wp:align>top</wp:align>
            </wp:positionV>
            <wp:extent cx="88582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1095375"/>
                    </a:xfrm>
                    <a:prstGeom prst="rect">
                      <a:avLst/>
                    </a:prstGeom>
                    <a:solidFill>
                      <a:srgbClr val="FFFFFF"/>
                    </a:solidFill>
                    <a:ln w="9525">
                      <a:noFill/>
                      <a:miter lim="800000"/>
                      <a:headEnd/>
                      <a:tailEnd/>
                    </a:ln>
                  </pic:spPr>
                </pic:pic>
              </a:graphicData>
            </a:graphic>
          </wp:anchor>
        </w:drawing>
      </w:r>
    </w:p>
    <w:p w:rsidR="00AF622F" w:rsidRPr="00AF622F" w:rsidRDefault="00AF622F" w:rsidP="00AF622F">
      <w:pPr>
        <w:suppressAutoHyphens/>
        <w:spacing w:after="0" w:line="240" w:lineRule="auto"/>
        <w:rPr>
          <w:rFonts w:ascii="Arial" w:eastAsia="Times" w:hAnsi="Arial" w:cs="Arial"/>
          <w:lang w:eastAsia="ar-SA"/>
        </w:rPr>
      </w:pPr>
    </w:p>
    <w:p w:rsidR="00AF622F" w:rsidRPr="00AF622F" w:rsidRDefault="00AF622F" w:rsidP="00AF622F">
      <w:pPr>
        <w:suppressAutoHyphens/>
        <w:spacing w:after="0" w:line="240" w:lineRule="auto"/>
        <w:jc w:val="right"/>
        <w:rPr>
          <w:rFonts w:ascii="Arial" w:eastAsia="Times" w:hAnsi="Arial" w:cs="Arial"/>
          <w:b/>
          <w:lang w:eastAsia="ar-SA"/>
        </w:rPr>
      </w:pPr>
    </w:p>
    <w:p w:rsidR="00AF622F" w:rsidRPr="00AF622F" w:rsidRDefault="00AF622F" w:rsidP="00AF622F">
      <w:pPr>
        <w:suppressAutoHyphens/>
        <w:spacing w:after="0" w:line="240" w:lineRule="auto"/>
        <w:rPr>
          <w:rFonts w:ascii="Arial" w:eastAsia="Times" w:hAnsi="Arial" w:cs="Arial"/>
          <w:b/>
          <w:lang w:eastAsia="ar-SA"/>
        </w:rPr>
      </w:pPr>
    </w:p>
    <w:tbl>
      <w:tblPr>
        <w:tblW w:w="7655" w:type="dxa"/>
        <w:jc w:val="center"/>
        <w:tblInd w:w="-176" w:type="dxa"/>
        <w:tblLayout w:type="fixed"/>
        <w:tblLook w:val="0000" w:firstRow="0" w:lastRow="0" w:firstColumn="0" w:lastColumn="0" w:noHBand="0" w:noVBand="0"/>
      </w:tblPr>
      <w:tblGrid>
        <w:gridCol w:w="3431"/>
        <w:gridCol w:w="4224"/>
      </w:tblGrid>
      <w:tr w:rsidR="00AF622F" w:rsidRPr="00AF622F" w:rsidTr="00D1479F">
        <w:trPr>
          <w:jc w:val="center"/>
        </w:trPr>
        <w:tc>
          <w:tcPr>
            <w:tcW w:w="3431" w:type="dxa"/>
            <w:tcBorders>
              <w:top w:val="single" w:sz="4" w:space="0" w:color="000000"/>
              <w:left w:val="single" w:sz="4" w:space="0" w:color="000000"/>
              <w:bottom w:val="single" w:sz="8" w:space="0" w:color="FFFFFF"/>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1. Programme title</w:t>
            </w:r>
          </w:p>
        </w:tc>
        <w:tc>
          <w:tcPr>
            <w:tcW w:w="4224" w:type="dxa"/>
            <w:tcBorders>
              <w:top w:val="single" w:sz="4" w:space="0" w:color="000000"/>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MSc Strength &amp; Conditioning</w:t>
            </w:r>
          </w:p>
        </w:tc>
      </w:tr>
      <w:tr w:rsidR="00AF622F" w:rsidRPr="00AF622F" w:rsidTr="00D1479F">
        <w:trPr>
          <w:jc w:val="center"/>
        </w:trPr>
        <w:tc>
          <w:tcPr>
            <w:tcW w:w="3431" w:type="dxa"/>
            <w:tcBorders>
              <w:left w:val="single" w:sz="4" w:space="0" w:color="000000"/>
              <w:bottom w:val="single" w:sz="8" w:space="0" w:color="FFFFFF"/>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2. Awarding institution</w:t>
            </w:r>
          </w:p>
        </w:tc>
        <w:tc>
          <w:tcPr>
            <w:tcW w:w="4224" w:type="dxa"/>
            <w:tcBorders>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Middlesex University</w:t>
            </w:r>
          </w:p>
        </w:tc>
      </w:tr>
      <w:tr w:rsidR="00AF622F" w:rsidRPr="00AF622F" w:rsidTr="00D1479F">
        <w:trPr>
          <w:jc w:val="center"/>
        </w:trPr>
        <w:tc>
          <w:tcPr>
            <w:tcW w:w="3431" w:type="dxa"/>
            <w:tcBorders>
              <w:left w:val="single" w:sz="4" w:space="0" w:color="000000"/>
              <w:bottom w:val="single" w:sz="8" w:space="0" w:color="FFFFFF"/>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3. Teaching institution</w:t>
            </w:r>
          </w:p>
        </w:tc>
        <w:tc>
          <w:tcPr>
            <w:tcW w:w="4224" w:type="dxa"/>
            <w:tcBorders>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Middlesex University</w:t>
            </w:r>
          </w:p>
        </w:tc>
      </w:tr>
      <w:tr w:rsidR="00AF622F" w:rsidRPr="00AF622F" w:rsidTr="00D1479F">
        <w:trPr>
          <w:jc w:val="center"/>
        </w:trPr>
        <w:tc>
          <w:tcPr>
            <w:tcW w:w="3431" w:type="dxa"/>
            <w:tcBorders>
              <w:left w:val="single" w:sz="4" w:space="0" w:color="000000"/>
              <w:bottom w:val="single" w:sz="8" w:space="0" w:color="FFFFFF"/>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4. Programme accredited by</w:t>
            </w:r>
          </w:p>
        </w:tc>
        <w:tc>
          <w:tcPr>
            <w:tcW w:w="4224" w:type="dxa"/>
            <w:tcBorders>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Middlesex University</w:t>
            </w:r>
          </w:p>
        </w:tc>
      </w:tr>
      <w:tr w:rsidR="00AF622F" w:rsidRPr="00AF622F" w:rsidTr="00D1479F">
        <w:trPr>
          <w:jc w:val="center"/>
        </w:trPr>
        <w:tc>
          <w:tcPr>
            <w:tcW w:w="3431" w:type="dxa"/>
            <w:tcBorders>
              <w:left w:val="single" w:sz="4" w:space="0" w:color="000000"/>
              <w:bottom w:val="single" w:sz="8" w:space="0" w:color="FFFFFF"/>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5. Final qualification</w:t>
            </w:r>
          </w:p>
        </w:tc>
        <w:tc>
          <w:tcPr>
            <w:tcW w:w="4224" w:type="dxa"/>
            <w:tcBorders>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MSc Strength &amp; Conditioning</w:t>
            </w:r>
          </w:p>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Available Exit points : PG Certificate ; PG Diploma</w:t>
            </w:r>
          </w:p>
        </w:tc>
      </w:tr>
      <w:tr w:rsidR="00AF622F" w:rsidRPr="00AF622F" w:rsidTr="00D1479F">
        <w:trPr>
          <w:jc w:val="center"/>
        </w:trPr>
        <w:tc>
          <w:tcPr>
            <w:tcW w:w="3431" w:type="dxa"/>
            <w:tcBorders>
              <w:left w:val="single" w:sz="4" w:space="0" w:color="000000"/>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6. Academic year</w:t>
            </w:r>
          </w:p>
        </w:tc>
        <w:tc>
          <w:tcPr>
            <w:tcW w:w="4224" w:type="dxa"/>
            <w:tcBorders>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2012/13</w:t>
            </w:r>
          </w:p>
        </w:tc>
      </w:tr>
      <w:tr w:rsidR="00AF622F" w:rsidRPr="00AF622F" w:rsidTr="00D1479F">
        <w:trPr>
          <w:jc w:val="center"/>
        </w:trPr>
        <w:tc>
          <w:tcPr>
            <w:tcW w:w="3431" w:type="dxa"/>
            <w:tcBorders>
              <w:top w:val="single" w:sz="8" w:space="0" w:color="FFFFFF"/>
              <w:left w:val="single" w:sz="4" w:space="0" w:color="000000"/>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7. Language of study</w:t>
            </w:r>
          </w:p>
        </w:tc>
        <w:tc>
          <w:tcPr>
            <w:tcW w:w="4224" w:type="dxa"/>
            <w:tcBorders>
              <w:left w:val="single" w:sz="8" w:space="0" w:color="FFFFFF"/>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English</w:t>
            </w:r>
          </w:p>
        </w:tc>
      </w:tr>
      <w:tr w:rsidR="00AF622F" w:rsidRPr="00AF622F" w:rsidTr="00D1479F">
        <w:trPr>
          <w:jc w:val="center"/>
        </w:trPr>
        <w:tc>
          <w:tcPr>
            <w:tcW w:w="3431" w:type="dxa"/>
            <w:tcBorders>
              <w:top w:val="single" w:sz="8" w:space="0" w:color="FFFFFF"/>
              <w:left w:val="single" w:sz="4" w:space="0" w:color="000000"/>
              <w:bottom w:val="single" w:sz="4" w:space="0" w:color="000000"/>
            </w:tcBorders>
            <w:shd w:val="clear" w:color="auto" w:fill="DFDFDF"/>
          </w:tcPr>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b/>
                <w:lang w:eastAsia="ar-SA"/>
              </w:rPr>
              <w:t>8. Mode of study</w:t>
            </w:r>
          </w:p>
        </w:tc>
        <w:tc>
          <w:tcPr>
            <w:tcW w:w="4224" w:type="dxa"/>
            <w:tcBorders>
              <w:left w:val="single" w:sz="8" w:space="0" w:color="FFFFFF"/>
              <w:bottom w:val="single" w:sz="4" w:space="0" w:color="000000"/>
              <w:right w:val="single" w:sz="4" w:space="0" w:color="000000"/>
            </w:tcBorders>
          </w:tcPr>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Full-time; Part-time; some distance learning (i.e. research methods)</w:t>
            </w: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bottom w:val="single" w:sz="4" w:space="0" w:color="000000"/>
              <w:right w:val="single" w:sz="4" w:space="0" w:color="000000"/>
            </w:tcBorders>
          </w:tcPr>
          <w:p w:rsidR="00AF622F" w:rsidRPr="00AF622F" w:rsidRDefault="00AF622F" w:rsidP="00AF622F">
            <w:pPr>
              <w:shd w:val="clear" w:color="auto" w:fill="E0E0E0"/>
              <w:suppressAutoHyphens/>
              <w:snapToGrid w:val="0"/>
              <w:spacing w:after="0" w:line="240" w:lineRule="auto"/>
              <w:rPr>
                <w:rFonts w:ascii="Arial" w:eastAsia="Times New Roman" w:hAnsi="Arial" w:cs="Arial"/>
                <w:b/>
                <w:lang w:eastAsia="ar-SA"/>
              </w:rPr>
            </w:pPr>
            <w:r w:rsidRPr="00AF622F">
              <w:rPr>
                <w:rFonts w:ascii="Arial" w:eastAsia="Times New Roman" w:hAnsi="Arial" w:cs="Arial"/>
                <w:b/>
                <w:lang w:eastAsia="ar-SA"/>
              </w:rPr>
              <w:t>9. Criteria for admission to the programme</w:t>
            </w:r>
          </w:p>
          <w:p w:rsidR="00AF622F" w:rsidRPr="00AF622F" w:rsidRDefault="00AF622F" w:rsidP="00AF622F">
            <w:pPr>
              <w:suppressAutoHyphens/>
              <w:spacing w:after="0" w:line="240" w:lineRule="auto"/>
              <w:rPr>
                <w:rFonts w:ascii="Arial" w:eastAsia="Times New Roman" w:hAnsi="Arial" w:cs="Arial"/>
                <w:lang w:eastAsia="ar-SA"/>
              </w:rPr>
            </w:pPr>
          </w:p>
          <w:p w:rsidR="00AF622F" w:rsidRPr="00AF622F" w:rsidRDefault="00AF622F" w:rsidP="00AF622F">
            <w:pPr>
              <w:suppressAutoHyphens/>
              <w:spacing w:after="120" w:line="360" w:lineRule="auto"/>
              <w:rPr>
                <w:rFonts w:ascii="Arial" w:eastAsia="Times" w:hAnsi="Arial" w:cs="Arial"/>
                <w:lang w:eastAsia="ar-SA"/>
              </w:rPr>
            </w:pPr>
            <w:r w:rsidRPr="00AF622F">
              <w:rPr>
                <w:rFonts w:ascii="Arial" w:eastAsia="Times" w:hAnsi="Arial" w:cs="Arial"/>
                <w:lang w:eastAsia="ar-SA"/>
              </w:rPr>
              <w:t>Students will require an undergraduate degree in a sport or health related field (2.2 or above) and ideally performance enhancement coaching experience within the field of athlete support.</w:t>
            </w:r>
          </w:p>
          <w:p w:rsidR="00AF622F" w:rsidRPr="00AF622F" w:rsidRDefault="00AF622F" w:rsidP="00AF622F">
            <w:pPr>
              <w:suppressAutoHyphens/>
              <w:autoSpaceDE w:val="0"/>
              <w:autoSpaceDN w:val="0"/>
              <w:adjustRightInd w:val="0"/>
              <w:spacing w:after="0" w:line="360" w:lineRule="auto"/>
              <w:rPr>
                <w:rFonts w:ascii="Arial" w:eastAsia="Times" w:hAnsi="Arial" w:cs="Arial"/>
                <w:lang w:eastAsia="ar-SA"/>
              </w:rPr>
            </w:pPr>
            <w:r w:rsidRPr="00AF622F">
              <w:rPr>
                <w:rFonts w:ascii="Arial" w:eastAsia="Times" w:hAnsi="Arial" w:cs="Arial"/>
                <w:lang w:eastAsia="ar-SA"/>
              </w:rPr>
              <w:t>Students for whom English is a second language must have achieved IELTS 6.5 or TOEFL 575 (paper test) or 237 (computer test) and 4.5 in Test of Written English, or equivalent.</w:t>
            </w:r>
          </w:p>
          <w:p w:rsidR="00AF622F" w:rsidRPr="00AF622F" w:rsidRDefault="00AF622F" w:rsidP="00AF622F">
            <w:pPr>
              <w:suppressAutoHyphens/>
              <w:spacing w:after="0" w:line="240" w:lineRule="auto"/>
              <w:rPr>
                <w:rFonts w:ascii="Arial" w:eastAsia="Times New Roman" w:hAnsi="Arial" w:cs="Arial"/>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10. Aims of the programme</w:t>
            </w:r>
          </w:p>
        </w:tc>
      </w:tr>
      <w:tr w:rsidR="00AF622F" w:rsidRPr="00AF622F" w:rsidTr="00D1479F">
        <w:trPr>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lang w:eastAsia="ar-SA"/>
              </w:rPr>
            </w:pPr>
            <w:r w:rsidRPr="00AF622F">
              <w:rPr>
                <w:rFonts w:ascii="Arial" w:eastAsia="Times" w:hAnsi="Arial" w:cs="Arial"/>
                <w:lang w:eastAsia="ar-SA"/>
              </w:rPr>
              <w:t>The programme aims to:</w:t>
            </w:r>
          </w:p>
          <w:p w:rsidR="00AF622F" w:rsidRPr="00AF622F" w:rsidRDefault="00AF622F" w:rsidP="00AF622F">
            <w:pPr>
              <w:numPr>
                <w:ilvl w:val="0"/>
                <w:numId w:val="1"/>
              </w:numPr>
              <w:suppressAutoHyphens/>
              <w:spacing w:before="60" w:after="60" w:line="240" w:lineRule="auto"/>
              <w:rPr>
                <w:rFonts w:ascii="Arial" w:eastAsia="Times" w:hAnsi="Arial" w:cs="Arial"/>
                <w:lang w:eastAsia="ar-SA"/>
              </w:rPr>
            </w:pPr>
            <w:r w:rsidRPr="00AF622F">
              <w:rPr>
                <w:rFonts w:ascii="Arial" w:eastAsia="Times" w:hAnsi="Arial" w:cs="Arial"/>
                <w:lang w:eastAsia="ar-SA"/>
              </w:rPr>
              <w:t>Prepare the students for the certification requirements of the UKSCA and NSCA</w:t>
            </w:r>
          </w:p>
          <w:p w:rsidR="00AF622F" w:rsidRPr="00AF622F" w:rsidRDefault="00AF622F" w:rsidP="00AF622F">
            <w:pPr>
              <w:numPr>
                <w:ilvl w:val="0"/>
                <w:numId w:val="1"/>
              </w:numPr>
              <w:suppressAutoHyphens/>
              <w:spacing w:before="60" w:after="60" w:line="240" w:lineRule="auto"/>
              <w:rPr>
                <w:rFonts w:ascii="Arial" w:eastAsia="Times" w:hAnsi="Arial" w:cs="Arial"/>
                <w:lang w:eastAsia="ar-SA"/>
              </w:rPr>
            </w:pPr>
            <w:r w:rsidRPr="00AF622F">
              <w:rPr>
                <w:rFonts w:ascii="Arial" w:eastAsia="Times" w:hAnsi="Arial" w:cs="Arial"/>
                <w:lang w:eastAsia="ar-SA"/>
              </w:rPr>
              <w:t>Enable students to design evidence-based, sport-specific training interventions based on athlete needs analysis</w:t>
            </w:r>
          </w:p>
          <w:p w:rsidR="00AF622F" w:rsidRPr="00AF622F" w:rsidRDefault="00AF622F" w:rsidP="00AF622F">
            <w:pPr>
              <w:numPr>
                <w:ilvl w:val="0"/>
                <w:numId w:val="1"/>
              </w:numPr>
              <w:suppressAutoHyphens/>
              <w:spacing w:before="60" w:after="60" w:line="240" w:lineRule="auto"/>
              <w:rPr>
                <w:rFonts w:ascii="Arial" w:eastAsia="Times" w:hAnsi="Arial" w:cs="Arial"/>
                <w:lang w:eastAsia="ar-SA"/>
              </w:rPr>
            </w:pPr>
            <w:r w:rsidRPr="00AF622F">
              <w:rPr>
                <w:rFonts w:ascii="Arial" w:eastAsia="Times" w:hAnsi="Arial" w:cs="Arial"/>
                <w:lang w:eastAsia="ar-SA"/>
              </w:rPr>
              <w:t>Develop the student’s practical skills essential to communication, coaching and technique demonstration</w:t>
            </w:r>
          </w:p>
          <w:p w:rsidR="00AF622F" w:rsidRPr="00AF622F" w:rsidRDefault="00AF622F" w:rsidP="00AF622F">
            <w:pPr>
              <w:numPr>
                <w:ilvl w:val="0"/>
                <w:numId w:val="1"/>
              </w:numPr>
              <w:suppressAutoHyphens/>
              <w:spacing w:before="60" w:after="60" w:line="240" w:lineRule="auto"/>
              <w:rPr>
                <w:rFonts w:ascii="Arial" w:eastAsia="Times" w:hAnsi="Arial" w:cs="Arial"/>
                <w:lang w:eastAsia="ar-SA"/>
              </w:rPr>
            </w:pPr>
            <w:r w:rsidRPr="00AF622F">
              <w:rPr>
                <w:rFonts w:ascii="Arial" w:eastAsia="Times" w:hAnsi="Arial" w:cs="Arial"/>
                <w:lang w:eastAsia="ar-SA"/>
              </w:rPr>
              <w:t>Provide the students with the ability to select and administer a wide variety of performance tests and critically evaluate their validity and reliability</w:t>
            </w:r>
          </w:p>
          <w:p w:rsidR="00AF622F" w:rsidRPr="00AF622F" w:rsidRDefault="00AF622F" w:rsidP="00AF622F">
            <w:pPr>
              <w:numPr>
                <w:ilvl w:val="0"/>
                <w:numId w:val="1"/>
              </w:numPr>
              <w:suppressAutoHyphens/>
              <w:spacing w:before="60" w:after="60" w:line="240" w:lineRule="auto"/>
              <w:rPr>
                <w:rFonts w:ascii="Arial" w:eastAsia="Times" w:hAnsi="Arial" w:cs="Arial"/>
                <w:lang w:eastAsia="ar-SA"/>
              </w:rPr>
            </w:pPr>
            <w:r w:rsidRPr="00AF622F">
              <w:rPr>
                <w:rFonts w:ascii="Arial" w:eastAsia="Times" w:hAnsi="Arial" w:cs="Arial"/>
                <w:lang w:eastAsia="ar-SA"/>
              </w:rPr>
              <w:t>Provide students with the ability to critically appraise the current research literature in Strength &amp; Conditioning training</w:t>
            </w:r>
          </w:p>
          <w:p w:rsidR="00AF622F" w:rsidRPr="00AF622F" w:rsidRDefault="00AF622F" w:rsidP="00AF622F">
            <w:pPr>
              <w:numPr>
                <w:ilvl w:val="0"/>
                <w:numId w:val="1"/>
              </w:numPr>
              <w:suppressAutoHyphens/>
              <w:spacing w:before="60" w:after="60" w:line="240" w:lineRule="auto"/>
              <w:rPr>
                <w:rFonts w:ascii="Arial" w:eastAsia="Times" w:hAnsi="Arial" w:cs="Arial"/>
                <w:lang w:eastAsia="ar-SA"/>
              </w:rPr>
            </w:pPr>
            <w:r w:rsidRPr="00AF622F">
              <w:rPr>
                <w:rFonts w:ascii="Arial" w:eastAsia="Times" w:hAnsi="Arial" w:cs="Arial"/>
                <w:lang w:eastAsia="ar-SA"/>
              </w:rPr>
              <w:t>Provide students with work experience within the major disciplines of strength &amp; conditioning training and support</w:t>
            </w:r>
          </w:p>
          <w:p w:rsidR="00AF622F" w:rsidRPr="00AF622F" w:rsidRDefault="00AF622F" w:rsidP="00AF622F">
            <w:pPr>
              <w:suppressAutoHyphens/>
              <w:spacing w:after="0" w:line="240" w:lineRule="auto"/>
              <w:rPr>
                <w:rFonts w:ascii="Arial" w:eastAsia="Times" w:hAnsi="Arial" w:cs="Arial"/>
                <w:b/>
                <w:lang w:eastAsia="ar-SA"/>
              </w:rPr>
            </w:pPr>
          </w:p>
          <w:p w:rsidR="00AF622F" w:rsidRPr="00AF622F" w:rsidRDefault="00AF622F" w:rsidP="00AF622F">
            <w:pPr>
              <w:suppressAutoHyphens/>
              <w:spacing w:after="0" w:line="240" w:lineRule="auto"/>
              <w:rPr>
                <w:rFonts w:ascii="Arial" w:eastAsia="Times" w:hAnsi="Arial" w:cs="Arial"/>
                <w:b/>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686"/>
        <w:gridCol w:w="3969"/>
      </w:tblGrid>
      <w:tr w:rsidR="00AF622F" w:rsidRPr="00AF622F" w:rsidTr="00D1479F">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11. Programme outcomes</w:t>
            </w:r>
          </w:p>
        </w:tc>
      </w:tr>
      <w:tr w:rsidR="00AF622F" w:rsidRPr="00AF622F" w:rsidTr="00D1479F">
        <w:trPr>
          <w:jc w:val="center"/>
        </w:trPr>
        <w:tc>
          <w:tcPr>
            <w:tcW w:w="3686" w:type="dxa"/>
            <w:tcBorders>
              <w:left w:val="single" w:sz="4" w:space="0" w:color="000000"/>
              <w:bottom w:val="single" w:sz="4" w:space="0" w:color="000000"/>
            </w:tcBorders>
          </w:tcPr>
          <w:p w:rsidR="00AF622F" w:rsidRPr="00AF622F" w:rsidRDefault="00AF622F" w:rsidP="00AF622F">
            <w:pPr>
              <w:suppressAutoHyphens/>
              <w:spacing w:before="60" w:after="0"/>
              <w:rPr>
                <w:rFonts w:ascii="Arial" w:eastAsia="Times" w:hAnsi="Arial" w:cs="Arial"/>
                <w:b/>
                <w:lang w:eastAsia="ar-SA"/>
              </w:rPr>
            </w:pPr>
            <w:r w:rsidRPr="00AF622F">
              <w:rPr>
                <w:rFonts w:ascii="Arial" w:eastAsia="Times" w:hAnsi="Arial" w:cs="Arial"/>
                <w:b/>
                <w:lang w:eastAsia="ar-SA"/>
              </w:rPr>
              <w:t>A. Mastery of knowledge</w:t>
            </w:r>
          </w:p>
          <w:p w:rsidR="00AF622F" w:rsidRPr="00AF622F" w:rsidRDefault="00AF622F" w:rsidP="00AF622F">
            <w:pPr>
              <w:suppressAutoHyphens/>
              <w:spacing w:before="60" w:after="0"/>
              <w:rPr>
                <w:rFonts w:ascii="Arial" w:eastAsia="Times" w:hAnsi="Arial" w:cs="Arial"/>
                <w:lang w:eastAsia="ar-SA"/>
              </w:rPr>
            </w:pPr>
            <w:r w:rsidRPr="00AF622F">
              <w:rPr>
                <w:rFonts w:ascii="Arial" w:eastAsia="Times" w:hAnsi="Arial" w:cs="Arial"/>
                <w:lang w:eastAsia="ar-SA"/>
              </w:rPr>
              <w:t>On completion of this programme the successful student will have mastery of knowledge of :</w:t>
            </w:r>
          </w:p>
          <w:p w:rsidR="00AF622F" w:rsidRPr="00AF622F" w:rsidRDefault="00AF622F" w:rsidP="00AF622F">
            <w:pPr>
              <w:numPr>
                <w:ilvl w:val="0"/>
                <w:numId w:val="2"/>
              </w:numPr>
              <w:suppressAutoHyphens/>
              <w:spacing w:after="0" w:line="240" w:lineRule="auto"/>
              <w:rPr>
                <w:rFonts w:ascii="Arial" w:eastAsia="Times" w:hAnsi="Arial" w:cs="Arial"/>
                <w:lang w:eastAsia="ar-SA"/>
              </w:rPr>
            </w:pPr>
            <w:r w:rsidRPr="00AF622F">
              <w:rPr>
                <w:rFonts w:ascii="Arial" w:eastAsia="Times" w:hAnsi="Arial" w:cs="Arial"/>
                <w:lang w:eastAsia="ar-SA"/>
              </w:rPr>
              <w:t>The physiological functioning of the human body during and in response to exercise</w:t>
            </w:r>
          </w:p>
          <w:p w:rsidR="00AF622F" w:rsidRPr="00AF622F" w:rsidRDefault="00AF622F" w:rsidP="00AF622F">
            <w:pPr>
              <w:numPr>
                <w:ilvl w:val="0"/>
                <w:numId w:val="2"/>
              </w:numPr>
              <w:suppressAutoHyphens/>
              <w:spacing w:after="0" w:line="240" w:lineRule="auto"/>
              <w:rPr>
                <w:rFonts w:ascii="Arial" w:eastAsia="Times" w:hAnsi="Arial" w:cs="Arial"/>
                <w:lang w:eastAsia="ar-SA"/>
              </w:rPr>
            </w:pPr>
            <w:r w:rsidRPr="00AF622F">
              <w:rPr>
                <w:rFonts w:ascii="Arial" w:eastAsia="Times" w:hAnsi="Arial" w:cs="Arial"/>
                <w:lang w:eastAsia="ar-SA"/>
              </w:rPr>
              <w:t>The principles of training and adaptation</w:t>
            </w:r>
          </w:p>
          <w:p w:rsidR="00AF622F" w:rsidRPr="00AF622F" w:rsidRDefault="00AF622F" w:rsidP="00AF622F">
            <w:pPr>
              <w:numPr>
                <w:ilvl w:val="0"/>
                <w:numId w:val="2"/>
              </w:numPr>
              <w:suppressAutoHyphens/>
              <w:spacing w:after="0" w:line="240" w:lineRule="auto"/>
              <w:rPr>
                <w:rFonts w:ascii="Arial" w:eastAsia="Times" w:hAnsi="Arial" w:cs="Arial"/>
                <w:lang w:eastAsia="ar-SA"/>
              </w:rPr>
            </w:pPr>
            <w:r w:rsidRPr="00AF622F">
              <w:rPr>
                <w:rFonts w:ascii="Arial" w:eastAsia="Times" w:hAnsi="Arial" w:cs="Arial"/>
                <w:lang w:eastAsia="ar-SA"/>
              </w:rPr>
              <w:t xml:space="preserve">Designing and implementing a sport specific, individualised </w:t>
            </w:r>
            <w:proofErr w:type="spellStart"/>
            <w:r w:rsidRPr="00AF622F">
              <w:rPr>
                <w:rFonts w:ascii="Arial" w:eastAsia="Times" w:hAnsi="Arial" w:cs="Arial"/>
                <w:lang w:eastAsia="ar-SA"/>
              </w:rPr>
              <w:t>periodised</w:t>
            </w:r>
            <w:proofErr w:type="spellEnd"/>
            <w:r w:rsidRPr="00AF622F">
              <w:rPr>
                <w:rFonts w:ascii="Arial" w:eastAsia="Times" w:hAnsi="Arial" w:cs="Arial"/>
                <w:lang w:eastAsia="ar-SA"/>
              </w:rPr>
              <w:t xml:space="preserve"> programme</w:t>
            </w:r>
          </w:p>
          <w:p w:rsidR="00AF622F" w:rsidRPr="00AF622F" w:rsidRDefault="00AF622F" w:rsidP="00AF622F">
            <w:pPr>
              <w:numPr>
                <w:ilvl w:val="0"/>
                <w:numId w:val="2"/>
              </w:numPr>
              <w:suppressAutoHyphens/>
              <w:spacing w:after="0" w:line="240" w:lineRule="auto"/>
              <w:rPr>
                <w:rFonts w:ascii="Arial" w:eastAsia="Times" w:hAnsi="Arial" w:cs="Arial"/>
                <w:lang w:eastAsia="ar-SA"/>
              </w:rPr>
            </w:pPr>
            <w:r w:rsidRPr="00AF622F">
              <w:rPr>
                <w:rFonts w:ascii="Arial" w:eastAsia="Times" w:hAnsi="Arial" w:cs="Arial"/>
                <w:lang w:eastAsia="ar-SA"/>
              </w:rPr>
              <w:t>The validity and reliability of performance tests</w:t>
            </w:r>
          </w:p>
        </w:tc>
        <w:tc>
          <w:tcPr>
            <w:tcW w:w="3969" w:type="dxa"/>
            <w:tcBorders>
              <w:left w:val="single" w:sz="4" w:space="0" w:color="000000"/>
              <w:bottom w:val="single" w:sz="4" w:space="0" w:color="000000"/>
              <w:right w:val="single" w:sz="4" w:space="0" w:color="000000"/>
            </w:tcBorders>
          </w:tcPr>
          <w:p w:rsidR="00AF622F" w:rsidRPr="00AF622F" w:rsidRDefault="00AF622F" w:rsidP="00AF622F">
            <w:pPr>
              <w:suppressAutoHyphens/>
              <w:spacing w:before="60" w:after="0"/>
              <w:rPr>
                <w:rFonts w:ascii="Arial" w:eastAsia="Times" w:hAnsi="Arial" w:cs="Arial"/>
                <w:b/>
                <w:lang w:eastAsia="ar-SA"/>
              </w:rPr>
            </w:pPr>
            <w:r w:rsidRPr="00AF622F">
              <w:rPr>
                <w:rFonts w:ascii="Arial" w:eastAsia="Times" w:hAnsi="Arial" w:cs="Arial"/>
                <w:b/>
                <w:lang w:eastAsia="ar-SA"/>
              </w:rPr>
              <w:t>Teaching/learning methods</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 xml:space="preserve">Students gain knowledge and understanding through attending lectures, participatory seminars, small group discussions, directed learning, laboratory and practical sessions. An understanding of the subject is both </w:t>
            </w:r>
            <w:proofErr w:type="spellStart"/>
            <w:r w:rsidRPr="00AF622F">
              <w:rPr>
                <w:rFonts w:ascii="Arial" w:eastAsia="Times" w:hAnsi="Arial" w:cs="Arial"/>
                <w:lang w:eastAsia="ar-SA"/>
              </w:rPr>
              <w:t>summatively</w:t>
            </w:r>
            <w:proofErr w:type="spellEnd"/>
            <w:r w:rsidRPr="00AF622F">
              <w:rPr>
                <w:rFonts w:ascii="Arial" w:eastAsia="Times" w:hAnsi="Arial" w:cs="Arial"/>
                <w:lang w:eastAsia="ar-SA"/>
              </w:rPr>
              <w:t xml:space="preserve"> and formatively assessed.</w:t>
            </w:r>
          </w:p>
          <w:p w:rsidR="00AF622F" w:rsidRPr="00AF622F" w:rsidRDefault="00AF622F" w:rsidP="00AF622F">
            <w:pPr>
              <w:suppressAutoHyphens/>
              <w:spacing w:after="0"/>
              <w:rPr>
                <w:rFonts w:ascii="Arial" w:eastAsia="Times" w:hAnsi="Arial" w:cs="Arial"/>
                <w:b/>
                <w:lang w:eastAsia="ar-SA"/>
              </w:rPr>
            </w:pPr>
          </w:p>
          <w:p w:rsidR="00AF622F" w:rsidRPr="00AF622F" w:rsidRDefault="00AF622F" w:rsidP="00AF622F">
            <w:pPr>
              <w:suppressAutoHyphens/>
              <w:spacing w:after="0"/>
              <w:rPr>
                <w:rFonts w:ascii="Arial" w:eastAsia="Times" w:hAnsi="Arial" w:cs="Arial"/>
                <w:b/>
                <w:lang w:eastAsia="ar-SA"/>
              </w:rPr>
            </w:pPr>
            <w:r w:rsidRPr="00AF622F">
              <w:rPr>
                <w:rFonts w:ascii="Arial" w:eastAsia="Times" w:hAnsi="Arial" w:cs="Arial"/>
                <w:b/>
                <w:lang w:eastAsia="ar-SA"/>
              </w:rPr>
              <w:t>Assessment Method</w:t>
            </w:r>
          </w:p>
          <w:p w:rsidR="00AF622F" w:rsidRPr="00AF622F" w:rsidRDefault="00AF622F" w:rsidP="00AF622F">
            <w:pPr>
              <w:suppressAutoHyphens/>
              <w:spacing w:after="120"/>
              <w:rPr>
                <w:rFonts w:ascii="Arial" w:eastAsia="Times" w:hAnsi="Arial" w:cs="Arial"/>
                <w:lang w:eastAsia="ar-SA"/>
              </w:rPr>
            </w:pPr>
            <w:r w:rsidRPr="00AF622F">
              <w:rPr>
                <w:rFonts w:ascii="Arial" w:eastAsia="Times" w:hAnsi="Arial" w:cs="Arial"/>
                <w:lang w:eastAsia="ar-SA"/>
              </w:rPr>
              <w:t>Students’ knowledge and understanding is assessed by seminar presentations, written assignments, laboratory reports, unseen examinations and practical demonstrations.</w:t>
            </w:r>
          </w:p>
          <w:p w:rsidR="00AF622F" w:rsidRPr="00AF622F" w:rsidRDefault="00AF622F" w:rsidP="00AF622F">
            <w:pPr>
              <w:suppressAutoHyphens/>
              <w:spacing w:after="0"/>
              <w:rPr>
                <w:rFonts w:ascii="Arial" w:eastAsia="Times" w:hAnsi="Arial" w:cs="Arial"/>
                <w:lang w:eastAsia="ar-SA"/>
              </w:rPr>
            </w:pPr>
          </w:p>
        </w:tc>
      </w:tr>
      <w:tr w:rsidR="00AF622F" w:rsidRPr="00AF622F" w:rsidTr="00D1479F">
        <w:trPr>
          <w:jc w:val="center"/>
        </w:trPr>
        <w:tc>
          <w:tcPr>
            <w:tcW w:w="3686" w:type="dxa"/>
            <w:tcBorders>
              <w:left w:val="single" w:sz="4" w:space="0" w:color="000000"/>
              <w:bottom w:val="single" w:sz="4" w:space="0" w:color="000000"/>
            </w:tcBorders>
          </w:tcPr>
          <w:p w:rsidR="00AF622F" w:rsidRPr="00AF622F" w:rsidRDefault="00AF622F" w:rsidP="00AF622F">
            <w:pPr>
              <w:suppressAutoHyphens/>
              <w:spacing w:before="60" w:after="0"/>
              <w:rPr>
                <w:rFonts w:ascii="Arial" w:eastAsia="Times" w:hAnsi="Arial" w:cs="Arial"/>
                <w:b/>
                <w:lang w:eastAsia="ar-SA"/>
              </w:rPr>
            </w:pPr>
            <w:r w:rsidRPr="00AF622F">
              <w:rPr>
                <w:rFonts w:ascii="Arial" w:eastAsia="Times" w:hAnsi="Arial" w:cs="Arial"/>
                <w:b/>
                <w:lang w:eastAsia="ar-SA"/>
              </w:rPr>
              <w:t>B. Cognitive (thinking) skills</w:t>
            </w:r>
          </w:p>
          <w:p w:rsidR="00AF622F" w:rsidRPr="00AF622F" w:rsidRDefault="00AF622F" w:rsidP="00AF622F">
            <w:pPr>
              <w:suppressAutoHyphens/>
              <w:spacing w:before="60" w:after="0"/>
              <w:rPr>
                <w:rFonts w:ascii="Arial" w:eastAsia="Times" w:hAnsi="Arial" w:cs="Arial"/>
                <w:lang w:eastAsia="ar-SA"/>
              </w:rPr>
            </w:pPr>
            <w:r w:rsidRPr="00AF622F">
              <w:rPr>
                <w:rFonts w:ascii="Arial" w:eastAsia="Times" w:hAnsi="Arial" w:cs="Arial"/>
                <w:lang w:eastAsia="ar-SA"/>
              </w:rPr>
              <w:t>On completion of this programme the successful student will be able to:</w:t>
            </w:r>
          </w:p>
          <w:p w:rsidR="00AF622F" w:rsidRPr="00AF622F" w:rsidRDefault="00AF622F" w:rsidP="00AF622F">
            <w:pPr>
              <w:numPr>
                <w:ilvl w:val="0"/>
                <w:numId w:val="3"/>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Critically evaluate appropriate research and published literature, debate and articulate ideas, protocols and actions</w:t>
            </w:r>
          </w:p>
          <w:p w:rsidR="00AF622F" w:rsidRPr="00AF622F" w:rsidRDefault="00AF622F" w:rsidP="00AF622F">
            <w:pPr>
              <w:numPr>
                <w:ilvl w:val="0"/>
                <w:numId w:val="3"/>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Devise and evaluate a sport-specific training intervention</w:t>
            </w:r>
          </w:p>
          <w:p w:rsidR="00AF622F" w:rsidRPr="00AF622F" w:rsidRDefault="00AF622F" w:rsidP="00AF622F">
            <w:pPr>
              <w:numPr>
                <w:ilvl w:val="0"/>
                <w:numId w:val="3"/>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Design, implement, document and evaluate a series of performance testing and monitoring procedures</w:t>
            </w:r>
          </w:p>
          <w:p w:rsidR="00AF622F" w:rsidRPr="00AF622F" w:rsidRDefault="00AF622F" w:rsidP="00AF622F">
            <w:pPr>
              <w:tabs>
                <w:tab w:val="left" w:pos="2410"/>
                <w:tab w:val="left" w:pos="2694"/>
                <w:tab w:val="left" w:pos="3119"/>
              </w:tabs>
              <w:spacing w:after="0"/>
              <w:ind w:right="-60"/>
              <w:rPr>
                <w:rFonts w:ascii="Arial" w:eastAsia="Times" w:hAnsi="Arial" w:cs="Arial"/>
                <w:lang w:eastAsia="ar-SA"/>
              </w:rPr>
            </w:pPr>
          </w:p>
        </w:tc>
        <w:tc>
          <w:tcPr>
            <w:tcW w:w="3969" w:type="dxa"/>
            <w:tcBorders>
              <w:left w:val="single" w:sz="4" w:space="0" w:color="000000"/>
              <w:bottom w:val="single" w:sz="4" w:space="0" w:color="000000"/>
              <w:right w:val="single" w:sz="4" w:space="0" w:color="000000"/>
            </w:tcBorders>
          </w:tcPr>
          <w:p w:rsidR="00AF622F" w:rsidRPr="00AF622F" w:rsidRDefault="00AF622F" w:rsidP="00AF622F">
            <w:pPr>
              <w:suppressAutoHyphens/>
              <w:spacing w:before="60" w:after="0"/>
              <w:rPr>
                <w:rFonts w:ascii="Arial" w:eastAsia="Times" w:hAnsi="Arial" w:cs="Arial"/>
                <w:b/>
                <w:lang w:eastAsia="ar-SA"/>
              </w:rPr>
            </w:pPr>
            <w:r w:rsidRPr="00AF622F">
              <w:rPr>
                <w:rFonts w:ascii="Arial" w:eastAsia="Times" w:hAnsi="Arial" w:cs="Arial"/>
                <w:b/>
                <w:lang w:eastAsia="ar-SA"/>
              </w:rPr>
              <w:t>Teaching/learning methods</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Students learn cognitive skills through lectures, discussions, formative assessment, peer-review of seminar presentations, debates and directed reading.</w:t>
            </w:r>
          </w:p>
          <w:p w:rsidR="00AF622F" w:rsidRPr="00AF622F" w:rsidRDefault="00AF622F" w:rsidP="00AF622F">
            <w:pPr>
              <w:suppressAutoHyphens/>
              <w:spacing w:after="0"/>
              <w:rPr>
                <w:rFonts w:ascii="Arial" w:eastAsia="Times" w:hAnsi="Arial" w:cs="Arial"/>
                <w:lang w:eastAsia="ar-SA"/>
              </w:rPr>
            </w:pPr>
          </w:p>
          <w:p w:rsidR="00AF622F" w:rsidRPr="00AF622F" w:rsidRDefault="00AF622F" w:rsidP="00AF622F">
            <w:pPr>
              <w:suppressAutoHyphens/>
              <w:spacing w:after="0"/>
              <w:rPr>
                <w:rFonts w:ascii="Arial" w:eastAsia="Times" w:hAnsi="Arial" w:cs="Arial"/>
                <w:b/>
                <w:lang w:eastAsia="ar-SA"/>
              </w:rPr>
            </w:pPr>
            <w:r w:rsidRPr="00AF622F">
              <w:rPr>
                <w:rFonts w:ascii="Arial" w:eastAsia="Times" w:hAnsi="Arial" w:cs="Arial"/>
                <w:b/>
                <w:lang w:eastAsia="ar-SA"/>
              </w:rPr>
              <w:t>Assessment Method</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Students’ cognitive skills are assessed by written work, peer-assessment, self-assessment, examinations and case studies.</w:t>
            </w:r>
          </w:p>
          <w:p w:rsidR="00AF622F" w:rsidRPr="00AF622F" w:rsidRDefault="00AF622F" w:rsidP="00AF622F">
            <w:pPr>
              <w:suppressAutoHyphens/>
              <w:spacing w:after="0"/>
              <w:rPr>
                <w:rFonts w:ascii="Arial" w:eastAsia="Times" w:hAnsi="Arial" w:cs="Arial"/>
                <w:lang w:eastAsia="ar-SA"/>
              </w:rPr>
            </w:pPr>
          </w:p>
        </w:tc>
      </w:tr>
      <w:tr w:rsidR="00AF622F" w:rsidRPr="00AF622F" w:rsidTr="00D1479F">
        <w:trPr>
          <w:jc w:val="center"/>
        </w:trPr>
        <w:tc>
          <w:tcPr>
            <w:tcW w:w="3686" w:type="dxa"/>
            <w:tcBorders>
              <w:left w:val="single" w:sz="4" w:space="0" w:color="000000"/>
              <w:bottom w:val="single" w:sz="4" w:space="0" w:color="000000"/>
            </w:tcBorders>
          </w:tcPr>
          <w:p w:rsidR="00AF622F" w:rsidRPr="00AF622F" w:rsidRDefault="00AF622F" w:rsidP="00AF622F">
            <w:pPr>
              <w:suppressAutoHyphens/>
              <w:spacing w:before="60" w:after="0"/>
              <w:rPr>
                <w:rFonts w:ascii="Arial" w:eastAsia="Times" w:hAnsi="Arial" w:cs="Arial"/>
                <w:b/>
                <w:lang w:eastAsia="ar-SA"/>
              </w:rPr>
            </w:pPr>
            <w:r w:rsidRPr="00AF622F">
              <w:rPr>
                <w:rFonts w:ascii="Arial" w:eastAsia="Times" w:hAnsi="Arial" w:cs="Arial"/>
                <w:b/>
                <w:lang w:eastAsia="ar-SA"/>
              </w:rPr>
              <w:t>C. Practical skills</w:t>
            </w:r>
          </w:p>
          <w:p w:rsidR="00AF622F" w:rsidRPr="00AF622F" w:rsidRDefault="00AF622F" w:rsidP="00AF622F">
            <w:pPr>
              <w:suppressAutoHyphens/>
              <w:spacing w:before="60" w:after="0"/>
              <w:rPr>
                <w:rFonts w:ascii="Arial" w:eastAsia="Times" w:hAnsi="Arial" w:cs="Arial"/>
                <w:lang w:eastAsia="ar-SA"/>
              </w:rPr>
            </w:pPr>
            <w:r w:rsidRPr="00AF622F">
              <w:rPr>
                <w:rFonts w:ascii="Arial" w:eastAsia="Times" w:hAnsi="Arial" w:cs="Arial"/>
                <w:lang w:eastAsia="ar-SA"/>
              </w:rPr>
              <w:t>On completion of the programme the successful student will be able to:</w:t>
            </w:r>
          </w:p>
          <w:p w:rsidR="00AF622F" w:rsidRPr="00AF622F" w:rsidRDefault="00AF622F" w:rsidP="00AF622F">
            <w:pPr>
              <w:numPr>
                <w:ilvl w:val="0"/>
                <w:numId w:val="4"/>
              </w:numPr>
              <w:suppressAutoHyphens/>
              <w:spacing w:after="0" w:line="240" w:lineRule="auto"/>
              <w:rPr>
                <w:rFonts w:ascii="Arial" w:eastAsia="Times" w:hAnsi="Arial" w:cs="Arial"/>
                <w:lang w:eastAsia="ar-SA"/>
              </w:rPr>
            </w:pPr>
            <w:r w:rsidRPr="00AF622F">
              <w:rPr>
                <w:rFonts w:ascii="Arial" w:eastAsia="Times" w:hAnsi="Arial" w:cs="Arial"/>
                <w:lang w:eastAsia="ar-SA"/>
              </w:rPr>
              <w:t>Demonstrate mastery of technique and coaching ability across the various exercise modalities</w:t>
            </w:r>
          </w:p>
          <w:p w:rsidR="00AF622F" w:rsidRPr="00AF622F" w:rsidRDefault="00AF622F" w:rsidP="00AF622F">
            <w:pPr>
              <w:numPr>
                <w:ilvl w:val="0"/>
                <w:numId w:val="4"/>
              </w:numPr>
              <w:suppressAutoHyphens/>
              <w:spacing w:after="0" w:line="240" w:lineRule="auto"/>
              <w:rPr>
                <w:rFonts w:ascii="Arial" w:eastAsia="Times" w:hAnsi="Arial" w:cs="Arial"/>
                <w:lang w:eastAsia="ar-SA"/>
              </w:rPr>
            </w:pPr>
            <w:r w:rsidRPr="00AF622F">
              <w:rPr>
                <w:rFonts w:ascii="Arial" w:eastAsia="Times" w:hAnsi="Arial" w:cs="Arial"/>
                <w:lang w:eastAsia="ar-SA"/>
              </w:rPr>
              <w:t>Select and administer performance tests with a high level of accuracy</w:t>
            </w:r>
          </w:p>
          <w:p w:rsidR="00AF622F" w:rsidRPr="00AF622F" w:rsidRDefault="00AF622F" w:rsidP="00AF622F">
            <w:pPr>
              <w:numPr>
                <w:ilvl w:val="0"/>
                <w:numId w:val="4"/>
              </w:numPr>
              <w:suppressAutoHyphens/>
              <w:spacing w:after="0" w:line="240" w:lineRule="auto"/>
              <w:rPr>
                <w:rFonts w:ascii="Arial" w:eastAsia="Times" w:hAnsi="Arial" w:cs="Arial"/>
                <w:lang w:eastAsia="ar-SA"/>
              </w:rPr>
            </w:pPr>
            <w:r w:rsidRPr="00AF622F">
              <w:rPr>
                <w:rFonts w:ascii="Arial" w:eastAsia="Times" w:hAnsi="Arial" w:cs="Arial"/>
                <w:lang w:eastAsia="ar-SA"/>
              </w:rPr>
              <w:t xml:space="preserve">Communicate results of </w:t>
            </w:r>
            <w:r w:rsidRPr="00AF622F">
              <w:rPr>
                <w:rFonts w:ascii="Arial" w:eastAsia="Times" w:hAnsi="Arial" w:cs="Arial"/>
                <w:lang w:eastAsia="ar-SA"/>
              </w:rPr>
              <w:lastRenderedPageBreak/>
              <w:t>research to peers, demonstrating expertise in application of theory and advanced research skills</w:t>
            </w:r>
          </w:p>
          <w:p w:rsidR="00AF622F" w:rsidRPr="00AF622F" w:rsidRDefault="00AF622F" w:rsidP="00AF622F">
            <w:pPr>
              <w:numPr>
                <w:ilvl w:val="0"/>
                <w:numId w:val="4"/>
              </w:numPr>
              <w:suppressAutoHyphens/>
              <w:spacing w:after="0" w:line="240" w:lineRule="auto"/>
              <w:rPr>
                <w:rFonts w:ascii="Arial" w:eastAsia="Times" w:hAnsi="Arial" w:cs="Arial"/>
                <w:lang w:eastAsia="ar-SA"/>
              </w:rPr>
            </w:pPr>
            <w:r w:rsidRPr="00AF622F">
              <w:rPr>
                <w:rFonts w:ascii="Arial" w:eastAsia="Times" w:hAnsi="Arial" w:cs="Arial"/>
                <w:lang w:eastAsia="ar-SA"/>
              </w:rPr>
              <w:t>Utilise  advanced sport techniques</w:t>
            </w:r>
          </w:p>
        </w:tc>
        <w:tc>
          <w:tcPr>
            <w:tcW w:w="3969" w:type="dxa"/>
            <w:tcBorders>
              <w:left w:val="single" w:sz="4" w:space="0" w:color="000000"/>
              <w:bottom w:val="single" w:sz="4" w:space="0" w:color="000000"/>
              <w:right w:val="single" w:sz="4" w:space="0" w:color="000000"/>
            </w:tcBorders>
          </w:tcPr>
          <w:p w:rsidR="00AF622F" w:rsidRPr="00AF622F" w:rsidRDefault="00AF622F" w:rsidP="00AF622F">
            <w:pPr>
              <w:suppressAutoHyphens/>
              <w:spacing w:before="60" w:after="0"/>
              <w:rPr>
                <w:rFonts w:ascii="Arial" w:eastAsia="Times" w:hAnsi="Arial" w:cs="Arial"/>
                <w:b/>
                <w:bCs/>
                <w:lang w:eastAsia="ar-SA"/>
              </w:rPr>
            </w:pPr>
            <w:r w:rsidRPr="00AF622F">
              <w:rPr>
                <w:rFonts w:ascii="Arial" w:eastAsia="Times" w:hAnsi="Arial" w:cs="Arial"/>
                <w:b/>
                <w:bCs/>
                <w:lang w:eastAsia="ar-SA"/>
              </w:rPr>
              <w:lastRenderedPageBreak/>
              <w:t>Teaching/learning methods</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Students learn practical skills through attending laboratory classes, formative assessment, practical skills and sessions.</w:t>
            </w:r>
          </w:p>
          <w:p w:rsidR="00AF622F" w:rsidRPr="00AF622F" w:rsidRDefault="00AF622F" w:rsidP="00AF622F">
            <w:pPr>
              <w:suppressAutoHyphens/>
              <w:spacing w:after="0"/>
              <w:rPr>
                <w:rFonts w:ascii="Arial" w:eastAsia="Times" w:hAnsi="Arial" w:cs="Arial"/>
                <w:lang w:eastAsia="ar-SA"/>
              </w:rPr>
            </w:pPr>
          </w:p>
          <w:p w:rsidR="00AF622F" w:rsidRPr="00AF622F" w:rsidRDefault="00AF622F" w:rsidP="00AF622F">
            <w:pPr>
              <w:suppressAutoHyphens/>
              <w:spacing w:after="0"/>
              <w:rPr>
                <w:rFonts w:ascii="Arial" w:eastAsia="Times" w:hAnsi="Arial" w:cs="Arial"/>
                <w:lang w:eastAsia="ar-SA"/>
              </w:rPr>
            </w:pPr>
          </w:p>
          <w:p w:rsidR="00AF622F" w:rsidRPr="00AF622F" w:rsidRDefault="00AF622F" w:rsidP="00AF622F">
            <w:pPr>
              <w:suppressAutoHyphens/>
              <w:spacing w:after="0"/>
              <w:rPr>
                <w:rFonts w:ascii="Arial" w:eastAsia="Times" w:hAnsi="Arial" w:cs="Arial"/>
                <w:b/>
                <w:bCs/>
                <w:lang w:eastAsia="ar-SA"/>
              </w:rPr>
            </w:pPr>
            <w:r w:rsidRPr="00AF622F">
              <w:rPr>
                <w:rFonts w:ascii="Arial" w:eastAsia="Times" w:hAnsi="Arial" w:cs="Arial"/>
                <w:b/>
                <w:bCs/>
                <w:lang w:eastAsia="ar-SA"/>
              </w:rPr>
              <w:t>Assessment</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Students’ practical skills are assessed by practical examinations, laboratory reports, and portfolio work.</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lastRenderedPageBreak/>
              <w:t>Complete 5 hours work experience in each of the following disciplines: S&amp;C, performance testing and sport psychology/corrective exercise</w:t>
            </w:r>
          </w:p>
          <w:p w:rsidR="00AF622F" w:rsidRPr="00AF622F" w:rsidRDefault="00AF622F" w:rsidP="00AF622F">
            <w:pPr>
              <w:suppressAutoHyphens/>
              <w:spacing w:after="0"/>
              <w:rPr>
                <w:rFonts w:ascii="Arial" w:eastAsia="Times" w:hAnsi="Arial" w:cs="Arial"/>
                <w:lang w:eastAsia="ar-SA"/>
              </w:rPr>
            </w:pPr>
          </w:p>
        </w:tc>
      </w:tr>
      <w:tr w:rsidR="00AF622F" w:rsidRPr="00AF622F" w:rsidTr="00D1479F">
        <w:trPr>
          <w:jc w:val="center"/>
        </w:trPr>
        <w:tc>
          <w:tcPr>
            <w:tcW w:w="3686" w:type="dxa"/>
            <w:tcBorders>
              <w:left w:val="single" w:sz="4" w:space="0" w:color="000000"/>
              <w:bottom w:val="single" w:sz="4" w:space="0" w:color="000000"/>
            </w:tcBorders>
          </w:tcPr>
          <w:p w:rsidR="00AF622F" w:rsidRPr="00AF622F" w:rsidRDefault="00AF622F" w:rsidP="00AF622F">
            <w:pPr>
              <w:suppressAutoHyphens/>
              <w:spacing w:before="60" w:after="0"/>
              <w:rPr>
                <w:rFonts w:ascii="Arial" w:eastAsia="Times" w:hAnsi="Arial" w:cs="Arial"/>
                <w:b/>
                <w:lang w:eastAsia="ar-SA"/>
              </w:rPr>
            </w:pPr>
            <w:r w:rsidRPr="00AF622F">
              <w:rPr>
                <w:rFonts w:ascii="Arial" w:eastAsia="Times" w:hAnsi="Arial" w:cs="Arial"/>
                <w:b/>
                <w:lang w:eastAsia="ar-SA"/>
              </w:rPr>
              <w:lastRenderedPageBreak/>
              <w:t>D. Graduate Skills</w:t>
            </w:r>
          </w:p>
          <w:p w:rsidR="00AF622F" w:rsidRPr="00AF622F" w:rsidRDefault="00AF622F" w:rsidP="00AF622F">
            <w:pPr>
              <w:suppressAutoHyphens/>
              <w:spacing w:before="60" w:after="0"/>
              <w:rPr>
                <w:rFonts w:ascii="Arial" w:eastAsia="Times" w:hAnsi="Arial" w:cs="Arial"/>
                <w:lang w:eastAsia="ar-SA"/>
              </w:rPr>
            </w:pPr>
            <w:r w:rsidRPr="00AF622F">
              <w:rPr>
                <w:rFonts w:ascii="Arial" w:eastAsia="Times" w:hAnsi="Arial" w:cs="Arial"/>
                <w:lang w:eastAsia="ar-SA"/>
              </w:rPr>
              <w:t>On completion of this programme the successful student will be able to:</w:t>
            </w:r>
          </w:p>
          <w:p w:rsidR="00AF622F" w:rsidRPr="00AF622F" w:rsidRDefault="00AF622F" w:rsidP="00AF622F">
            <w:pPr>
              <w:numPr>
                <w:ilvl w:val="0"/>
                <w:numId w:val="5"/>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Develop communication and presentation skills</w:t>
            </w:r>
          </w:p>
          <w:p w:rsidR="00AF622F" w:rsidRPr="00AF622F" w:rsidRDefault="00AF622F" w:rsidP="00AF622F">
            <w:pPr>
              <w:numPr>
                <w:ilvl w:val="0"/>
                <w:numId w:val="5"/>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Demonstrate competent use of information technology</w:t>
            </w:r>
          </w:p>
          <w:p w:rsidR="00AF622F" w:rsidRPr="00AF622F" w:rsidRDefault="00AF622F" w:rsidP="00AF622F">
            <w:pPr>
              <w:numPr>
                <w:ilvl w:val="0"/>
                <w:numId w:val="5"/>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Demonstrate competence in numeracy and problem solving techniques</w:t>
            </w:r>
          </w:p>
          <w:p w:rsidR="00AF622F" w:rsidRPr="00AF622F" w:rsidRDefault="00AF622F" w:rsidP="00AF622F">
            <w:pPr>
              <w:numPr>
                <w:ilvl w:val="0"/>
                <w:numId w:val="5"/>
              </w:numPr>
              <w:tabs>
                <w:tab w:val="left" w:pos="2410"/>
                <w:tab w:val="left" w:pos="2694"/>
                <w:tab w:val="left" w:pos="3119"/>
              </w:tabs>
              <w:suppressAutoHyphens/>
              <w:spacing w:after="0" w:line="240" w:lineRule="auto"/>
              <w:ind w:right="-60"/>
              <w:rPr>
                <w:rFonts w:ascii="Arial" w:eastAsia="Times" w:hAnsi="Arial" w:cs="Arial"/>
                <w:lang w:eastAsia="ar-SA"/>
              </w:rPr>
            </w:pPr>
            <w:r w:rsidRPr="00AF622F">
              <w:rPr>
                <w:rFonts w:ascii="Arial" w:eastAsia="Times" w:hAnsi="Arial" w:cs="Arial"/>
                <w:lang w:eastAsia="ar-SA"/>
              </w:rPr>
              <w:t>Develop critical research skills</w:t>
            </w:r>
          </w:p>
          <w:p w:rsidR="00AF622F" w:rsidRPr="00AF622F" w:rsidRDefault="00AF622F" w:rsidP="00AF622F">
            <w:pPr>
              <w:tabs>
                <w:tab w:val="left" w:pos="2410"/>
                <w:tab w:val="left" w:pos="2694"/>
                <w:tab w:val="left" w:pos="3119"/>
              </w:tabs>
              <w:spacing w:after="0"/>
              <w:ind w:right="-60"/>
              <w:rPr>
                <w:rFonts w:ascii="Arial" w:eastAsia="Times" w:hAnsi="Arial" w:cs="Arial"/>
                <w:lang w:eastAsia="ar-SA"/>
              </w:rPr>
            </w:pPr>
          </w:p>
        </w:tc>
        <w:tc>
          <w:tcPr>
            <w:tcW w:w="3969" w:type="dxa"/>
            <w:tcBorders>
              <w:left w:val="single" w:sz="4" w:space="0" w:color="000000"/>
              <w:bottom w:val="single" w:sz="4" w:space="0" w:color="000000"/>
              <w:right w:val="single" w:sz="4" w:space="0" w:color="000000"/>
            </w:tcBorders>
          </w:tcPr>
          <w:p w:rsidR="00AF622F" w:rsidRPr="00AF622F" w:rsidRDefault="00AF622F" w:rsidP="00AF622F">
            <w:pPr>
              <w:suppressAutoHyphens/>
              <w:spacing w:before="60" w:after="0"/>
              <w:rPr>
                <w:rFonts w:ascii="Arial" w:eastAsia="Times" w:hAnsi="Arial" w:cs="Arial"/>
                <w:b/>
                <w:bCs/>
                <w:lang w:eastAsia="ar-SA"/>
              </w:rPr>
            </w:pPr>
            <w:r w:rsidRPr="00AF622F">
              <w:rPr>
                <w:rFonts w:ascii="Arial" w:eastAsia="Times" w:hAnsi="Arial" w:cs="Arial"/>
                <w:b/>
                <w:bCs/>
                <w:lang w:eastAsia="ar-SA"/>
              </w:rPr>
              <w:t>Teaching/learning methods</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Students acquire graduate skills through reading, group work exercises, structured and directed learning, reflection and development of portfolio material and formative assessment.</w:t>
            </w:r>
          </w:p>
          <w:p w:rsidR="00AF622F" w:rsidRPr="00AF622F" w:rsidRDefault="00AF622F" w:rsidP="00AF622F">
            <w:pPr>
              <w:suppressAutoHyphens/>
              <w:spacing w:after="0"/>
              <w:rPr>
                <w:rFonts w:ascii="Arial" w:eastAsia="Times" w:hAnsi="Arial" w:cs="Arial"/>
                <w:lang w:eastAsia="ar-SA"/>
              </w:rPr>
            </w:pPr>
          </w:p>
          <w:p w:rsidR="00AF622F" w:rsidRPr="00AF622F" w:rsidRDefault="00AF622F" w:rsidP="00AF622F">
            <w:pPr>
              <w:suppressAutoHyphens/>
              <w:spacing w:after="0"/>
              <w:rPr>
                <w:rFonts w:ascii="Arial" w:eastAsia="Times" w:hAnsi="Arial" w:cs="Arial"/>
                <w:b/>
                <w:bCs/>
                <w:lang w:eastAsia="ar-SA"/>
              </w:rPr>
            </w:pPr>
            <w:r w:rsidRPr="00AF622F">
              <w:rPr>
                <w:rFonts w:ascii="Arial" w:eastAsia="Times" w:hAnsi="Arial" w:cs="Arial"/>
                <w:b/>
                <w:bCs/>
                <w:lang w:eastAsia="ar-SA"/>
              </w:rPr>
              <w:t>Assessment</w:t>
            </w:r>
          </w:p>
          <w:p w:rsidR="00AF622F" w:rsidRPr="00AF622F" w:rsidRDefault="00AF622F" w:rsidP="00AF622F">
            <w:pPr>
              <w:suppressAutoHyphens/>
              <w:spacing w:after="0"/>
              <w:rPr>
                <w:rFonts w:ascii="Arial" w:eastAsia="Times" w:hAnsi="Arial" w:cs="Arial"/>
                <w:lang w:eastAsia="ar-SA"/>
              </w:rPr>
            </w:pPr>
            <w:r w:rsidRPr="00AF622F">
              <w:rPr>
                <w:rFonts w:ascii="Arial" w:eastAsia="Times" w:hAnsi="Arial" w:cs="Arial"/>
                <w:lang w:eastAsia="ar-SA"/>
              </w:rPr>
              <w:t>Students’ graduate skills are assessed by written work in the form of portfolios, case studies, logbook, presentations, peer assessment and self-assessment and project work.</w:t>
            </w: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12. Programme structure (levels, modules, credits and progression requirements)</w:t>
            </w:r>
          </w:p>
        </w:tc>
      </w:tr>
      <w:tr w:rsidR="00AF622F" w:rsidRPr="00AF622F" w:rsidTr="00D1479F">
        <w:trPr>
          <w:trHeight w:val="386"/>
          <w:jc w:val="center"/>
        </w:trPr>
        <w:tc>
          <w:tcPr>
            <w:tcW w:w="7655" w:type="dxa"/>
            <w:tcBorders>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12. 1 Overall structure of the programme</w:t>
            </w:r>
          </w:p>
        </w:tc>
      </w:tr>
      <w:tr w:rsidR="00AF622F" w:rsidRPr="00AF622F" w:rsidTr="00D1479F">
        <w:trPr>
          <w:trHeight w:val="80"/>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pacing w:before="120" w:after="120" w:line="240" w:lineRule="auto"/>
              <w:jc w:val="center"/>
              <w:rPr>
                <w:rFonts w:ascii="Arial" w:eastAsia="Times" w:hAnsi="Arial" w:cs="Arial"/>
                <w:b/>
                <w:sz w:val="18"/>
                <w:lang w:eastAsia="ar-SA"/>
              </w:rPr>
            </w:pPr>
            <w:r w:rsidRPr="00AF622F">
              <w:rPr>
                <w:rFonts w:ascii="Arial" w:eastAsia="Times" w:hAnsi="Arial" w:cs="Arial"/>
                <w:b/>
                <w:iCs/>
                <w:lang w:eastAsia="ar-SA"/>
              </w:rPr>
              <w:t xml:space="preserve">See page </w:t>
            </w:r>
            <w:r w:rsidRPr="00AF622F">
              <w:rPr>
                <w:rFonts w:ascii="Arial" w:eastAsia="Times" w:hAnsi="Arial" w:cs="Arial"/>
                <w:b/>
                <w:i/>
                <w:iCs/>
                <w:color w:val="800080"/>
                <w:lang w:eastAsia="ar-SA"/>
              </w:rPr>
              <w:t>11</w:t>
            </w: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2580"/>
        <w:gridCol w:w="2666"/>
        <w:gridCol w:w="2409"/>
      </w:tblGrid>
      <w:tr w:rsidR="00AF622F" w:rsidRPr="00AF622F" w:rsidTr="00D1479F">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 xml:space="preserve">12.2 Levels and modules </w:t>
            </w:r>
          </w:p>
          <w:p w:rsidR="00AF622F" w:rsidRPr="00AF622F" w:rsidRDefault="00AF622F" w:rsidP="00AF622F">
            <w:pPr>
              <w:suppressAutoHyphens/>
              <w:snapToGrid w:val="0"/>
              <w:spacing w:after="0" w:line="240" w:lineRule="auto"/>
              <w:rPr>
                <w:rFonts w:ascii="Arial" w:eastAsia="Times" w:hAnsi="Arial" w:cs="Arial"/>
                <w:b/>
                <w:lang w:eastAsia="ar-SA"/>
              </w:rPr>
            </w:pPr>
          </w:p>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AF622F" w:rsidRPr="00AF622F" w:rsidTr="00D1479F">
        <w:trPr>
          <w:cantSplit/>
          <w:trHeight w:val="90"/>
          <w:jc w:val="center"/>
        </w:trPr>
        <w:tc>
          <w:tcPr>
            <w:tcW w:w="7655" w:type="dxa"/>
            <w:gridSpan w:val="3"/>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lang w:eastAsia="ar-SA"/>
              </w:rPr>
            </w:pPr>
            <w:r w:rsidRPr="00AF622F">
              <w:rPr>
                <w:rFonts w:ascii="Arial" w:eastAsia="Times" w:hAnsi="Arial" w:cs="Arial"/>
                <w:lang w:eastAsia="ar-SA"/>
              </w:rPr>
              <w:t>Level 7</w:t>
            </w:r>
          </w:p>
        </w:tc>
      </w:tr>
      <w:tr w:rsidR="00AF622F" w:rsidRPr="00AF622F" w:rsidTr="00D1479F">
        <w:trPr>
          <w:cantSplit/>
          <w:jc w:val="center"/>
        </w:trPr>
        <w:tc>
          <w:tcPr>
            <w:tcW w:w="2580" w:type="dxa"/>
            <w:tcBorders>
              <w:left w:val="single" w:sz="4" w:space="0" w:color="000000"/>
              <w:bottom w:val="single" w:sz="4" w:space="0" w:color="000000"/>
            </w:tcBorders>
          </w:tcPr>
          <w:p w:rsidR="00AF622F" w:rsidRPr="00AF622F" w:rsidRDefault="00AF622F" w:rsidP="00AF622F">
            <w:pPr>
              <w:suppressAutoHyphens/>
              <w:snapToGrid w:val="0"/>
              <w:spacing w:after="0" w:line="240" w:lineRule="auto"/>
              <w:rPr>
                <w:rFonts w:ascii="Arial" w:eastAsia="Times" w:hAnsi="Arial" w:cs="Arial"/>
                <w:lang w:val="en-US" w:eastAsia="ar-SA"/>
              </w:rPr>
            </w:pPr>
            <w:r w:rsidRPr="00AF622F">
              <w:rPr>
                <w:rFonts w:ascii="Arial" w:eastAsia="Times" w:hAnsi="Arial" w:cs="Arial"/>
                <w:lang w:val="en-US" w:eastAsia="ar-SA"/>
              </w:rPr>
              <w:t>COMPULSORY</w:t>
            </w:r>
          </w:p>
        </w:tc>
        <w:tc>
          <w:tcPr>
            <w:tcW w:w="2666" w:type="dxa"/>
            <w:tcBorders>
              <w:left w:val="single" w:sz="4" w:space="0" w:color="000000"/>
              <w:bottom w:val="single" w:sz="4" w:space="0" w:color="000000"/>
            </w:tcBorders>
          </w:tcPr>
          <w:p w:rsidR="00AF622F" w:rsidRPr="00AF622F" w:rsidRDefault="00AF622F" w:rsidP="00AF622F">
            <w:pPr>
              <w:suppressAutoHyphens/>
              <w:snapToGrid w:val="0"/>
              <w:spacing w:after="0" w:line="240" w:lineRule="auto"/>
              <w:rPr>
                <w:rFonts w:ascii="Arial" w:eastAsia="Times" w:hAnsi="Arial" w:cs="Arial"/>
                <w:vertAlign w:val="superscript"/>
                <w:lang w:eastAsia="ar-SA"/>
              </w:rPr>
            </w:pPr>
            <w:r w:rsidRPr="00AF622F">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szCs w:val="16"/>
                <w:lang w:eastAsia="ar-SA"/>
              </w:rPr>
            </w:pPr>
            <w:r w:rsidRPr="00AF622F">
              <w:rPr>
                <w:rFonts w:ascii="Arial" w:eastAsia="Times" w:hAnsi="Arial" w:cs="Arial"/>
                <w:szCs w:val="16"/>
                <w:lang w:eastAsia="ar-SA"/>
              </w:rPr>
              <w:t>PROGRESSION REQUIREMENTS</w:t>
            </w:r>
          </w:p>
        </w:tc>
      </w:tr>
      <w:tr w:rsidR="00AF622F" w:rsidRPr="00AF622F" w:rsidTr="00D1479F">
        <w:trPr>
          <w:cantSplit/>
          <w:jc w:val="center"/>
        </w:trPr>
        <w:tc>
          <w:tcPr>
            <w:tcW w:w="2580" w:type="dxa"/>
            <w:tcBorders>
              <w:left w:val="single" w:sz="4" w:space="0" w:color="000000"/>
              <w:bottom w:val="single" w:sz="4" w:space="0" w:color="000000"/>
            </w:tcBorders>
          </w:tcPr>
          <w:p w:rsidR="00AF622F" w:rsidRPr="00AF622F" w:rsidRDefault="00AF622F" w:rsidP="00AF622F">
            <w:pPr>
              <w:suppressAutoHyphens/>
              <w:spacing w:after="0" w:line="240" w:lineRule="auto"/>
              <w:rPr>
                <w:rFonts w:ascii="Arial" w:eastAsia="Times" w:hAnsi="Arial" w:cs="Arial"/>
                <w:lang w:val="en-US" w:eastAsia="ar-SA"/>
              </w:rPr>
            </w:pPr>
            <w:r w:rsidRPr="00AF622F">
              <w:rPr>
                <w:rFonts w:ascii="Arial" w:eastAsia="Times" w:hAnsi="Arial" w:cs="Arial"/>
                <w:lang w:val="en-US" w:eastAsia="ar-SA"/>
              </w:rPr>
              <w:lastRenderedPageBreak/>
              <w:t>Students must take all of the following:</w:t>
            </w: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eastAsia="ar-SA"/>
              </w:rPr>
              <w:t>SES4001 Advanced Strength and Conditioning Training</w:t>
            </w:r>
          </w:p>
          <w:p w:rsidR="00AF622F" w:rsidRPr="00AF622F" w:rsidRDefault="00AF622F" w:rsidP="00AF622F">
            <w:pPr>
              <w:spacing w:after="0" w:line="240" w:lineRule="auto"/>
              <w:rPr>
                <w:rFonts w:ascii="Arial" w:eastAsia="Times" w:hAnsi="Arial" w:cs="Arial"/>
                <w:lang w:eastAsia="ar-SA"/>
              </w:rPr>
            </w:pP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eastAsia="ar-SA"/>
              </w:rPr>
              <w:t>SES4002 Applied Physiological &amp; Biomechanical Assessment</w:t>
            </w:r>
          </w:p>
          <w:p w:rsidR="00AF622F" w:rsidRPr="00AF622F" w:rsidRDefault="00AF622F" w:rsidP="00AF622F">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AF622F" w:rsidRPr="00AF622F" w:rsidRDefault="00AF622F" w:rsidP="00AF622F">
            <w:pPr>
              <w:suppressAutoHyphens/>
              <w:spacing w:after="0" w:line="240" w:lineRule="auto"/>
              <w:rPr>
                <w:rFonts w:ascii="Arial" w:eastAsia="Times" w:hAnsi="Arial" w:cs="Arial"/>
                <w:lang w:val="en-US" w:eastAsia="ar-SA"/>
              </w:rPr>
            </w:pPr>
            <w:r w:rsidRPr="00AF622F">
              <w:rPr>
                <w:rFonts w:ascii="Arial" w:eastAsia="Times" w:hAnsi="Arial" w:cs="Arial"/>
                <w:lang w:val="en-US" w:eastAsia="ar-SA"/>
              </w:rPr>
              <w:t>Students must also choose from the following:</w:t>
            </w:r>
          </w:p>
          <w:p w:rsidR="00AF622F" w:rsidRPr="00AF622F" w:rsidRDefault="00AF622F" w:rsidP="00AF622F">
            <w:pPr>
              <w:numPr>
                <w:ilvl w:val="0"/>
                <w:numId w:val="7"/>
              </w:numPr>
              <w:suppressAutoHyphens/>
              <w:spacing w:after="0" w:line="240" w:lineRule="auto"/>
              <w:rPr>
                <w:rFonts w:ascii="Arial" w:eastAsia="Times" w:hAnsi="Arial" w:cs="Arial"/>
                <w:lang w:eastAsia="ar-SA"/>
              </w:rPr>
            </w:pPr>
            <w:r w:rsidRPr="00AF622F">
              <w:rPr>
                <w:rFonts w:ascii="Arial" w:eastAsia="Times" w:hAnsi="Arial" w:cs="Arial"/>
                <w:lang w:eastAsia="ar-SA"/>
              </w:rPr>
              <w:t>SES4003 Psychology of Elite Performance</w:t>
            </w:r>
          </w:p>
          <w:p w:rsidR="00AF622F" w:rsidRPr="00AF622F" w:rsidRDefault="00AF622F" w:rsidP="00AF622F">
            <w:pPr>
              <w:suppressAutoHyphens/>
              <w:spacing w:after="0" w:line="240" w:lineRule="auto"/>
              <w:ind w:left="360"/>
              <w:rPr>
                <w:rFonts w:ascii="Arial" w:eastAsia="Times" w:hAnsi="Arial" w:cs="Arial"/>
                <w:b/>
                <w:lang w:eastAsia="ar-SA"/>
              </w:rPr>
            </w:pPr>
            <w:r w:rsidRPr="00AF622F">
              <w:rPr>
                <w:rFonts w:ascii="Arial" w:eastAsia="Times" w:hAnsi="Arial" w:cs="Arial"/>
                <w:b/>
                <w:lang w:eastAsia="ar-SA"/>
              </w:rPr>
              <w:t>OR</w:t>
            </w: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val="en-US" w:eastAsia="ar-SA"/>
              </w:rPr>
              <w:t>SES4004 Movement Analysis and Corrective Exercise</w:t>
            </w:r>
          </w:p>
          <w:p w:rsidR="00AF622F" w:rsidRPr="00AF622F" w:rsidRDefault="00AF622F" w:rsidP="00AF622F">
            <w:pPr>
              <w:spacing w:after="0" w:line="240" w:lineRule="auto"/>
              <w:ind w:left="360"/>
              <w:rPr>
                <w:rFonts w:ascii="Arial" w:eastAsia="Times" w:hAnsi="Arial" w:cs="Arial"/>
                <w:b/>
                <w:lang w:eastAsia="ar-SA"/>
              </w:rPr>
            </w:pPr>
            <w:r w:rsidRPr="00AF622F">
              <w:rPr>
                <w:rFonts w:ascii="Arial" w:eastAsia="Times" w:hAnsi="Arial" w:cs="Arial"/>
                <w:b/>
                <w:lang w:val="en-US" w:eastAsia="ar-SA"/>
              </w:rPr>
              <w:t>OR</w:t>
            </w: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eastAsia="ar-SA"/>
              </w:rPr>
              <w:t xml:space="preserve">SES4011 Biometric Modelling and Performance Profiling </w:t>
            </w:r>
          </w:p>
          <w:p w:rsidR="00AF622F" w:rsidRPr="00AF622F" w:rsidRDefault="00AF622F" w:rsidP="00AF622F">
            <w:pPr>
              <w:suppressAutoHyphens/>
              <w:spacing w:after="0" w:line="240" w:lineRule="auto"/>
              <w:ind w:left="360"/>
              <w:rPr>
                <w:rFonts w:ascii="Arial" w:eastAsia="Times" w:hAnsi="Arial" w:cs="Arial"/>
                <w:lang w:eastAsia="ar-SA"/>
              </w:rPr>
            </w:pP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eastAsia="ar-SA"/>
              </w:rPr>
              <w:t xml:space="preserve">WBS4835 Research Methods </w:t>
            </w:r>
          </w:p>
          <w:p w:rsidR="00AF622F" w:rsidRPr="00AF622F" w:rsidRDefault="00AF622F" w:rsidP="00AF622F">
            <w:pPr>
              <w:suppressAutoHyphens/>
              <w:spacing w:after="0"/>
              <w:ind w:left="360"/>
              <w:rPr>
                <w:rFonts w:ascii="Arial" w:eastAsia="Times" w:hAnsi="Arial" w:cs="Arial"/>
                <w:b/>
                <w:lang w:eastAsia="ar-SA"/>
              </w:rPr>
            </w:pPr>
            <w:r w:rsidRPr="00AF622F">
              <w:rPr>
                <w:rFonts w:ascii="Arial" w:eastAsia="Times" w:hAnsi="Arial" w:cs="Arial"/>
                <w:b/>
                <w:lang w:eastAsia="ar-SA"/>
              </w:rPr>
              <w:t xml:space="preserve">OR </w:t>
            </w: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color w:val="000000"/>
                <w:lang w:eastAsia="ar-SA"/>
              </w:rPr>
              <w:t xml:space="preserve">IPL4430 </w:t>
            </w:r>
            <w:r w:rsidRPr="00AF622F">
              <w:rPr>
                <w:rFonts w:ascii="Arial" w:eastAsia="Times" w:hAnsi="Arial" w:cs="Arial"/>
                <w:lang w:eastAsia="ar-SA"/>
              </w:rPr>
              <w:t>Methods of Critical Enquiry in the Study of Healthcare Services</w:t>
            </w:r>
          </w:p>
          <w:p w:rsidR="00AF622F" w:rsidRPr="00AF622F" w:rsidRDefault="00AF622F" w:rsidP="00AF622F">
            <w:pPr>
              <w:suppressAutoHyphens/>
              <w:spacing w:after="0" w:line="240" w:lineRule="auto"/>
              <w:rPr>
                <w:rFonts w:ascii="Arial" w:eastAsia="Times" w:hAnsi="Arial" w:cs="Arial"/>
                <w:lang w:val="en-US" w:eastAsia="ar-SA"/>
              </w:rPr>
            </w:pPr>
          </w:p>
        </w:tc>
        <w:tc>
          <w:tcPr>
            <w:tcW w:w="2409" w:type="dxa"/>
            <w:tcBorders>
              <w:left w:val="single" w:sz="4" w:space="0" w:color="000000"/>
              <w:bottom w:val="single" w:sz="4" w:space="0" w:color="000000"/>
              <w:right w:val="single" w:sz="4" w:space="0" w:color="000000"/>
            </w:tcBorders>
          </w:tcPr>
          <w:p w:rsidR="00AF622F" w:rsidRPr="00AF622F" w:rsidRDefault="00AF622F" w:rsidP="00AF622F">
            <w:pPr>
              <w:suppressAutoHyphens/>
              <w:spacing w:after="0" w:line="240" w:lineRule="auto"/>
              <w:rPr>
                <w:rFonts w:ascii="Arial" w:eastAsia="Times" w:hAnsi="Arial" w:cs="Arial"/>
                <w:lang w:val="en-US" w:eastAsia="ar-SA"/>
              </w:rPr>
            </w:pPr>
            <w:r w:rsidRPr="00AF622F">
              <w:rPr>
                <w:rFonts w:ascii="Arial" w:eastAsia="Times" w:hAnsi="Arial" w:cs="Arial"/>
                <w:lang w:val="en-US" w:eastAsia="ar-SA"/>
              </w:rPr>
              <w:t>Students must complete the research module before progressing on to the dissertation module (NB, students can change between WBS and IPL modules)</w:t>
            </w:r>
          </w:p>
          <w:p w:rsidR="00AF622F" w:rsidRPr="00AF622F" w:rsidRDefault="00AF622F" w:rsidP="00AF622F">
            <w:pPr>
              <w:suppressAutoHyphens/>
              <w:spacing w:after="0"/>
              <w:ind w:left="360"/>
              <w:rPr>
                <w:rFonts w:ascii="Arial" w:eastAsia="Times" w:hAnsi="Arial" w:cs="Arial"/>
                <w:lang w:eastAsia="ar-SA"/>
              </w:rPr>
            </w:pP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eastAsia="ar-SA"/>
              </w:rPr>
              <w:t xml:space="preserve">IPL4095 MSc Dissertation </w:t>
            </w:r>
          </w:p>
          <w:p w:rsidR="00AF622F" w:rsidRPr="00AF622F" w:rsidRDefault="00AF622F" w:rsidP="00AF622F">
            <w:pPr>
              <w:suppressAutoHyphens/>
              <w:spacing w:after="0"/>
              <w:ind w:left="360"/>
              <w:rPr>
                <w:rFonts w:ascii="Arial" w:eastAsia="Times" w:hAnsi="Arial" w:cs="Arial"/>
                <w:b/>
                <w:lang w:eastAsia="ar-SA"/>
              </w:rPr>
            </w:pPr>
            <w:r w:rsidRPr="00AF622F">
              <w:rPr>
                <w:rFonts w:ascii="Arial" w:eastAsia="Times" w:hAnsi="Arial" w:cs="Arial"/>
                <w:b/>
                <w:lang w:eastAsia="ar-SA"/>
              </w:rPr>
              <w:t>OR</w:t>
            </w:r>
          </w:p>
          <w:p w:rsidR="00AF622F" w:rsidRPr="00AF622F" w:rsidRDefault="00AF622F" w:rsidP="00AF622F">
            <w:pPr>
              <w:numPr>
                <w:ilvl w:val="0"/>
                <w:numId w:val="6"/>
              </w:numPr>
              <w:suppressAutoHyphens/>
              <w:spacing w:after="0" w:line="240" w:lineRule="auto"/>
              <w:rPr>
                <w:rFonts w:ascii="Arial" w:eastAsia="Times" w:hAnsi="Arial" w:cs="Arial"/>
                <w:lang w:eastAsia="ar-SA"/>
              </w:rPr>
            </w:pPr>
            <w:r w:rsidRPr="00AF622F">
              <w:rPr>
                <w:rFonts w:ascii="Arial" w:eastAsia="Times" w:hAnsi="Arial" w:cs="Arial"/>
                <w:lang w:eastAsia="ar-SA"/>
              </w:rPr>
              <w:t>WBS4861 Work Based Learning</w:t>
            </w:r>
          </w:p>
          <w:p w:rsidR="00AF622F" w:rsidRPr="00AF622F" w:rsidRDefault="00AF622F" w:rsidP="00AF622F">
            <w:pPr>
              <w:suppressAutoHyphens/>
              <w:spacing w:after="0" w:line="240" w:lineRule="auto"/>
              <w:rPr>
                <w:rFonts w:ascii="Arial" w:eastAsia="Times" w:hAnsi="Arial" w:cs="Arial"/>
                <w:szCs w:val="16"/>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261"/>
        <w:gridCol w:w="4394"/>
      </w:tblGrid>
      <w:tr w:rsidR="00AF622F" w:rsidRPr="00AF622F" w:rsidTr="00D1479F">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AF622F" w:rsidRPr="00AF622F" w:rsidRDefault="00AF622F" w:rsidP="00AF622F">
            <w:pPr>
              <w:suppressAutoHyphens/>
              <w:snapToGrid w:val="0"/>
              <w:spacing w:after="0" w:line="240" w:lineRule="auto"/>
              <w:jc w:val="both"/>
              <w:rPr>
                <w:rFonts w:ascii="Arial" w:eastAsia="Times New Roman" w:hAnsi="Arial" w:cs="Arial"/>
                <w:b/>
                <w:i/>
                <w:szCs w:val="18"/>
                <w:lang w:eastAsia="ar-SA"/>
              </w:rPr>
            </w:pPr>
            <w:r w:rsidRPr="00AF622F">
              <w:rPr>
                <w:rFonts w:ascii="Arial" w:eastAsia="Times New Roman" w:hAnsi="Arial" w:cs="Arial"/>
                <w:b/>
                <w:i/>
                <w:szCs w:val="18"/>
                <w:lang w:eastAsia="ar-SA"/>
              </w:rPr>
              <w:t>12.3 Non-</w:t>
            </w:r>
            <w:proofErr w:type="spellStart"/>
            <w:r w:rsidRPr="00AF622F">
              <w:rPr>
                <w:rFonts w:ascii="Arial" w:eastAsia="Times New Roman" w:hAnsi="Arial" w:cs="Arial"/>
                <w:b/>
                <w:i/>
                <w:szCs w:val="18"/>
                <w:lang w:eastAsia="ar-SA"/>
              </w:rPr>
              <w:t>compensatable</w:t>
            </w:r>
            <w:proofErr w:type="spellEnd"/>
            <w:r w:rsidRPr="00AF622F">
              <w:rPr>
                <w:rFonts w:ascii="Arial" w:eastAsia="Times New Roman" w:hAnsi="Arial" w:cs="Arial"/>
                <w:b/>
                <w:i/>
                <w:szCs w:val="18"/>
                <w:lang w:eastAsia="ar-SA"/>
              </w:rPr>
              <w:t xml:space="preserve"> modules (note statement in 12.2 regarding FHEQ levels)</w:t>
            </w:r>
          </w:p>
        </w:tc>
      </w:tr>
      <w:tr w:rsidR="00AF622F" w:rsidRPr="00AF622F" w:rsidTr="00D1479F">
        <w:trPr>
          <w:cantSplit/>
          <w:trHeight w:val="265"/>
          <w:jc w:val="center"/>
        </w:trPr>
        <w:tc>
          <w:tcPr>
            <w:tcW w:w="3261" w:type="dxa"/>
            <w:tcBorders>
              <w:left w:val="single" w:sz="4" w:space="0" w:color="000000"/>
              <w:bottom w:val="single" w:sz="4" w:space="0" w:color="000000"/>
            </w:tcBorders>
            <w:shd w:val="clear" w:color="auto" w:fill="D9D9D9"/>
          </w:tcPr>
          <w:p w:rsidR="00AF622F" w:rsidRPr="00AF622F" w:rsidRDefault="00AF622F" w:rsidP="00AF622F">
            <w:pPr>
              <w:suppressAutoHyphens/>
              <w:snapToGrid w:val="0"/>
              <w:spacing w:after="0" w:line="240" w:lineRule="auto"/>
              <w:jc w:val="both"/>
              <w:rPr>
                <w:rFonts w:ascii="Arial" w:eastAsia="Times New Roman" w:hAnsi="Arial" w:cs="Arial"/>
                <w:b/>
                <w:bCs/>
                <w:i/>
                <w:szCs w:val="18"/>
                <w:lang w:eastAsia="ar-SA"/>
              </w:rPr>
            </w:pPr>
            <w:r w:rsidRPr="00AF622F">
              <w:rPr>
                <w:rFonts w:ascii="Arial" w:eastAsia="Times New Roman" w:hAnsi="Arial" w:cs="Arial"/>
                <w:b/>
                <w:bCs/>
                <w:i/>
                <w:szCs w:val="18"/>
                <w:lang w:eastAsia="ar-SA"/>
              </w:rPr>
              <w:t>Module level</w:t>
            </w:r>
          </w:p>
        </w:tc>
        <w:tc>
          <w:tcPr>
            <w:tcW w:w="4394" w:type="dxa"/>
            <w:tcBorders>
              <w:left w:val="single" w:sz="4" w:space="0" w:color="000000"/>
              <w:bottom w:val="single" w:sz="4" w:space="0" w:color="000000"/>
              <w:right w:val="single" w:sz="4" w:space="0" w:color="000000"/>
            </w:tcBorders>
            <w:shd w:val="clear" w:color="auto" w:fill="D9D9D9"/>
          </w:tcPr>
          <w:p w:rsidR="00AF622F" w:rsidRPr="00AF622F" w:rsidRDefault="00AF622F" w:rsidP="00AF622F">
            <w:pPr>
              <w:suppressAutoHyphens/>
              <w:snapToGrid w:val="0"/>
              <w:spacing w:after="0" w:line="240" w:lineRule="auto"/>
              <w:jc w:val="both"/>
              <w:rPr>
                <w:rFonts w:ascii="Arial" w:eastAsia="Times New Roman" w:hAnsi="Arial" w:cs="Arial"/>
                <w:b/>
                <w:bCs/>
                <w:i/>
                <w:szCs w:val="18"/>
                <w:lang w:eastAsia="ar-SA"/>
              </w:rPr>
            </w:pPr>
            <w:r w:rsidRPr="00AF622F">
              <w:rPr>
                <w:rFonts w:ascii="Arial" w:eastAsia="Times New Roman" w:hAnsi="Arial" w:cs="Arial"/>
                <w:b/>
                <w:bCs/>
                <w:i/>
                <w:szCs w:val="18"/>
                <w:lang w:eastAsia="ar-SA"/>
              </w:rPr>
              <w:t>Module code</w:t>
            </w:r>
          </w:p>
        </w:tc>
      </w:tr>
      <w:tr w:rsidR="00AF622F" w:rsidRPr="00AF622F" w:rsidTr="00D1479F">
        <w:trPr>
          <w:cantSplit/>
          <w:trHeight w:val="265"/>
          <w:jc w:val="center"/>
        </w:trPr>
        <w:tc>
          <w:tcPr>
            <w:tcW w:w="7655" w:type="dxa"/>
            <w:gridSpan w:val="2"/>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New Roman" w:hAnsi="Arial" w:cs="Arial"/>
                <w:szCs w:val="18"/>
                <w:lang w:eastAsia="ar-SA"/>
              </w:rPr>
            </w:pPr>
            <w:r w:rsidRPr="00AF622F">
              <w:rPr>
                <w:rFonts w:ascii="Arial" w:eastAsia="Times New Roman" w:hAnsi="Arial" w:cs="Arial"/>
                <w:szCs w:val="18"/>
                <w:lang w:eastAsia="ar-SA"/>
              </w:rPr>
              <w:t>No module may be compensated</w:t>
            </w: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New Roman" w:hAnsi="Arial" w:cs="Arial"/>
                <w:b/>
                <w:szCs w:val="20"/>
                <w:lang w:eastAsia="ar-SA"/>
              </w:rPr>
            </w:pPr>
            <w:r w:rsidRPr="00AF622F">
              <w:rPr>
                <w:rFonts w:ascii="Arial" w:eastAsia="Times New Roman" w:hAnsi="Arial" w:cs="Arial"/>
                <w:b/>
                <w:szCs w:val="20"/>
                <w:lang w:eastAsia="ar-SA"/>
              </w:rPr>
              <w:t>13. A curriculum map relating learning outcomes to modules</w:t>
            </w:r>
          </w:p>
        </w:tc>
      </w:tr>
      <w:tr w:rsidR="00AF622F" w:rsidRPr="00AF622F" w:rsidTr="00D1479F">
        <w:trPr>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before="120" w:after="120" w:line="240" w:lineRule="auto"/>
              <w:jc w:val="center"/>
              <w:rPr>
                <w:rFonts w:ascii="Arial" w:eastAsia="Times" w:hAnsi="Arial" w:cs="Arial"/>
                <w:lang w:eastAsia="ar-SA"/>
              </w:rPr>
            </w:pPr>
            <w:r w:rsidRPr="00AF622F">
              <w:rPr>
                <w:rFonts w:ascii="Arial" w:eastAsia="Times" w:hAnsi="Arial" w:cs="Arial"/>
                <w:b/>
                <w:lang w:eastAsia="ar-SA"/>
              </w:rPr>
              <w:t>See Curriculum Map attached</w:t>
            </w: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New Roman" w:hAnsi="Arial" w:cs="Arial"/>
                <w:b/>
                <w:szCs w:val="20"/>
                <w:lang w:eastAsia="ar-SA"/>
              </w:rPr>
            </w:pPr>
            <w:r w:rsidRPr="00AF622F">
              <w:rPr>
                <w:rFonts w:ascii="Arial" w:eastAsia="Times New Roman" w:hAnsi="Arial" w:cs="Arial"/>
                <w:b/>
                <w:szCs w:val="20"/>
                <w:lang w:eastAsia="ar-SA"/>
              </w:rPr>
              <w:t>14. Information about assessment regulations</w:t>
            </w:r>
          </w:p>
        </w:tc>
      </w:tr>
      <w:tr w:rsidR="00AF622F" w:rsidRPr="00AF622F" w:rsidTr="00D1479F">
        <w:trPr>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b/>
                <w:i/>
                <w:lang w:eastAsia="ar-SA"/>
              </w:rPr>
            </w:pPr>
          </w:p>
          <w:p w:rsidR="00AF622F" w:rsidRPr="00AF622F" w:rsidRDefault="00AF622F" w:rsidP="00AF622F">
            <w:pPr>
              <w:suppressAutoHyphens/>
              <w:spacing w:after="0" w:line="240" w:lineRule="auto"/>
              <w:rPr>
                <w:rFonts w:ascii="Arial" w:eastAsia="Times" w:hAnsi="Arial" w:cs="Arial"/>
                <w:b/>
                <w:i/>
                <w:lang w:eastAsia="ar-SA"/>
              </w:rPr>
            </w:pPr>
            <w:r w:rsidRPr="00AF622F">
              <w:rPr>
                <w:rFonts w:ascii="Arial" w:eastAsia="Times" w:hAnsi="Arial" w:cs="Arial"/>
                <w:lang w:eastAsia="ar-SA"/>
              </w:rPr>
              <w:t>Regulations follow those set out in the Middlesex University Regulations document</w:t>
            </w:r>
          </w:p>
          <w:p w:rsidR="00AF622F" w:rsidRPr="00AF622F" w:rsidRDefault="00AF622F" w:rsidP="00AF622F">
            <w:pPr>
              <w:suppressAutoHyphens/>
              <w:spacing w:after="0" w:line="240" w:lineRule="auto"/>
              <w:rPr>
                <w:rFonts w:ascii="Arial" w:eastAsia="Times" w:hAnsi="Arial" w:cs="Arial"/>
                <w:b/>
                <w:i/>
                <w:lang w:eastAsia="ar-SA"/>
              </w:rPr>
            </w:pPr>
          </w:p>
          <w:p w:rsidR="00AF622F" w:rsidRPr="00AF622F" w:rsidRDefault="00AF622F" w:rsidP="00AF622F">
            <w:pPr>
              <w:suppressAutoHyphens/>
              <w:spacing w:after="0" w:line="240" w:lineRule="auto"/>
              <w:rPr>
                <w:rFonts w:ascii="Arial" w:eastAsia="Times" w:hAnsi="Arial" w:cs="Arial"/>
                <w:b/>
                <w:i/>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New Roman" w:hAnsi="Arial" w:cs="Arial"/>
                <w:b/>
                <w:szCs w:val="20"/>
                <w:lang w:eastAsia="ar-SA"/>
              </w:rPr>
            </w:pPr>
            <w:r w:rsidRPr="00AF622F">
              <w:rPr>
                <w:rFonts w:ascii="Arial" w:eastAsia="Times New Roman" w:hAnsi="Arial" w:cs="Arial"/>
                <w:b/>
                <w:szCs w:val="20"/>
                <w:lang w:eastAsia="ar-SA"/>
              </w:rPr>
              <w:t>15. Placement opportunities, requirements and support (if applicable)</w:t>
            </w:r>
          </w:p>
        </w:tc>
      </w:tr>
      <w:tr w:rsidR="00AF622F" w:rsidRPr="00AF622F" w:rsidTr="00D1479F">
        <w:trPr>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b/>
                <w:lang w:eastAsia="ar-SA"/>
              </w:rPr>
            </w:pPr>
          </w:p>
          <w:p w:rsidR="00AF622F" w:rsidRPr="00AF622F" w:rsidRDefault="00AF622F" w:rsidP="00AF622F">
            <w:pPr>
              <w:suppressAutoHyphens/>
              <w:spacing w:before="60" w:after="60" w:line="240" w:lineRule="auto"/>
              <w:rPr>
                <w:rFonts w:ascii="Arial" w:eastAsia="Times" w:hAnsi="Arial" w:cs="Arial"/>
                <w:lang w:eastAsia="ar-SA"/>
              </w:rPr>
            </w:pPr>
            <w:r w:rsidRPr="00AF622F">
              <w:rPr>
                <w:rFonts w:ascii="Arial" w:eastAsia="Times" w:hAnsi="Arial" w:cs="Arial"/>
                <w:lang w:eastAsia="ar-SA"/>
              </w:rPr>
              <w:t>Placements are not required for this programme however; work within a relevant field would be beneficial to the candidate as it would enable them to apply much of the programme content within a professional environment.</w:t>
            </w:r>
          </w:p>
          <w:p w:rsidR="00AF622F" w:rsidRPr="00AF622F" w:rsidRDefault="00AF622F" w:rsidP="00AF622F">
            <w:pPr>
              <w:suppressAutoHyphens/>
              <w:spacing w:before="60" w:after="60" w:line="240" w:lineRule="auto"/>
              <w:rPr>
                <w:rFonts w:ascii="Arial" w:eastAsia="Times" w:hAnsi="Arial" w:cs="Arial"/>
                <w:b/>
                <w:lang w:eastAsia="ar-SA"/>
              </w:rPr>
            </w:pPr>
            <w:r w:rsidRPr="00AF622F">
              <w:rPr>
                <w:rFonts w:ascii="Arial" w:eastAsia="Times" w:hAnsi="Arial" w:cs="Arial"/>
                <w:lang w:eastAsia="ar-SA"/>
              </w:rPr>
              <w:t xml:space="preserve">To ensure all students are given this opportunity, and to highlight the significance of practical application with a professional setting, </w:t>
            </w:r>
            <w:r w:rsidRPr="00AF622F">
              <w:rPr>
                <w:rFonts w:ascii="Arial" w:eastAsia="Times" w:hAnsi="Arial" w:cs="Arial"/>
                <w:bCs/>
                <w:lang w:eastAsia="ar-SA"/>
              </w:rPr>
              <w:t xml:space="preserve">students will also complete a minimum of 5 </w:t>
            </w:r>
            <w:proofErr w:type="spellStart"/>
            <w:r w:rsidRPr="00AF622F">
              <w:rPr>
                <w:rFonts w:ascii="Arial" w:eastAsia="Times" w:hAnsi="Arial" w:cs="Arial"/>
                <w:bCs/>
                <w:lang w:eastAsia="ar-SA"/>
              </w:rPr>
              <w:t>hours</w:t>
            </w:r>
            <w:proofErr w:type="spellEnd"/>
            <w:r w:rsidRPr="00AF622F">
              <w:rPr>
                <w:rFonts w:ascii="Arial" w:eastAsia="Times" w:hAnsi="Arial" w:cs="Arial"/>
                <w:bCs/>
                <w:lang w:eastAsia="ar-SA"/>
              </w:rPr>
              <w:t xml:space="preserve"> work experience as part of each module</w:t>
            </w:r>
          </w:p>
          <w:p w:rsidR="00AF622F" w:rsidRPr="00AF622F" w:rsidRDefault="00AF622F" w:rsidP="00AF622F">
            <w:pPr>
              <w:suppressAutoHyphens/>
              <w:spacing w:after="0" w:line="240" w:lineRule="auto"/>
              <w:rPr>
                <w:rFonts w:ascii="Arial" w:eastAsia="Times" w:hAnsi="Arial" w:cs="Arial"/>
                <w:b/>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New Roman" w:hAnsi="Arial" w:cs="Arial"/>
                <w:b/>
                <w:szCs w:val="20"/>
                <w:lang w:eastAsia="ar-SA"/>
              </w:rPr>
            </w:pPr>
            <w:r w:rsidRPr="00AF622F">
              <w:rPr>
                <w:rFonts w:ascii="Arial" w:eastAsia="Times New Roman" w:hAnsi="Arial" w:cs="Arial"/>
                <w:b/>
                <w:szCs w:val="20"/>
                <w:lang w:eastAsia="ar-SA"/>
              </w:rPr>
              <w:t>16. Future careers (if applicable)</w:t>
            </w:r>
          </w:p>
        </w:tc>
      </w:tr>
      <w:tr w:rsidR="00AF622F" w:rsidRPr="00AF622F" w:rsidTr="00D1479F">
        <w:trPr>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b/>
                <w:lang w:eastAsia="ar-SA"/>
              </w:rPr>
            </w:pPr>
          </w:p>
          <w:p w:rsidR="00AF622F" w:rsidRPr="00AF622F" w:rsidRDefault="00AF622F" w:rsidP="00AF622F">
            <w:pPr>
              <w:suppressAutoHyphens/>
              <w:spacing w:after="0"/>
              <w:rPr>
                <w:rFonts w:ascii="Arial" w:eastAsia="Times New Roman" w:hAnsi="Arial" w:cs="Arial"/>
                <w:lang w:eastAsia="ar-SA"/>
              </w:rPr>
            </w:pPr>
            <w:r w:rsidRPr="00AF622F">
              <w:rPr>
                <w:rFonts w:ascii="Arial" w:eastAsia="Times New Roman" w:hAnsi="Arial" w:cs="Arial"/>
                <w:lang w:eastAsia="ar-SA"/>
              </w:rPr>
              <w:t>Full-time and part-time career opportunities exist within professional and semi-professional sports across the UK and worldwide. Most team sports now also employ fitness/conditioning coaches, on either a part-time or full-time basis dependent on their level of funding or competition. There are also opportunities to engage in the internship programmes run by the (English Institute of Sport) EIS or any of the UK equivalent institutes, with progression routes to S&amp;C Coach and Lead S&amp;C Coach.</w:t>
            </w:r>
          </w:p>
          <w:p w:rsidR="00AF622F" w:rsidRPr="00AF622F" w:rsidRDefault="00AF622F" w:rsidP="00AF622F">
            <w:pPr>
              <w:suppressAutoHyphens/>
              <w:spacing w:after="0"/>
              <w:rPr>
                <w:rFonts w:ascii="Arial" w:eastAsia="Times New Roman" w:hAnsi="Arial" w:cs="Arial"/>
                <w:lang w:eastAsia="ar-SA"/>
              </w:rPr>
            </w:pPr>
            <w:r w:rsidRPr="00AF622F">
              <w:rPr>
                <w:rFonts w:ascii="Arial" w:eastAsia="Times New Roman" w:hAnsi="Arial" w:cs="Arial"/>
                <w:lang w:eastAsia="ar-SA"/>
              </w:rPr>
              <w:t>Opportunities are also available in Universities to provide support for athletes through TASS (Talented Athlete Scholarship Scheme); however, this is subject to accredited membership with the UKSCA and a postgraduate qualification.</w:t>
            </w:r>
          </w:p>
          <w:p w:rsidR="00AF622F" w:rsidRPr="00AF622F" w:rsidRDefault="00AF622F" w:rsidP="00AF622F">
            <w:pPr>
              <w:suppressAutoHyphens/>
              <w:snapToGrid w:val="0"/>
              <w:spacing w:before="60" w:after="60" w:line="240" w:lineRule="auto"/>
              <w:rPr>
                <w:rFonts w:ascii="Arial" w:eastAsia="Times" w:hAnsi="Arial" w:cs="Arial"/>
                <w:b/>
                <w:lang w:eastAsia="ar-SA"/>
              </w:rPr>
            </w:pPr>
            <w:r w:rsidRPr="00AF622F">
              <w:rPr>
                <w:rFonts w:ascii="Arial" w:eastAsia="Times" w:hAnsi="Arial" w:cs="Arial"/>
                <w:lang w:eastAsia="ar-SA"/>
              </w:rPr>
              <w:t>It is envisaged that some students may choose to continue their academic studies through an MPhil or PhD, or to progress in to teaching after completing a PGCE or PGCHE.</w:t>
            </w:r>
          </w:p>
          <w:p w:rsidR="00AF622F" w:rsidRPr="00AF622F" w:rsidRDefault="00AF622F" w:rsidP="00AF622F">
            <w:pPr>
              <w:suppressAutoHyphens/>
              <w:spacing w:after="0" w:line="240" w:lineRule="auto"/>
              <w:rPr>
                <w:rFonts w:ascii="Arial" w:eastAsia="Times" w:hAnsi="Arial" w:cs="Arial"/>
                <w:b/>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right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New Roman" w:hAnsi="Arial" w:cs="Arial"/>
                <w:b/>
                <w:szCs w:val="20"/>
                <w:lang w:eastAsia="ar-SA"/>
              </w:rPr>
            </w:pPr>
            <w:r w:rsidRPr="00AF622F">
              <w:rPr>
                <w:rFonts w:ascii="Arial" w:eastAsia="Times New Roman" w:hAnsi="Arial" w:cs="Arial"/>
                <w:b/>
                <w:szCs w:val="20"/>
                <w:lang w:eastAsia="ar-SA"/>
              </w:rPr>
              <w:t>17. Particular support for learning (if applicable)</w:t>
            </w:r>
          </w:p>
        </w:tc>
      </w:tr>
      <w:tr w:rsidR="00AF622F" w:rsidRPr="00AF622F" w:rsidTr="00D1479F">
        <w:trPr>
          <w:jc w:val="center"/>
        </w:trPr>
        <w:tc>
          <w:tcPr>
            <w:tcW w:w="7655" w:type="dxa"/>
            <w:tcBorders>
              <w:left w:val="single" w:sz="4" w:space="0" w:color="000000"/>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b/>
                <w:lang w:eastAsia="ar-SA"/>
              </w:rPr>
            </w:pPr>
          </w:p>
          <w:p w:rsidR="00AF622F" w:rsidRPr="00AF622F" w:rsidRDefault="00AF622F" w:rsidP="00AF622F">
            <w:pPr>
              <w:suppressAutoHyphens/>
              <w:spacing w:after="0" w:line="240" w:lineRule="auto"/>
              <w:rPr>
                <w:rFonts w:ascii="Arial" w:eastAsia="Times" w:hAnsi="Arial" w:cs="Arial"/>
                <w:lang w:eastAsia="ar-SA"/>
              </w:rPr>
            </w:pPr>
            <w:r w:rsidRPr="00AF622F">
              <w:rPr>
                <w:rFonts w:ascii="Arial" w:eastAsia="Times" w:hAnsi="Arial" w:cs="Arial"/>
                <w:lang w:eastAsia="ar-SA"/>
              </w:rPr>
              <w:t>ILRS facilities at Middlesex including CAL suite and internet access.</w:t>
            </w:r>
          </w:p>
          <w:p w:rsidR="00AF622F" w:rsidRPr="00AF622F" w:rsidRDefault="00AF622F" w:rsidP="00AF622F">
            <w:pPr>
              <w:suppressAutoHyphens/>
              <w:spacing w:after="0" w:line="240" w:lineRule="auto"/>
              <w:rPr>
                <w:rFonts w:ascii="Arial" w:eastAsia="Times" w:hAnsi="Arial" w:cs="Arial"/>
                <w:lang w:eastAsia="ar-SA"/>
              </w:rPr>
            </w:pPr>
            <w:r w:rsidRPr="00AF622F">
              <w:rPr>
                <w:rFonts w:ascii="Arial" w:eastAsia="Times" w:hAnsi="Arial" w:cs="Arial"/>
                <w:lang w:eastAsia="ar-SA"/>
              </w:rPr>
              <w:t>Access to English Language and Learning Support</w:t>
            </w:r>
          </w:p>
          <w:p w:rsidR="00AF622F" w:rsidRPr="00AF622F" w:rsidRDefault="00AF622F" w:rsidP="00AF622F">
            <w:pPr>
              <w:suppressAutoHyphens/>
              <w:spacing w:after="0" w:line="240" w:lineRule="auto"/>
              <w:rPr>
                <w:rFonts w:ascii="Arial" w:eastAsia="Times" w:hAnsi="Arial" w:cs="Arial"/>
                <w:lang w:eastAsia="ar-SA"/>
              </w:rPr>
            </w:pPr>
            <w:r w:rsidRPr="00AF622F">
              <w:rPr>
                <w:rFonts w:ascii="Arial" w:eastAsia="Times" w:hAnsi="Arial" w:cs="Arial"/>
                <w:lang w:eastAsia="ar-SA"/>
              </w:rPr>
              <w:t>Support for modules available on Oasis</w:t>
            </w:r>
          </w:p>
          <w:p w:rsidR="00AF622F" w:rsidRPr="00AF622F" w:rsidRDefault="00AF622F" w:rsidP="00AF622F">
            <w:pPr>
              <w:suppressAutoHyphens/>
              <w:spacing w:after="0" w:line="240" w:lineRule="auto"/>
              <w:rPr>
                <w:rFonts w:ascii="Arial" w:eastAsia="Times" w:hAnsi="Arial" w:cs="Arial"/>
                <w:b/>
                <w:lang w:eastAsia="ar-SA"/>
              </w:rPr>
            </w:pPr>
            <w:r w:rsidRPr="00AF622F">
              <w:rPr>
                <w:rFonts w:ascii="Arial" w:eastAsia="Times" w:hAnsi="Arial" w:cs="Arial"/>
                <w:lang w:eastAsia="ar-SA"/>
              </w:rPr>
              <w:t>Specialist laboratory (Human Performance Lab), gymnasium and clinical facilities for the development of practical skills</w:t>
            </w:r>
          </w:p>
          <w:p w:rsidR="00AF622F" w:rsidRPr="00AF622F" w:rsidRDefault="00AF622F" w:rsidP="00AF622F">
            <w:pPr>
              <w:suppressAutoHyphens/>
              <w:spacing w:after="0" w:line="240" w:lineRule="auto"/>
              <w:rPr>
                <w:rFonts w:ascii="Arial" w:eastAsia="Times" w:hAnsi="Arial" w:cs="Arial"/>
                <w:b/>
                <w:lang w:eastAsia="ar-SA"/>
              </w:rPr>
            </w:pPr>
          </w:p>
          <w:p w:rsidR="00AF622F" w:rsidRPr="00AF622F" w:rsidRDefault="00AF622F" w:rsidP="00AF622F">
            <w:pPr>
              <w:suppressAutoHyphens/>
              <w:spacing w:after="0" w:line="240" w:lineRule="auto"/>
              <w:rPr>
                <w:rFonts w:ascii="Arial" w:eastAsia="Times" w:hAnsi="Arial" w:cs="Arial"/>
                <w:b/>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4428"/>
        <w:gridCol w:w="3227"/>
      </w:tblGrid>
      <w:tr w:rsidR="00AF622F" w:rsidRPr="00AF622F" w:rsidTr="00D1479F">
        <w:trPr>
          <w:jc w:val="center"/>
        </w:trPr>
        <w:tc>
          <w:tcPr>
            <w:tcW w:w="4428" w:type="dxa"/>
            <w:tcBorders>
              <w:top w:val="single" w:sz="4" w:space="0" w:color="000000"/>
              <w:left w:val="single" w:sz="4" w:space="0" w:color="000000"/>
              <w:bottom w:val="single" w:sz="8" w:space="0" w:color="FFFFFF"/>
            </w:tcBorders>
            <w:shd w:val="clear" w:color="auto" w:fill="DFDFDF"/>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18. JACS code (or other relevant coding system)</w:t>
            </w:r>
          </w:p>
        </w:tc>
        <w:tc>
          <w:tcPr>
            <w:tcW w:w="3227" w:type="dxa"/>
            <w:tcBorders>
              <w:top w:val="single" w:sz="4" w:space="0" w:color="000000"/>
              <w:left w:val="single" w:sz="8" w:space="0" w:color="FFFFFF"/>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lang w:eastAsia="ar-SA"/>
              </w:rPr>
            </w:pPr>
            <w:r w:rsidRPr="00AF622F">
              <w:rPr>
                <w:rFonts w:ascii="Arial" w:eastAsia="Times" w:hAnsi="Arial" w:cs="Arial"/>
                <w:lang w:eastAsia="ar-SA"/>
              </w:rPr>
              <w:t>C600</w:t>
            </w:r>
          </w:p>
        </w:tc>
      </w:tr>
      <w:tr w:rsidR="00AF622F" w:rsidRPr="00AF622F" w:rsidTr="00D1479F">
        <w:trPr>
          <w:jc w:val="center"/>
        </w:trPr>
        <w:tc>
          <w:tcPr>
            <w:tcW w:w="4428" w:type="dxa"/>
            <w:tcBorders>
              <w:left w:val="single" w:sz="4" w:space="0" w:color="000000"/>
              <w:bottom w:val="single" w:sz="4" w:space="0" w:color="000000"/>
            </w:tcBorders>
            <w:shd w:val="clear" w:color="auto" w:fill="DFDFDF"/>
          </w:tcPr>
          <w:p w:rsidR="00AF622F" w:rsidRPr="00AF622F" w:rsidRDefault="00AF622F" w:rsidP="00AF622F">
            <w:pPr>
              <w:suppressAutoHyphens/>
              <w:snapToGrid w:val="0"/>
              <w:spacing w:after="0" w:line="240" w:lineRule="auto"/>
              <w:rPr>
                <w:rFonts w:ascii="Arial" w:eastAsia="Times" w:hAnsi="Arial" w:cs="Arial"/>
                <w:b/>
                <w:lang w:eastAsia="ar-SA"/>
              </w:rPr>
            </w:pPr>
            <w:r w:rsidRPr="00AF622F">
              <w:rPr>
                <w:rFonts w:ascii="Arial" w:eastAsia="Times" w:hAnsi="Arial" w:cs="Arial"/>
                <w:b/>
                <w:lang w:eastAsia="ar-SA"/>
              </w:rPr>
              <w:t>19. Relevant QAA subject benchmark group(s)</w:t>
            </w:r>
          </w:p>
        </w:tc>
        <w:tc>
          <w:tcPr>
            <w:tcW w:w="3227" w:type="dxa"/>
            <w:tcBorders>
              <w:left w:val="single" w:sz="8" w:space="0" w:color="FFFFFF"/>
              <w:bottom w:val="single" w:sz="4" w:space="0" w:color="000000"/>
              <w:right w:val="single" w:sz="4" w:space="0" w:color="000000"/>
            </w:tcBorders>
          </w:tcPr>
          <w:p w:rsidR="00AF622F" w:rsidRPr="00AF622F" w:rsidRDefault="00AF622F" w:rsidP="00AF622F">
            <w:pPr>
              <w:suppressAutoHyphens/>
              <w:snapToGrid w:val="0"/>
              <w:spacing w:after="0" w:line="240" w:lineRule="auto"/>
              <w:rPr>
                <w:rFonts w:ascii="Arial" w:eastAsia="Times" w:hAnsi="Arial" w:cs="Arial"/>
                <w:lang w:eastAsia="ar-SA"/>
              </w:rPr>
            </w:pPr>
            <w:r w:rsidRPr="00AF622F">
              <w:rPr>
                <w:rFonts w:ascii="Arial" w:eastAsia="Times" w:hAnsi="Arial" w:cs="Arial"/>
                <w:lang w:val="en-US" w:eastAsia="ar-SA"/>
              </w:rPr>
              <w:t>QAA Subject Benchmarking Group: Hospitality, Leisure, Sport and Tourism (Unit 25)</w:t>
            </w:r>
          </w:p>
        </w:tc>
      </w:tr>
    </w:tbl>
    <w:p w:rsidR="00AF622F" w:rsidRPr="00AF622F" w:rsidRDefault="00AF622F" w:rsidP="00AF622F">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AF622F" w:rsidRPr="00AF622F" w:rsidTr="00D1479F">
        <w:trPr>
          <w:jc w:val="center"/>
        </w:trPr>
        <w:tc>
          <w:tcPr>
            <w:tcW w:w="7655" w:type="dxa"/>
            <w:tcBorders>
              <w:top w:val="single" w:sz="4" w:space="0" w:color="000000"/>
              <w:left w:val="single" w:sz="4" w:space="0" w:color="000000"/>
              <w:bottom w:val="single" w:sz="4" w:space="0" w:color="000000"/>
              <w:right w:val="single" w:sz="4" w:space="0" w:color="000000"/>
            </w:tcBorders>
          </w:tcPr>
          <w:p w:rsidR="00AF622F" w:rsidRPr="00AF622F" w:rsidRDefault="00AF622F" w:rsidP="00AF622F">
            <w:pPr>
              <w:shd w:val="clear" w:color="auto" w:fill="E0E0E0"/>
              <w:suppressAutoHyphens/>
              <w:snapToGrid w:val="0"/>
              <w:spacing w:after="0" w:line="240" w:lineRule="auto"/>
              <w:rPr>
                <w:rFonts w:ascii="Arial" w:eastAsia="Times New Roman" w:hAnsi="Arial" w:cs="Arial"/>
                <w:b/>
                <w:lang w:eastAsia="ar-SA"/>
              </w:rPr>
            </w:pPr>
            <w:r w:rsidRPr="00AF622F">
              <w:rPr>
                <w:rFonts w:ascii="Arial" w:eastAsia="Times New Roman" w:hAnsi="Arial" w:cs="Arial"/>
                <w:b/>
                <w:lang w:eastAsia="ar-SA"/>
              </w:rPr>
              <w:t>20. Reference points</w:t>
            </w:r>
          </w:p>
          <w:p w:rsidR="00AF622F" w:rsidRPr="00AF622F" w:rsidRDefault="00AF622F" w:rsidP="00AF622F">
            <w:pPr>
              <w:suppressAutoHyphens/>
              <w:spacing w:after="0" w:line="240" w:lineRule="auto"/>
              <w:rPr>
                <w:rFonts w:ascii="Arial" w:eastAsia="Times New Roman" w:hAnsi="Arial" w:cs="Arial"/>
                <w:b/>
                <w:lang w:eastAsia="ar-SA"/>
              </w:rPr>
            </w:pPr>
          </w:p>
          <w:p w:rsidR="00AF622F" w:rsidRPr="00AF622F" w:rsidRDefault="00AF622F" w:rsidP="00AF622F">
            <w:pPr>
              <w:suppressAutoHyphens/>
              <w:spacing w:before="60" w:after="60"/>
              <w:rPr>
                <w:rFonts w:ascii="Arial" w:eastAsia="Times" w:hAnsi="Arial" w:cs="Arial"/>
                <w:lang w:eastAsia="ar-SA"/>
              </w:rPr>
            </w:pPr>
            <w:r w:rsidRPr="00AF622F">
              <w:rPr>
                <w:rFonts w:ascii="Arial" w:eastAsia="Times" w:hAnsi="Arial" w:cs="Arial"/>
                <w:lang w:eastAsia="ar-SA"/>
              </w:rPr>
              <w:t>The following reference points were used in designing the Programme.</w:t>
            </w:r>
          </w:p>
          <w:p w:rsidR="00AF622F" w:rsidRPr="00AF622F" w:rsidRDefault="00AF622F" w:rsidP="00AF622F">
            <w:pPr>
              <w:widowControl w:val="0"/>
              <w:tabs>
                <w:tab w:val="left" w:pos="520"/>
              </w:tabs>
              <w:suppressAutoHyphens/>
              <w:spacing w:after="0"/>
              <w:ind w:left="408"/>
              <w:rPr>
                <w:rFonts w:ascii="Arial" w:eastAsia="Times" w:hAnsi="Arial" w:cs="Arial"/>
                <w:b/>
                <w:lang w:eastAsia="ar-SA"/>
              </w:rPr>
            </w:pPr>
            <w:r w:rsidRPr="00AF622F">
              <w:rPr>
                <w:rFonts w:ascii="Arial" w:eastAsia="Times" w:hAnsi="Arial" w:cs="Arial"/>
                <w:b/>
                <w:lang w:eastAsia="ar-SA"/>
              </w:rPr>
              <w:t>Internal documentation:</w:t>
            </w:r>
          </w:p>
          <w:p w:rsidR="00AF622F" w:rsidRPr="00AF622F" w:rsidRDefault="00AF622F" w:rsidP="00AF622F">
            <w:pPr>
              <w:widowControl w:val="0"/>
              <w:numPr>
                <w:ilvl w:val="0"/>
                <w:numId w:val="8"/>
              </w:numPr>
              <w:tabs>
                <w:tab w:val="left" w:pos="520"/>
                <w:tab w:val="left" w:pos="709"/>
                <w:tab w:val="left" w:pos="2410"/>
                <w:tab w:val="left" w:pos="2694"/>
                <w:tab w:val="left" w:pos="3119"/>
              </w:tabs>
              <w:suppressAutoHyphens/>
              <w:spacing w:after="0" w:line="240" w:lineRule="auto"/>
              <w:ind w:left="833" w:right="-60" w:hanging="284"/>
              <w:rPr>
                <w:rFonts w:ascii="Arial" w:eastAsia="Times" w:hAnsi="Arial" w:cs="Arial"/>
                <w:lang w:eastAsia="ar-SA"/>
              </w:rPr>
            </w:pPr>
            <w:r w:rsidRPr="00AF622F">
              <w:rPr>
                <w:rFonts w:ascii="Arial" w:eastAsia="Times" w:hAnsi="Arial" w:cs="Arial"/>
                <w:lang w:eastAsia="ar-SA"/>
              </w:rPr>
              <w:t>London Sport Institute Validation report 2011</w:t>
            </w:r>
          </w:p>
          <w:p w:rsidR="00AF622F" w:rsidRPr="00AF622F" w:rsidRDefault="00AF622F" w:rsidP="00AF622F">
            <w:pPr>
              <w:widowControl w:val="0"/>
              <w:numPr>
                <w:ilvl w:val="0"/>
                <w:numId w:val="8"/>
              </w:numPr>
              <w:tabs>
                <w:tab w:val="left" w:pos="520"/>
                <w:tab w:val="left" w:pos="709"/>
                <w:tab w:val="left" w:pos="2410"/>
                <w:tab w:val="left" w:pos="2694"/>
                <w:tab w:val="left" w:pos="3119"/>
              </w:tabs>
              <w:suppressAutoHyphens/>
              <w:spacing w:after="0" w:line="240" w:lineRule="auto"/>
              <w:ind w:left="833" w:right="-60" w:hanging="284"/>
              <w:rPr>
                <w:rFonts w:ascii="Arial" w:eastAsia="Times" w:hAnsi="Arial" w:cs="Arial"/>
                <w:lang w:eastAsia="ar-SA"/>
              </w:rPr>
            </w:pPr>
            <w:r w:rsidRPr="00AF622F">
              <w:rPr>
                <w:rFonts w:ascii="Arial" w:eastAsia="Times" w:hAnsi="Arial" w:cs="Arial"/>
                <w:lang w:eastAsia="ar-SA"/>
              </w:rPr>
              <w:t>MU Learning and Quality Enhancement Handbook 2008/9</w:t>
            </w:r>
          </w:p>
          <w:p w:rsidR="00AF622F" w:rsidRPr="00AF622F" w:rsidRDefault="00AF622F" w:rsidP="00AF622F">
            <w:pPr>
              <w:widowControl w:val="0"/>
              <w:numPr>
                <w:ilvl w:val="0"/>
                <w:numId w:val="8"/>
              </w:numPr>
              <w:tabs>
                <w:tab w:val="left" w:pos="520"/>
                <w:tab w:val="left" w:pos="709"/>
                <w:tab w:val="left" w:pos="2410"/>
                <w:tab w:val="left" w:pos="2694"/>
                <w:tab w:val="left" w:pos="3119"/>
              </w:tabs>
              <w:suppressAutoHyphens/>
              <w:spacing w:after="0" w:line="240" w:lineRule="auto"/>
              <w:ind w:left="833" w:right="-60" w:hanging="284"/>
              <w:rPr>
                <w:rFonts w:ascii="Arial" w:eastAsia="Times" w:hAnsi="Arial" w:cs="Arial"/>
                <w:lang w:eastAsia="ar-SA"/>
              </w:rPr>
            </w:pPr>
            <w:r w:rsidRPr="00AF622F">
              <w:rPr>
                <w:rFonts w:ascii="Arial" w:eastAsia="Times" w:hAnsi="Arial" w:cs="Arial"/>
                <w:lang w:eastAsia="ar-SA"/>
              </w:rPr>
              <w:t>Middlesex University (2006) Learning Framework Document</w:t>
            </w:r>
          </w:p>
          <w:p w:rsidR="00AF622F" w:rsidRPr="00AF622F" w:rsidRDefault="00AF622F" w:rsidP="00AF622F">
            <w:pPr>
              <w:widowControl w:val="0"/>
              <w:tabs>
                <w:tab w:val="left" w:pos="709"/>
              </w:tabs>
              <w:suppressAutoHyphens/>
              <w:spacing w:after="0"/>
              <w:ind w:left="408"/>
              <w:rPr>
                <w:rFonts w:ascii="Arial" w:eastAsia="Times" w:hAnsi="Arial" w:cs="Arial"/>
                <w:b/>
                <w:lang w:eastAsia="ar-SA"/>
              </w:rPr>
            </w:pPr>
            <w:r w:rsidRPr="00AF622F">
              <w:rPr>
                <w:rFonts w:ascii="Arial" w:eastAsia="Times" w:hAnsi="Arial" w:cs="Arial"/>
                <w:b/>
                <w:lang w:eastAsia="ar-SA"/>
              </w:rPr>
              <w:t>External Documentation:</w:t>
            </w:r>
          </w:p>
          <w:p w:rsidR="00AF622F" w:rsidRPr="00AF622F" w:rsidRDefault="00AF622F" w:rsidP="00AF622F">
            <w:pPr>
              <w:widowControl w:val="0"/>
              <w:numPr>
                <w:ilvl w:val="0"/>
                <w:numId w:val="9"/>
              </w:numPr>
              <w:tabs>
                <w:tab w:val="clear" w:pos="700"/>
                <w:tab w:val="left" w:pos="709"/>
                <w:tab w:val="left" w:pos="1276"/>
                <w:tab w:val="left" w:pos="2410"/>
                <w:tab w:val="left" w:pos="2694"/>
                <w:tab w:val="left" w:pos="3119"/>
              </w:tabs>
              <w:suppressAutoHyphens/>
              <w:spacing w:after="0" w:line="240" w:lineRule="auto"/>
              <w:ind w:left="975" w:right="-60" w:hanging="426"/>
              <w:rPr>
                <w:rFonts w:ascii="Arial" w:eastAsia="Times" w:hAnsi="Arial" w:cs="Arial"/>
                <w:lang w:eastAsia="ar-SA"/>
              </w:rPr>
            </w:pPr>
            <w:r w:rsidRPr="00AF622F">
              <w:rPr>
                <w:rFonts w:ascii="Arial" w:eastAsia="Times" w:hAnsi="Arial" w:cs="Arial"/>
                <w:lang w:eastAsia="ar-SA"/>
              </w:rPr>
              <w:t>Quality Assurance Agency (2001) Framework for Higher Qualifications, London, QAA  (QAA Draft 2008 in consultation)</w:t>
            </w:r>
          </w:p>
          <w:p w:rsidR="00AF622F" w:rsidRPr="00AF622F" w:rsidRDefault="00AF622F" w:rsidP="00AF622F">
            <w:pPr>
              <w:suppressAutoHyphens/>
              <w:spacing w:after="0" w:line="240" w:lineRule="auto"/>
              <w:rPr>
                <w:rFonts w:ascii="Arial" w:eastAsia="Times New Roman" w:hAnsi="Arial" w:cs="Arial"/>
                <w:lang w:eastAsia="ar-SA"/>
              </w:rPr>
            </w:pPr>
            <w:r w:rsidRPr="00AF622F">
              <w:rPr>
                <w:rFonts w:ascii="Arial" w:eastAsia="Times" w:hAnsi="Arial" w:cs="Arial"/>
                <w:lang w:eastAsia="ar-SA"/>
              </w:rPr>
              <w:t>UKSCA Guidelines</w:t>
            </w:r>
          </w:p>
          <w:p w:rsidR="00AF622F" w:rsidRPr="00AF622F" w:rsidRDefault="00AF622F" w:rsidP="00AF622F">
            <w:pPr>
              <w:suppressAutoHyphens/>
              <w:spacing w:after="0" w:line="240" w:lineRule="auto"/>
              <w:rPr>
                <w:rFonts w:ascii="Arial" w:eastAsia="Times New Roman" w:hAnsi="Arial" w:cs="Arial"/>
                <w:lang w:eastAsia="ar-SA"/>
              </w:rPr>
            </w:pPr>
          </w:p>
          <w:p w:rsidR="00AF622F" w:rsidRPr="00AF622F" w:rsidRDefault="00AF622F" w:rsidP="00AF622F">
            <w:pPr>
              <w:suppressAutoHyphens/>
              <w:spacing w:after="0" w:line="240" w:lineRule="auto"/>
              <w:rPr>
                <w:rFonts w:ascii="Arial" w:eastAsia="Times New Roman" w:hAnsi="Arial" w:cs="Arial"/>
                <w:lang w:eastAsia="ar-SA"/>
              </w:rPr>
            </w:pPr>
          </w:p>
          <w:p w:rsidR="00AF622F" w:rsidRPr="00AF622F" w:rsidRDefault="00AF622F" w:rsidP="00AF622F">
            <w:pPr>
              <w:suppressAutoHyphens/>
              <w:spacing w:after="0" w:line="240" w:lineRule="auto"/>
              <w:rPr>
                <w:rFonts w:ascii="Arial" w:eastAsia="Times New Roman" w:hAnsi="Arial" w:cs="Arial"/>
                <w:lang w:eastAsia="ar-SA"/>
              </w:rPr>
            </w:pPr>
          </w:p>
          <w:p w:rsidR="00AF622F" w:rsidRPr="00AF622F" w:rsidRDefault="00AF622F" w:rsidP="00AF622F">
            <w:pPr>
              <w:suppressAutoHyphens/>
              <w:spacing w:after="0" w:line="240" w:lineRule="auto"/>
              <w:rPr>
                <w:rFonts w:ascii="Arial" w:eastAsia="Times New Roman" w:hAnsi="Arial" w:cs="Arial"/>
                <w:lang w:eastAsia="ar-SA"/>
              </w:rPr>
            </w:pPr>
          </w:p>
        </w:tc>
      </w:tr>
    </w:tbl>
    <w:p w:rsidR="00AF622F" w:rsidRPr="00AF622F" w:rsidRDefault="00AF622F" w:rsidP="00AF622F">
      <w:pPr>
        <w:suppressAutoHyphens/>
        <w:spacing w:after="0" w:line="240" w:lineRule="auto"/>
        <w:rPr>
          <w:rFonts w:ascii="Arial" w:eastAsia="Times" w:hAnsi="Arial" w:cs="Arial"/>
          <w:lang w:eastAsia="ar-SA"/>
        </w:rPr>
      </w:pPr>
    </w:p>
    <w:p w:rsidR="00AF622F" w:rsidRPr="00AF622F" w:rsidRDefault="00AF622F" w:rsidP="00AF622F">
      <w:pPr>
        <w:suppressAutoHyphens/>
        <w:spacing w:after="0" w:line="240" w:lineRule="auto"/>
        <w:rPr>
          <w:rFonts w:ascii="Arial" w:eastAsia="Times" w:hAnsi="Arial" w:cs="Arial"/>
          <w:sz w:val="18"/>
          <w:szCs w:val="18"/>
          <w:lang w:eastAsia="ar-SA"/>
        </w:rPr>
      </w:pPr>
    </w:p>
    <w:p w:rsidR="00AF622F" w:rsidRPr="00AF622F" w:rsidRDefault="00AF622F" w:rsidP="00AF622F">
      <w:pPr>
        <w:pBdr>
          <w:top w:val="single" w:sz="4" w:space="1" w:color="auto"/>
          <w:left w:val="single" w:sz="4" w:space="3" w:color="auto"/>
          <w:bottom w:val="single" w:sz="4" w:space="1" w:color="auto"/>
          <w:right w:val="single" w:sz="4" w:space="4" w:color="auto"/>
        </w:pBdr>
        <w:suppressAutoHyphens/>
        <w:spacing w:after="0" w:line="240" w:lineRule="auto"/>
        <w:rPr>
          <w:rFonts w:ascii="Arial" w:eastAsia="Times" w:hAnsi="Arial" w:cs="Arial"/>
          <w:szCs w:val="18"/>
          <w:lang w:eastAsia="ar-SA"/>
        </w:rPr>
      </w:pPr>
      <w:r w:rsidRPr="00AF622F">
        <w:rPr>
          <w:rFonts w:ascii="Arial" w:eastAsia="Times" w:hAnsi="Arial" w:cs="Arial"/>
          <w:szCs w:val="18"/>
          <w:lang w:eastAsia="ar-SA"/>
        </w:rPr>
        <w:lastRenderedPageBreak/>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265D89" w:rsidRDefault="00265D89"/>
    <w:sectPr w:rsidR="00265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2F1"/>
    <w:multiLevelType w:val="hybridMultilevel"/>
    <w:tmpl w:val="9926BF4C"/>
    <w:lvl w:ilvl="0" w:tplc="F5CE4D4C">
      <w:start w:val="1"/>
      <w:numFmt w:val="decimal"/>
      <w:lvlText w:val="%1."/>
      <w:lvlJc w:val="left"/>
      <w:pPr>
        <w:tabs>
          <w:tab w:val="num" w:pos="360"/>
        </w:tabs>
        <w:ind w:left="360" w:hanging="360"/>
      </w:pPr>
      <w:rPr>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42B7CD3"/>
    <w:multiLevelType w:val="hybridMultilevel"/>
    <w:tmpl w:val="66542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AE27B0"/>
    <w:multiLevelType w:val="hybridMultilevel"/>
    <w:tmpl w:val="9D32EF64"/>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2CFD22F0"/>
    <w:multiLevelType w:val="hybridMultilevel"/>
    <w:tmpl w:val="118ED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0A1A10"/>
    <w:multiLevelType w:val="hybridMultilevel"/>
    <w:tmpl w:val="19E262A8"/>
    <w:lvl w:ilvl="0" w:tplc="0809000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DB2483"/>
    <w:multiLevelType w:val="hybridMultilevel"/>
    <w:tmpl w:val="F2FE90E6"/>
    <w:lvl w:ilvl="0" w:tplc="FFFFFFFF">
      <w:start w:val="1"/>
      <w:numFmt w:val="lowerRoman"/>
      <w:lvlText w:val="%1."/>
      <w:lvlJc w:val="right"/>
      <w:pPr>
        <w:tabs>
          <w:tab w:val="num" w:pos="1080"/>
        </w:tabs>
        <w:ind w:left="1080" w:hanging="180"/>
      </w:pPr>
      <w:rPr>
        <w:rFonts w:hint="default"/>
      </w:rPr>
    </w:lvl>
    <w:lvl w:ilvl="1" w:tplc="CB8A4E64">
      <w:numFmt w:val="bullet"/>
      <w:lvlText w:val=""/>
      <w:lvlJc w:val="left"/>
      <w:pPr>
        <w:tabs>
          <w:tab w:val="num" w:pos="1780"/>
        </w:tabs>
        <w:ind w:left="1780" w:hanging="520"/>
      </w:pPr>
      <w:rPr>
        <w:rFonts w:ascii="Symbol" w:eastAsia="Times New Roman" w:hAnsi="Symbol" w:hint="default"/>
        <w:w w:val="43"/>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5EC6274E"/>
    <w:multiLevelType w:val="hybridMultilevel"/>
    <w:tmpl w:val="52EA5342"/>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7">
    <w:nsid w:val="5FD8328A"/>
    <w:multiLevelType w:val="hybridMultilevel"/>
    <w:tmpl w:val="2F66ECBA"/>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Arial"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Arial"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Arial" w:hint="default"/>
      </w:rPr>
    </w:lvl>
    <w:lvl w:ilvl="8" w:tplc="0809001B" w:tentative="1">
      <w:start w:val="1"/>
      <w:numFmt w:val="bullet"/>
      <w:lvlText w:val=""/>
      <w:lvlJc w:val="left"/>
      <w:pPr>
        <w:ind w:left="6120" w:hanging="360"/>
      </w:pPr>
      <w:rPr>
        <w:rFonts w:ascii="Wingdings" w:hAnsi="Wingdings" w:hint="default"/>
      </w:rPr>
    </w:lvl>
  </w:abstractNum>
  <w:abstractNum w:abstractNumId="8">
    <w:nsid w:val="724216B6"/>
    <w:multiLevelType w:val="hybridMultilevel"/>
    <w:tmpl w:val="A8C2AC86"/>
    <w:lvl w:ilvl="0" w:tplc="3F9E2240">
      <w:start w:val="1"/>
      <w:numFmt w:val="lowerRoman"/>
      <w:lvlText w:val="%1."/>
      <w:lvlJc w:val="right"/>
      <w:pPr>
        <w:tabs>
          <w:tab w:val="num" w:pos="700"/>
        </w:tabs>
        <w:ind w:left="700" w:hanging="180"/>
      </w:pPr>
      <w:rPr>
        <w:rFonts w:ascii="Arial" w:hAnsi="Arial" w:hint="default"/>
        <w:b w:val="0"/>
      </w:rPr>
    </w:lvl>
    <w:lvl w:ilvl="1" w:tplc="FFFFFFFF" w:tentative="1">
      <w:start w:val="1"/>
      <w:numFmt w:val="lowerLetter"/>
      <w:lvlText w:val="%2."/>
      <w:lvlJc w:val="left"/>
      <w:pPr>
        <w:tabs>
          <w:tab w:val="num" w:pos="1240"/>
        </w:tabs>
        <w:ind w:left="1240" w:hanging="360"/>
      </w:pPr>
    </w:lvl>
    <w:lvl w:ilvl="2" w:tplc="FFFFFFFF" w:tentative="1">
      <w:start w:val="1"/>
      <w:numFmt w:val="lowerRoman"/>
      <w:lvlText w:val="%3."/>
      <w:lvlJc w:val="right"/>
      <w:pPr>
        <w:tabs>
          <w:tab w:val="num" w:pos="1960"/>
        </w:tabs>
        <w:ind w:left="1960" w:hanging="180"/>
      </w:pPr>
    </w:lvl>
    <w:lvl w:ilvl="3" w:tplc="FFFFFFFF" w:tentative="1">
      <w:start w:val="1"/>
      <w:numFmt w:val="decimal"/>
      <w:lvlText w:val="%4."/>
      <w:lvlJc w:val="left"/>
      <w:pPr>
        <w:tabs>
          <w:tab w:val="num" w:pos="2680"/>
        </w:tabs>
        <w:ind w:left="2680" w:hanging="360"/>
      </w:pPr>
    </w:lvl>
    <w:lvl w:ilvl="4" w:tplc="FFFFFFFF" w:tentative="1">
      <w:start w:val="1"/>
      <w:numFmt w:val="lowerLetter"/>
      <w:lvlText w:val="%5."/>
      <w:lvlJc w:val="left"/>
      <w:pPr>
        <w:tabs>
          <w:tab w:val="num" w:pos="3400"/>
        </w:tabs>
        <w:ind w:left="3400" w:hanging="360"/>
      </w:pPr>
    </w:lvl>
    <w:lvl w:ilvl="5" w:tplc="FFFFFFFF" w:tentative="1">
      <w:start w:val="1"/>
      <w:numFmt w:val="lowerRoman"/>
      <w:lvlText w:val="%6."/>
      <w:lvlJc w:val="right"/>
      <w:pPr>
        <w:tabs>
          <w:tab w:val="num" w:pos="4120"/>
        </w:tabs>
        <w:ind w:left="4120" w:hanging="180"/>
      </w:pPr>
    </w:lvl>
    <w:lvl w:ilvl="6" w:tplc="FFFFFFFF" w:tentative="1">
      <w:start w:val="1"/>
      <w:numFmt w:val="decimal"/>
      <w:lvlText w:val="%7."/>
      <w:lvlJc w:val="left"/>
      <w:pPr>
        <w:tabs>
          <w:tab w:val="num" w:pos="4840"/>
        </w:tabs>
        <w:ind w:left="4840" w:hanging="360"/>
      </w:pPr>
    </w:lvl>
    <w:lvl w:ilvl="7" w:tplc="FFFFFFFF" w:tentative="1">
      <w:start w:val="1"/>
      <w:numFmt w:val="lowerLetter"/>
      <w:lvlText w:val="%8."/>
      <w:lvlJc w:val="left"/>
      <w:pPr>
        <w:tabs>
          <w:tab w:val="num" w:pos="5560"/>
        </w:tabs>
        <w:ind w:left="5560" w:hanging="360"/>
      </w:pPr>
    </w:lvl>
    <w:lvl w:ilvl="8" w:tplc="FFFFFFFF" w:tentative="1">
      <w:start w:val="1"/>
      <w:numFmt w:val="lowerRoman"/>
      <w:lvlText w:val="%9."/>
      <w:lvlJc w:val="right"/>
      <w:pPr>
        <w:tabs>
          <w:tab w:val="num" w:pos="6280"/>
        </w:tabs>
        <w:ind w:left="6280" w:hanging="180"/>
      </w:pPr>
    </w:lvl>
  </w:abstractNum>
  <w:num w:numId="1">
    <w:abstractNumId w:val="6"/>
  </w:num>
  <w:num w:numId="2">
    <w:abstractNumId w:val="7"/>
  </w:num>
  <w:num w:numId="3">
    <w:abstractNumId w:val="0"/>
  </w:num>
  <w:num w:numId="4">
    <w:abstractNumId w:val="3"/>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2F"/>
    <w:rsid w:val="00004E46"/>
    <w:rsid w:val="00020468"/>
    <w:rsid w:val="000A11A3"/>
    <w:rsid w:val="000E3EFD"/>
    <w:rsid w:val="00137518"/>
    <w:rsid w:val="00167B82"/>
    <w:rsid w:val="00240AD9"/>
    <w:rsid w:val="00240D4F"/>
    <w:rsid w:val="00265D89"/>
    <w:rsid w:val="00273D4F"/>
    <w:rsid w:val="00305E44"/>
    <w:rsid w:val="00364CCB"/>
    <w:rsid w:val="00386520"/>
    <w:rsid w:val="0040062E"/>
    <w:rsid w:val="00406053"/>
    <w:rsid w:val="0041441A"/>
    <w:rsid w:val="004858D5"/>
    <w:rsid w:val="004B273A"/>
    <w:rsid w:val="004B6DAF"/>
    <w:rsid w:val="004D4DB6"/>
    <w:rsid w:val="00506FC4"/>
    <w:rsid w:val="00511B6A"/>
    <w:rsid w:val="005F152F"/>
    <w:rsid w:val="006638EE"/>
    <w:rsid w:val="006742B1"/>
    <w:rsid w:val="006B205F"/>
    <w:rsid w:val="006D2B37"/>
    <w:rsid w:val="006D2E9B"/>
    <w:rsid w:val="007077EC"/>
    <w:rsid w:val="00731DF5"/>
    <w:rsid w:val="007576AA"/>
    <w:rsid w:val="00792B2A"/>
    <w:rsid w:val="007A2C61"/>
    <w:rsid w:val="007C5EB5"/>
    <w:rsid w:val="007D15B2"/>
    <w:rsid w:val="007E27DE"/>
    <w:rsid w:val="007F7E88"/>
    <w:rsid w:val="0081109E"/>
    <w:rsid w:val="00847B81"/>
    <w:rsid w:val="008502FE"/>
    <w:rsid w:val="0085609E"/>
    <w:rsid w:val="008614E2"/>
    <w:rsid w:val="00864E2A"/>
    <w:rsid w:val="008A015A"/>
    <w:rsid w:val="008A5B75"/>
    <w:rsid w:val="008B0177"/>
    <w:rsid w:val="008C47A6"/>
    <w:rsid w:val="009D751F"/>
    <w:rsid w:val="009E5557"/>
    <w:rsid w:val="00A16152"/>
    <w:rsid w:val="00A27CA0"/>
    <w:rsid w:val="00A303DE"/>
    <w:rsid w:val="00A647A6"/>
    <w:rsid w:val="00A7081F"/>
    <w:rsid w:val="00AB0E03"/>
    <w:rsid w:val="00AF525F"/>
    <w:rsid w:val="00AF61AB"/>
    <w:rsid w:val="00AF622F"/>
    <w:rsid w:val="00B03603"/>
    <w:rsid w:val="00B40705"/>
    <w:rsid w:val="00C25432"/>
    <w:rsid w:val="00C46B19"/>
    <w:rsid w:val="00C47EAD"/>
    <w:rsid w:val="00C70FE3"/>
    <w:rsid w:val="00C850AA"/>
    <w:rsid w:val="00CD1CCD"/>
    <w:rsid w:val="00D3620C"/>
    <w:rsid w:val="00D42220"/>
    <w:rsid w:val="00D66F3C"/>
    <w:rsid w:val="00D80C3F"/>
    <w:rsid w:val="00D878C3"/>
    <w:rsid w:val="00DE1467"/>
    <w:rsid w:val="00DF166D"/>
    <w:rsid w:val="00DF424C"/>
    <w:rsid w:val="00E00B90"/>
    <w:rsid w:val="00E11550"/>
    <w:rsid w:val="00E24E94"/>
    <w:rsid w:val="00EC19C1"/>
    <w:rsid w:val="00ED2CEB"/>
    <w:rsid w:val="00EF52A1"/>
    <w:rsid w:val="00F818C7"/>
    <w:rsid w:val="00F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GStankov</dc:creator>
  <cp:lastModifiedBy>GStankov</cp:lastModifiedBy>
  <cp:revision>1</cp:revision>
  <dcterms:created xsi:type="dcterms:W3CDTF">2013-03-03T21:37:00Z</dcterms:created>
  <dcterms:modified xsi:type="dcterms:W3CDTF">2013-03-03T21:38:00Z</dcterms:modified>
</cp:coreProperties>
</file>