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2A1248" w:rsidRDefault="00907069" w:rsidP="00E41CD0">
      <w:pPr>
        <w:pStyle w:val="Heading1"/>
        <w:rPr>
          <w:noProof/>
        </w:rPr>
      </w:pPr>
      <w:r>
        <w:rPr>
          <w:noProof/>
          <w:sz w:val="24"/>
        </w:rPr>
        <w:drawing>
          <wp:anchor distT="0" distB="0" distL="114300" distR="114300" simplePos="0" relativeHeight="251659776" behindDoc="0" locked="0" layoutInCell="1" allowOverlap="1">
            <wp:simplePos x="0" y="0"/>
            <wp:positionH relativeFrom="column">
              <wp:posOffset>3781425</wp:posOffset>
            </wp:positionH>
            <wp:positionV relativeFrom="paragraph">
              <wp:posOffset>-533400</wp:posOffset>
            </wp:positionV>
            <wp:extent cx="2683510" cy="1485900"/>
            <wp:effectExtent l="19050" t="0" r="254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3510" cy="1485900"/>
                    </a:xfrm>
                    <a:prstGeom prst="rect">
                      <a:avLst/>
                    </a:prstGeom>
                    <a:noFill/>
                    <a:ln w="9525">
                      <a:noFill/>
                      <a:miter lim="800000"/>
                      <a:headEnd/>
                      <a:tailEnd/>
                    </a:ln>
                  </pic:spPr>
                </pic:pic>
              </a:graphicData>
            </a:graphic>
          </wp:anchor>
        </w:drawing>
      </w:r>
      <w:r w:rsidR="00EC3B7A">
        <w:rPr>
          <w:noProof/>
          <w:sz w:val="24"/>
          <w:lang w:eastAsia="en-GB"/>
        </w:rPr>
        <w:t xml:space="preserve">BA (Honours) </w:t>
      </w:r>
      <w:r w:rsidR="008D7467">
        <w:rPr>
          <w:noProof/>
          <w:sz w:val="24"/>
          <w:lang w:eastAsia="en-GB"/>
        </w:rPr>
        <w:t xml:space="preserve">Business </w:t>
      </w:r>
      <w:r w:rsidR="00EC3B7A">
        <w:rPr>
          <w:noProof/>
          <w:sz w:val="24"/>
          <w:lang w:eastAsia="en-GB"/>
        </w:rPr>
        <w:t xml:space="preserve">Accounting </w:t>
      </w:r>
    </w:p>
    <w:p w:rsidR="004658F8" w:rsidRDefault="00D14BC1" w:rsidP="00E41CD0">
      <w:pPr>
        <w:rPr>
          <w:noProof/>
        </w:rPr>
      </w:pPr>
      <w:r>
        <w:rPr>
          <w:noProof/>
        </w:rPr>
        <w:pict>
          <v:rect id="_x0000_s1026" style="position:absolute;margin-left:-3.6pt;margin-top:.25pt;width:316.8pt;height:41.6pt;z-index:251657728" o:allowincell="f" stroked="f" strokeweight="0">
            <v:textbox style="mso-next-textbox:#_x0000_s1026" inset="0,0,0,0">
              <w:txbxContent>
                <w:p w:rsidR="00E72FA8" w:rsidRPr="00406A76" w:rsidRDefault="00E72FA8" w:rsidP="00E41CD0">
                  <w:pPr>
                    <w:rPr>
                      <w:sz w:val="28"/>
                      <w:szCs w:val="28"/>
                    </w:rPr>
                  </w:pPr>
                  <w:r w:rsidRPr="00406A76">
                    <w:rPr>
                      <w:sz w:val="28"/>
                      <w:szCs w:val="28"/>
                    </w:rPr>
                    <w:t>Programme Specification</w:t>
                  </w:r>
                </w:p>
              </w:txbxContent>
            </v:textbox>
          </v:rect>
        </w:pict>
      </w:r>
    </w:p>
    <w:p w:rsidR="004658F8" w:rsidRDefault="004658F8" w:rsidP="00E41CD0">
      <w:pPr>
        <w:rPr>
          <w:noProof/>
        </w:rPr>
      </w:pPr>
    </w:p>
    <w:p w:rsidR="004658F8" w:rsidRDefault="004658F8" w:rsidP="00E41CD0">
      <w:pPr>
        <w:rPr>
          <w:noProof/>
        </w:rPr>
      </w:pPr>
    </w:p>
    <w:p w:rsidR="004658F8"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5629"/>
      </w:tblGrid>
      <w:tr w:rsidR="004658F8" w:rsidTr="006C2629">
        <w:tc>
          <w:tcPr>
            <w:tcW w:w="3227"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5629" w:type="dxa"/>
          </w:tcPr>
          <w:p w:rsidR="004658F8" w:rsidRPr="00D924A2" w:rsidRDefault="00907069" w:rsidP="008D7467">
            <w:r w:rsidRPr="00D924A2">
              <w:t>BA (</w:t>
            </w:r>
            <w:proofErr w:type="spellStart"/>
            <w:r w:rsidRPr="00D924A2">
              <w:t>Hons</w:t>
            </w:r>
            <w:proofErr w:type="spellEnd"/>
            <w:r w:rsidRPr="00D924A2">
              <w:t>)</w:t>
            </w:r>
            <w:r w:rsidR="000C5137">
              <w:t xml:space="preserve"> </w:t>
            </w:r>
            <w:r w:rsidR="008D7467">
              <w:t xml:space="preserve">Business </w:t>
            </w:r>
            <w:r w:rsidR="000C5137">
              <w:t>Accounting</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5629" w:type="dxa"/>
          </w:tcPr>
          <w:p w:rsidR="004658F8" w:rsidRPr="00D924A2" w:rsidRDefault="00B709EC"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r w:rsidR="005D7312" w:rsidRPr="00A53618" w:rsidDel="005D7312">
              <w:t xml:space="preserve"> </w:t>
            </w:r>
          </w:p>
        </w:tc>
        <w:tc>
          <w:tcPr>
            <w:tcW w:w="5629" w:type="dxa"/>
          </w:tcPr>
          <w:p w:rsidR="004658F8" w:rsidRPr="00D924A2" w:rsidRDefault="00907069"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r w:rsidR="005D7312" w:rsidRPr="00A53618" w:rsidDel="005D7312">
              <w:t xml:space="preserve"> </w:t>
            </w:r>
          </w:p>
        </w:tc>
        <w:tc>
          <w:tcPr>
            <w:tcW w:w="5629" w:type="dxa"/>
          </w:tcPr>
          <w:p w:rsidR="004658F8" w:rsidRPr="00D924A2" w:rsidRDefault="004658F8" w:rsidP="00E41CD0"/>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r w:rsidR="005D7312" w:rsidRPr="00A53618" w:rsidDel="005D7312">
              <w:t xml:space="preserve"> </w:t>
            </w:r>
          </w:p>
        </w:tc>
        <w:tc>
          <w:tcPr>
            <w:tcW w:w="5629" w:type="dxa"/>
          </w:tcPr>
          <w:p w:rsidR="004658F8" w:rsidRPr="00D924A2" w:rsidRDefault="00907069" w:rsidP="000C5137">
            <w:r w:rsidRPr="00D924A2">
              <w:t>Bachelor of Arts (Honours)</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5629" w:type="dxa"/>
          </w:tcPr>
          <w:p w:rsidR="005D7312" w:rsidRPr="00D924A2" w:rsidRDefault="00907069" w:rsidP="00E41CD0">
            <w:r w:rsidRPr="00D924A2">
              <w:t>2013-14</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5629" w:type="dxa"/>
          </w:tcPr>
          <w:p w:rsidR="005D7312" w:rsidRPr="00D924A2" w:rsidRDefault="00907069" w:rsidP="00E41CD0">
            <w:r w:rsidRPr="00D924A2">
              <w:t>English</w:t>
            </w:r>
          </w:p>
        </w:tc>
      </w:tr>
      <w:tr w:rsidR="004658F8" w:rsidTr="006C2629">
        <w:tc>
          <w:tcPr>
            <w:tcW w:w="3227"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5629" w:type="dxa"/>
          </w:tcPr>
          <w:p w:rsidR="005C30C5" w:rsidRPr="00D924A2" w:rsidRDefault="00907069" w:rsidP="00E41CD0">
            <w:r w:rsidRPr="00D924A2">
              <w:t>Full Time / Part Time / Distance Learning</w:t>
            </w:r>
            <w:r w:rsidR="006C2629">
              <w:t xml:space="preserve"> / Thick Sandwich</w:t>
            </w:r>
          </w:p>
        </w:tc>
      </w:tr>
    </w:tbl>
    <w:p w:rsidR="004658F8" w:rsidRDefault="004658F8" w:rsidP="00E41CD0"/>
    <w:p w:rsidR="005D7312"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D7312" w:rsidRPr="00D924A2">
        <w:tc>
          <w:tcPr>
            <w:tcW w:w="8856" w:type="dxa"/>
          </w:tcPr>
          <w:p w:rsidR="005D7312" w:rsidRPr="00D924A2" w:rsidRDefault="005D7312" w:rsidP="00A53618">
            <w:pPr>
              <w:pStyle w:val="Heading2"/>
              <w:rPr>
                <w:rFonts w:ascii="Times" w:hAnsi="Times" w:cs="Times"/>
              </w:rPr>
            </w:pPr>
            <w:r w:rsidRPr="00D924A2">
              <w:t>9.</w:t>
            </w:r>
            <w:r w:rsidR="00642D0F" w:rsidRPr="00D924A2">
              <w:t xml:space="preserve"> Criteria for admission to the p</w:t>
            </w:r>
            <w:r w:rsidRPr="00D924A2">
              <w:t>rogramme</w:t>
            </w:r>
          </w:p>
          <w:p w:rsidR="005D7312" w:rsidRPr="00D924A2" w:rsidRDefault="005D7312" w:rsidP="00E41CD0"/>
          <w:p w:rsidR="00E41CD0" w:rsidRPr="00E41CD0" w:rsidRDefault="00E41CD0" w:rsidP="00E41CD0">
            <w:r w:rsidRPr="00E41CD0">
              <w:t xml:space="preserve">For year one admission, </w:t>
            </w:r>
            <w:smartTag w:uri="urn:schemas-microsoft-com:office:smarttags" w:element="place">
              <w:smartTag w:uri="urn:schemas-microsoft-com:office:smarttags" w:element="PlaceName">
                <w:r w:rsidRPr="00E41CD0">
                  <w:t>Middlesex</w:t>
                </w:r>
              </w:smartTag>
              <w:r w:rsidRPr="00E41CD0">
                <w:t xml:space="preserve"> </w:t>
              </w:r>
              <w:smartTag w:uri="urn:schemas-microsoft-com:office:smarttags" w:element="PlaceType">
                <w:r w:rsidRPr="00E41CD0">
                  <w:t>University</w:t>
                </w:r>
              </w:smartTag>
            </w:smartTag>
            <w:r w:rsidRPr="00E41CD0">
              <w:t xml:space="preserve"> general entry requirements apply, including GCSE’s (grade A to C) in mathematics and English language.  Applicants whose first language is not English are required to achieve 6.0 in IELTS </w:t>
            </w:r>
            <w:r w:rsidR="00A53618">
              <w:t xml:space="preserve">overall (with a minimum of 5.5 in each component) </w:t>
            </w:r>
            <w:r w:rsidRPr="00E41CD0">
              <w:t xml:space="preserve">or an equivalent </w:t>
            </w:r>
            <w:r w:rsidR="00A53618">
              <w:t xml:space="preserve">qualification </w:t>
            </w:r>
            <w:r w:rsidRPr="00E41CD0">
              <w:t xml:space="preserve">recognised by </w:t>
            </w:r>
            <w:smartTag w:uri="urn:schemas-microsoft-com:office:smarttags" w:element="place">
              <w:smartTag w:uri="urn:schemas-microsoft-com:office:smarttags" w:element="PlaceName">
                <w:r w:rsidRPr="00E41CD0">
                  <w:t>Middlesex</w:t>
                </w:r>
              </w:smartTag>
              <w:r w:rsidRPr="00E41CD0">
                <w:t xml:space="preserve"> </w:t>
              </w:r>
              <w:smartTag w:uri="urn:schemas-microsoft-com:office:smarttags" w:element="PlaceType">
                <w:r w:rsidRPr="00E41CD0">
                  <w:t>University</w:t>
                </w:r>
              </w:smartTag>
            </w:smartTag>
            <w:r w:rsidRPr="00E41CD0">
              <w:t>.</w:t>
            </w:r>
          </w:p>
          <w:p w:rsidR="00782014" w:rsidRPr="00E41CD0" w:rsidRDefault="00E41CD0" w:rsidP="00E41CD0">
            <w:r w:rsidRPr="00E41CD0">
              <w:t>The equivalence of qualifications from outside UK will be determined according to NARIC guidelines.</w:t>
            </w:r>
          </w:p>
          <w:p w:rsidR="005D7312" w:rsidRPr="00D924A2" w:rsidRDefault="00782014" w:rsidP="00E41CD0">
            <w:r>
              <w:t xml:space="preserve">Specific programme requirements are </w:t>
            </w:r>
            <w:r w:rsidR="008D7467">
              <w:t>26</w:t>
            </w:r>
            <w:r>
              <w:t>0 UCAS points or equivalent.</w:t>
            </w:r>
          </w:p>
          <w:p w:rsidR="00642D0F" w:rsidRPr="00D924A2" w:rsidRDefault="00642D0F" w:rsidP="00E41CD0"/>
        </w:tc>
      </w:tr>
    </w:tbl>
    <w:p w:rsidR="005D7312" w:rsidRPr="00D924A2"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56"/>
      </w:tblGrid>
      <w:tr w:rsidR="004658F8" w:rsidRPr="00D924A2" w:rsidTr="008240FE">
        <w:tc>
          <w:tcPr>
            <w:tcW w:w="0" w:type="auto"/>
            <w:tcBorders>
              <w:bottom w:val="nil"/>
            </w:tcBorders>
            <w:shd w:val="pct12" w:color="auto" w:fill="FFFFFF"/>
          </w:tcPr>
          <w:p w:rsidR="004658F8" w:rsidRPr="00D924A2" w:rsidRDefault="005D7312" w:rsidP="00A53618">
            <w:pPr>
              <w:pStyle w:val="Heading2"/>
            </w:pPr>
            <w:r w:rsidRPr="00D924A2">
              <w:t>10</w:t>
            </w:r>
            <w:r w:rsidR="004658F8" w:rsidRPr="00D924A2">
              <w:t>. Aims of the programme</w:t>
            </w:r>
          </w:p>
        </w:tc>
      </w:tr>
      <w:tr w:rsidR="00F818D4" w:rsidRPr="00D924A2" w:rsidTr="008240FE">
        <w:tc>
          <w:tcPr>
            <w:tcW w:w="0" w:type="auto"/>
            <w:tcBorders>
              <w:top w:val="nil"/>
            </w:tcBorders>
          </w:tcPr>
          <w:p w:rsidR="00F818D4" w:rsidRPr="00F818D4" w:rsidRDefault="00F818D4" w:rsidP="00F818D4">
            <w:pPr>
              <w:spacing w:before="0" w:after="120"/>
              <w:contextualSpacing/>
            </w:pPr>
            <w:r w:rsidRPr="00F818D4">
              <w:t>The programme aims to:</w:t>
            </w:r>
          </w:p>
          <w:p w:rsidR="005E3CDE" w:rsidRPr="00F818D4" w:rsidRDefault="005E3CDE" w:rsidP="005E3CDE">
            <w:pPr>
              <w:numPr>
                <w:ilvl w:val="0"/>
                <w:numId w:val="17"/>
              </w:numPr>
              <w:tabs>
                <w:tab w:val="clear" w:pos="1080"/>
                <w:tab w:val="num" w:pos="360"/>
              </w:tabs>
              <w:spacing w:before="0" w:after="0"/>
              <w:ind w:left="357" w:hanging="357"/>
              <w:contextualSpacing/>
            </w:pPr>
            <w:r w:rsidRPr="00F818D4">
              <w:t>provide students with the appreciation of and insight into the role of accounting in the context of business governance</w:t>
            </w:r>
            <w:r>
              <w:t xml:space="preserve">, </w:t>
            </w:r>
            <w:r w:rsidRPr="00F818D4">
              <w:t>strategy</w:t>
            </w:r>
            <w:r>
              <w:t xml:space="preserve"> and other aspects of business</w:t>
            </w:r>
            <w:r w:rsidRPr="00F818D4">
              <w:t>;</w:t>
            </w:r>
          </w:p>
          <w:p w:rsidR="005E3CDE" w:rsidRPr="00F818D4" w:rsidRDefault="005E3CDE" w:rsidP="005E3CDE">
            <w:pPr>
              <w:numPr>
                <w:ilvl w:val="0"/>
                <w:numId w:val="17"/>
              </w:numPr>
              <w:tabs>
                <w:tab w:val="clear" w:pos="1080"/>
                <w:tab w:val="num" w:pos="360"/>
              </w:tabs>
              <w:spacing w:before="0" w:after="0"/>
              <w:ind w:left="357" w:hanging="357"/>
              <w:contextualSpacing/>
            </w:pPr>
            <w:r w:rsidRPr="00F818D4">
              <w:t>provide students with a knowledge and understanding of the conceptual and practical aspects of accounting;</w:t>
            </w:r>
          </w:p>
          <w:p w:rsidR="00F818D4" w:rsidRPr="00F818D4" w:rsidRDefault="00F818D4" w:rsidP="00F818D4">
            <w:pPr>
              <w:numPr>
                <w:ilvl w:val="0"/>
                <w:numId w:val="17"/>
              </w:numPr>
              <w:tabs>
                <w:tab w:val="clear" w:pos="1080"/>
                <w:tab w:val="num" w:pos="360"/>
              </w:tabs>
              <w:spacing w:before="0" w:after="0"/>
              <w:ind w:left="357" w:hanging="357"/>
              <w:contextualSpacing/>
            </w:pPr>
            <w:r w:rsidRPr="00F818D4">
              <w:t>provide a foundation for further study or professional development;</w:t>
            </w:r>
          </w:p>
          <w:p w:rsidR="00F818D4" w:rsidRPr="00F818D4" w:rsidRDefault="00F818D4" w:rsidP="00F818D4">
            <w:pPr>
              <w:numPr>
                <w:ilvl w:val="0"/>
                <w:numId w:val="17"/>
              </w:numPr>
              <w:tabs>
                <w:tab w:val="clear" w:pos="1080"/>
                <w:tab w:val="num" w:pos="360"/>
              </w:tabs>
              <w:spacing w:before="0" w:after="0"/>
              <w:ind w:left="357" w:hanging="357"/>
              <w:contextualSpacing/>
            </w:pPr>
            <w:r w:rsidRPr="00F818D4">
              <w:t>develop core skills in computer literacy, numeracy, written and oral communication and teamwork;</w:t>
            </w:r>
          </w:p>
          <w:p w:rsidR="00F818D4" w:rsidRPr="00F818D4" w:rsidRDefault="00F818D4" w:rsidP="00F818D4">
            <w:pPr>
              <w:numPr>
                <w:ilvl w:val="0"/>
                <w:numId w:val="17"/>
              </w:numPr>
              <w:tabs>
                <w:tab w:val="clear" w:pos="1080"/>
                <w:tab w:val="num" w:pos="360"/>
              </w:tabs>
              <w:spacing w:before="0" w:after="0"/>
              <w:ind w:left="357" w:hanging="357"/>
              <w:contextualSpacing/>
              <w:rPr>
                <w:b/>
              </w:rPr>
            </w:pPr>
            <w:r w:rsidRPr="00F818D4">
              <w:t>develop critical and analytical problem-solving skills to prepare students for a range of careers in accounting and business generally and their future role in society;</w:t>
            </w:r>
          </w:p>
          <w:p w:rsidR="00F818D4" w:rsidRPr="00F818D4" w:rsidRDefault="00F818D4" w:rsidP="005E3CDE">
            <w:pPr>
              <w:spacing w:before="0" w:after="0"/>
              <w:contextualSpacing/>
              <w:rPr>
                <w:b/>
              </w:rPr>
            </w:pPr>
          </w:p>
        </w:tc>
      </w:tr>
    </w:tbl>
    <w:p w:rsidR="005E3CDE" w:rsidRDefault="005E3CD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70"/>
        <w:gridCol w:w="57"/>
        <w:gridCol w:w="4529"/>
      </w:tblGrid>
      <w:tr w:rsidR="004658F8" w:rsidRPr="00D924A2">
        <w:trPr>
          <w:cantSplit/>
        </w:trPr>
        <w:tc>
          <w:tcPr>
            <w:tcW w:w="8856" w:type="dxa"/>
            <w:gridSpan w:val="3"/>
            <w:tcBorders>
              <w:bottom w:val="nil"/>
            </w:tcBorders>
            <w:shd w:val="pct12" w:color="auto" w:fill="FFFFFF"/>
          </w:tcPr>
          <w:p w:rsidR="004658F8" w:rsidRPr="00D924A2" w:rsidRDefault="008C52FE" w:rsidP="004268A8">
            <w:pPr>
              <w:pStyle w:val="Heading2"/>
            </w:pPr>
            <w:r w:rsidRPr="00D924A2">
              <w:lastRenderedPageBreak/>
              <w:t>1</w:t>
            </w:r>
            <w:r w:rsidR="005D7312" w:rsidRPr="00D924A2">
              <w:t>1</w:t>
            </w:r>
            <w:r w:rsidR="004658F8" w:rsidRPr="00D924A2">
              <w:t>. Programme outcomes</w:t>
            </w:r>
          </w:p>
        </w:tc>
      </w:tr>
      <w:tr w:rsidR="004658F8" w:rsidRPr="00D924A2" w:rsidTr="005E3CDE">
        <w:tc>
          <w:tcPr>
            <w:tcW w:w="4270" w:type="dxa"/>
            <w:tcBorders>
              <w:top w:val="nil"/>
            </w:tcBorders>
          </w:tcPr>
          <w:p w:rsidR="004658F8" w:rsidRPr="00D924A2" w:rsidRDefault="004658F8" w:rsidP="004268A8">
            <w:pPr>
              <w:pStyle w:val="Heading3"/>
            </w:pPr>
            <w:r w:rsidRPr="00D924A2">
              <w:t>A. Knowledge and understanding</w:t>
            </w:r>
          </w:p>
          <w:p w:rsidR="004658F8" w:rsidRDefault="004658F8" w:rsidP="00E41CD0">
            <w:r w:rsidRPr="00D924A2">
              <w:t>On completion of this programme the successful student will have knowledge and understanding of :</w:t>
            </w:r>
          </w:p>
          <w:p w:rsidR="008240FE" w:rsidRDefault="008240FE" w:rsidP="008240FE">
            <w:pPr>
              <w:numPr>
                <w:ilvl w:val="0"/>
                <w:numId w:val="14"/>
              </w:numPr>
              <w:suppressAutoHyphens/>
              <w:spacing w:before="0" w:after="0"/>
              <w:ind w:left="426"/>
            </w:pPr>
            <w:r>
              <w:t>the role and nature of accounting in organisations and society;</w:t>
            </w:r>
          </w:p>
          <w:p w:rsidR="00F818D4" w:rsidRDefault="00F818D4" w:rsidP="008240FE">
            <w:pPr>
              <w:numPr>
                <w:ilvl w:val="0"/>
                <w:numId w:val="14"/>
              </w:numPr>
              <w:suppressAutoHyphens/>
              <w:spacing w:before="0" w:after="0"/>
              <w:ind w:left="426"/>
            </w:pPr>
            <w:r w:rsidRPr="00F45AD4">
              <w:t>the conceptual and practical aspects of financial and management accounting and the development and current state of essential theories, principles and concepts of accounting and the impact of these on practice</w:t>
            </w:r>
            <w:r>
              <w:t>;</w:t>
            </w:r>
          </w:p>
          <w:p w:rsidR="008240FE" w:rsidRPr="00BD3C55" w:rsidRDefault="008240FE" w:rsidP="008240FE">
            <w:pPr>
              <w:numPr>
                <w:ilvl w:val="0"/>
                <w:numId w:val="14"/>
              </w:numPr>
              <w:suppressAutoHyphens/>
              <w:spacing w:before="0" w:after="0"/>
              <w:ind w:left="426"/>
            </w:pPr>
            <w:r>
              <w:t>some of the alternative technical language and practices of accounting</w:t>
            </w:r>
          </w:p>
          <w:p w:rsidR="008240FE" w:rsidRPr="00BD3C55" w:rsidRDefault="008240FE" w:rsidP="008240FE">
            <w:pPr>
              <w:numPr>
                <w:ilvl w:val="0"/>
                <w:numId w:val="14"/>
              </w:numPr>
              <w:suppressAutoHyphens/>
              <w:spacing w:before="0" w:after="0"/>
              <w:ind w:left="426"/>
            </w:pPr>
            <w:r>
              <w:t>theories and empirical evidence concerning financial management, risk and the operation of capital markets;</w:t>
            </w:r>
          </w:p>
          <w:p w:rsidR="004658F8" w:rsidRPr="00D924A2" w:rsidRDefault="008240FE" w:rsidP="00E41CD0">
            <w:pPr>
              <w:numPr>
                <w:ilvl w:val="0"/>
                <w:numId w:val="14"/>
              </w:numPr>
              <w:suppressAutoHyphens/>
              <w:spacing w:before="0" w:after="0"/>
              <w:ind w:left="426"/>
            </w:pPr>
            <w:r>
              <w:t>ethical conflict and its resolution</w:t>
            </w:r>
          </w:p>
        </w:tc>
        <w:tc>
          <w:tcPr>
            <w:tcW w:w="4586" w:type="dxa"/>
            <w:gridSpan w:val="2"/>
            <w:tcBorders>
              <w:top w:val="nil"/>
            </w:tcBorders>
          </w:tcPr>
          <w:p w:rsidR="004658F8" w:rsidRPr="004268A8" w:rsidRDefault="004658F8" w:rsidP="004268A8">
            <w:pPr>
              <w:pStyle w:val="Heading3"/>
            </w:pPr>
            <w:r w:rsidRPr="004268A8">
              <w:t>Teaching/learning methods</w:t>
            </w:r>
          </w:p>
          <w:p w:rsidR="00642D0F" w:rsidRPr="00D924A2" w:rsidRDefault="004658F8" w:rsidP="00E41CD0">
            <w:r w:rsidRPr="00D924A2">
              <w:t>Students gain knowledge and understanding through</w:t>
            </w:r>
            <w:r w:rsidR="008240FE">
              <w:t xml:space="preserve"> </w:t>
            </w:r>
            <w:r w:rsidR="008240FE" w:rsidRPr="002D3888">
              <w:t>guided reading of textbooks, academic journals, computer aided packages, on-line and in-class exercises, lectures, workshops and seminars</w:t>
            </w:r>
          </w:p>
          <w:p w:rsidR="004658F8" w:rsidRPr="00D924A2" w:rsidRDefault="004658F8" w:rsidP="00E41CD0"/>
          <w:p w:rsidR="004658F8" w:rsidRPr="00851F04" w:rsidRDefault="004658F8" w:rsidP="00E41CD0">
            <w:r w:rsidRPr="00851F04">
              <w:t>Assessment</w:t>
            </w:r>
            <w:r w:rsidR="00B709EC" w:rsidRPr="00851F04">
              <w:t xml:space="preserve"> m</w:t>
            </w:r>
            <w:r w:rsidR="001B2E0C" w:rsidRPr="00851F04">
              <w:t>ethod</w:t>
            </w:r>
            <w:r w:rsidR="00B709EC" w:rsidRPr="00851F04">
              <w:t>s</w:t>
            </w:r>
          </w:p>
          <w:p w:rsidR="008240FE" w:rsidRPr="00851F04" w:rsidRDefault="004658F8" w:rsidP="008240FE">
            <w:pPr>
              <w:pStyle w:val="BodyText3"/>
              <w:spacing w:after="0"/>
              <w:rPr>
                <w:sz w:val="20"/>
              </w:rPr>
            </w:pPr>
            <w:r w:rsidRPr="00851F04">
              <w:rPr>
                <w:sz w:val="20"/>
              </w:rPr>
              <w:t>Students’ knowledge and understanding is assessed by</w:t>
            </w:r>
            <w:r w:rsidR="008240FE" w:rsidRPr="00851F04">
              <w:rPr>
                <w:sz w:val="20"/>
              </w:rPr>
              <w:t xml:space="preserve"> in-class and on-line tests, examinations and written assignments.</w:t>
            </w:r>
          </w:p>
          <w:p w:rsidR="004658F8" w:rsidRPr="00D924A2" w:rsidRDefault="004658F8" w:rsidP="00E41CD0">
            <w:pPr>
              <w:pStyle w:val="BodyText3"/>
            </w:pPr>
          </w:p>
          <w:p w:rsidR="004658F8" w:rsidRPr="00D924A2" w:rsidRDefault="004658F8" w:rsidP="00E41CD0"/>
        </w:tc>
      </w:tr>
      <w:tr w:rsidR="004658F8" w:rsidRPr="00D924A2" w:rsidTr="005E3CDE">
        <w:tc>
          <w:tcPr>
            <w:tcW w:w="4270" w:type="dxa"/>
          </w:tcPr>
          <w:p w:rsidR="004658F8" w:rsidRPr="00D924A2" w:rsidRDefault="004658F8" w:rsidP="004268A8">
            <w:pPr>
              <w:pStyle w:val="Heading3"/>
            </w:pPr>
            <w:r w:rsidRPr="00D924A2">
              <w:t>B. Cognitive (thinking) skills</w:t>
            </w:r>
          </w:p>
          <w:p w:rsidR="004658F8" w:rsidRPr="00D924A2" w:rsidRDefault="004658F8" w:rsidP="00D24A40">
            <w:pPr>
              <w:spacing w:before="0"/>
            </w:pPr>
            <w:r w:rsidRPr="00D924A2">
              <w:t>On completion of this programme the successful student will be able to:</w:t>
            </w:r>
          </w:p>
          <w:p w:rsidR="008240FE" w:rsidRDefault="008240FE" w:rsidP="00D24A40">
            <w:pPr>
              <w:numPr>
                <w:ilvl w:val="0"/>
                <w:numId w:val="15"/>
              </w:numPr>
              <w:suppressAutoHyphens/>
              <w:spacing w:before="0" w:after="0"/>
              <w:ind w:left="340" w:hanging="357"/>
            </w:pPr>
            <w:r>
              <w:t>have a capacity for critical evaluation of arguments and evidence;</w:t>
            </w:r>
          </w:p>
          <w:p w:rsidR="004658F8" w:rsidRPr="00D924A2" w:rsidRDefault="008240FE" w:rsidP="008240FE">
            <w:pPr>
              <w:numPr>
                <w:ilvl w:val="0"/>
                <w:numId w:val="15"/>
              </w:numPr>
              <w:suppressAutoHyphens/>
              <w:spacing w:before="0" w:after="0"/>
              <w:ind w:left="345"/>
            </w:pPr>
            <w:r>
              <w:t>analyse and draw reasoned conclusions concerning structured and, to a more limited extent, unstructured problems from a given set of data and data which must be acquired by the student</w:t>
            </w:r>
          </w:p>
        </w:tc>
        <w:tc>
          <w:tcPr>
            <w:tcW w:w="4586" w:type="dxa"/>
            <w:gridSpan w:val="2"/>
          </w:tcPr>
          <w:p w:rsidR="004658F8" w:rsidRPr="00D924A2" w:rsidRDefault="004658F8" w:rsidP="004268A8">
            <w:pPr>
              <w:pStyle w:val="Heading3"/>
            </w:pPr>
            <w:r w:rsidRPr="00D924A2">
              <w:t>Teaching/learning methods</w:t>
            </w:r>
          </w:p>
          <w:p w:rsidR="001E2592" w:rsidRDefault="004658F8" w:rsidP="001E2592">
            <w:r w:rsidRPr="00D924A2">
              <w:t>Students learn cognitive skills through</w:t>
            </w:r>
            <w:r w:rsidR="001E2592" w:rsidRPr="002D3888">
              <w:t xml:space="preserve"> individual and group exercises and case studies, tutor led seminars and class discussions</w:t>
            </w:r>
            <w:r w:rsidR="001E2592">
              <w:t xml:space="preserve"> as well as f</w:t>
            </w:r>
            <w:r w:rsidR="001E2592" w:rsidRPr="002D3888">
              <w:t>eedback on assessments</w:t>
            </w:r>
          </w:p>
          <w:p w:rsidR="004658F8" w:rsidRPr="00D924A2" w:rsidRDefault="004658F8" w:rsidP="00D24A40">
            <w:pPr>
              <w:pStyle w:val="Heading3"/>
              <w:spacing w:after="120"/>
            </w:pPr>
            <w:r w:rsidRPr="00D924A2">
              <w:t>Assessment</w:t>
            </w:r>
            <w:r w:rsidR="00B709EC" w:rsidRPr="00D924A2">
              <w:t xml:space="preserve"> m</w:t>
            </w:r>
            <w:r w:rsidR="001B2E0C" w:rsidRPr="00D924A2">
              <w:t>ethod</w:t>
            </w:r>
            <w:r w:rsidR="00B709EC" w:rsidRPr="00D924A2">
              <w:t>s</w:t>
            </w:r>
          </w:p>
          <w:p w:rsidR="004658F8" w:rsidRPr="00D924A2" w:rsidRDefault="004658F8" w:rsidP="00E41CD0">
            <w:r w:rsidRPr="00D924A2">
              <w:t>Students’ cognitive skills are assessed by</w:t>
            </w:r>
            <w:r w:rsidR="001E2592" w:rsidRPr="002D3888">
              <w:t xml:space="preserve"> </w:t>
            </w:r>
            <w:r w:rsidR="001E2592">
              <w:t xml:space="preserve">practice based coursework assignments, </w:t>
            </w:r>
            <w:r w:rsidR="001E2592" w:rsidRPr="002D3888">
              <w:t>oral presentations and written examinations</w:t>
            </w:r>
            <w:r w:rsidR="001E2592">
              <w:t>.</w:t>
            </w:r>
          </w:p>
        </w:tc>
      </w:tr>
      <w:tr w:rsidR="004658F8" w:rsidRPr="00D924A2" w:rsidTr="005E3CDE">
        <w:tc>
          <w:tcPr>
            <w:tcW w:w="4327" w:type="dxa"/>
            <w:gridSpan w:val="2"/>
          </w:tcPr>
          <w:p w:rsidR="004658F8" w:rsidRPr="00D924A2" w:rsidRDefault="004658F8" w:rsidP="004268A8">
            <w:pPr>
              <w:pStyle w:val="Heading3"/>
            </w:pPr>
            <w:r w:rsidRPr="00D924A2">
              <w:t>C. Practical skills</w:t>
            </w:r>
          </w:p>
          <w:p w:rsidR="004658F8" w:rsidRPr="00D924A2" w:rsidRDefault="004658F8" w:rsidP="00D24A40">
            <w:pPr>
              <w:spacing w:before="0"/>
            </w:pPr>
            <w:r w:rsidRPr="00D924A2">
              <w:t>On completion of the programme the successful student will be able to:</w:t>
            </w:r>
          </w:p>
          <w:p w:rsidR="001E2592" w:rsidRDefault="001E2592" w:rsidP="00D24A40">
            <w:pPr>
              <w:pStyle w:val="ListParagraph"/>
              <w:numPr>
                <w:ilvl w:val="0"/>
                <w:numId w:val="16"/>
              </w:numPr>
              <w:spacing w:before="0"/>
              <w:ind w:left="357" w:hanging="357"/>
            </w:pPr>
            <w:r>
              <w:t>prepare financial statements in accordance with international accounting standards and to analyse, interpret and evaluate financial data for the purposes of management decision making, accountability and regulation;</w:t>
            </w:r>
          </w:p>
          <w:p w:rsidR="001E2592" w:rsidRPr="00BD3C55" w:rsidRDefault="001E2592" w:rsidP="001E2592">
            <w:pPr>
              <w:pStyle w:val="ListParagraph"/>
              <w:numPr>
                <w:ilvl w:val="0"/>
                <w:numId w:val="16"/>
              </w:numPr>
            </w:pPr>
            <w:r>
              <w:t>use accounting software to produce financial statements and cash budgets</w:t>
            </w:r>
          </w:p>
          <w:p w:rsidR="004658F8" w:rsidRDefault="001E2592" w:rsidP="00E41CD0">
            <w:pPr>
              <w:pStyle w:val="ListParagraph"/>
              <w:numPr>
                <w:ilvl w:val="0"/>
                <w:numId w:val="16"/>
              </w:numPr>
              <w:tabs>
                <w:tab w:val="left" w:pos="360"/>
              </w:tabs>
            </w:pPr>
            <w:proofErr w:type="gramStart"/>
            <w:r>
              <w:t>retrieve</w:t>
            </w:r>
            <w:proofErr w:type="gramEnd"/>
            <w:r>
              <w:t>, interpret, apply and manipulate costing and management accounting data and information.</w:t>
            </w:r>
          </w:p>
          <w:p w:rsidR="000C755D" w:rsidRPr="00D924A2" w:rsidRDefault="000C755D" w:rsidP="00E41CD0">
            <w:pPr>
              <w:pStyle w:val="ListParagraph"/>
              <w:numPr>
                <w:ilvl w:val="0"/>
                <w:numId w:val="16"/>
              </w:numPr>
              <w:tabs>
                <w:tab w:val="left" w:pos="360"/>
              </w:tabs>
            </w:pPr>
            <w:proofErr w:type="gramStart"/>
            <w:r w:rsidRPr="008B6225">
              <w:t>apply</w:t>
            </w:r>
            <w:proofErr w:type="gramEnd"/>
            <w:r w:rsidRPr="008B6225">
              <w:t xml:space="preserve"> the tools of financial management in capital markets.</w:t>
            </w:r>
          </w:p>
        </w:tc>
        <w:tc>
          <w:tcPr>
            <w:tcW w:w="4529" w:type="dxa"/>
          </w:tcPr>
          <w:p w:rsidR="004658F8" w:rsidRPr="00D924A2" w:rsidRDefault="004658F8" w:rsidP="004268A8">
            <w:pPr>
              <w:pStyle w:val="Heading3"/>
            </w:pPr>
            <w:r w:rsidRPr="00D924A2">
              <w:t>Teaching/learning methods</w:t>
            </w:r>
          </w:p>
          <w:p w:rsidR="001C1170" w:rsidRDefault="004658F8" w:rsidP="001C1170">
            <w:r w:rsidRPr="00D924A2">
              <w:t>Students learn practical skills through</w:t>
            </w:r>
            <w:r w:rsidR="001C1170" w:rsidRPr="002D3888">
              <w:t xml:space="preserve"> problem so</w:t>
            </w:r>
            <w:r w:rsidR="001C1170">
              <w:t>lving, workshops, use of computer software</w:t>
            </w:r>
            <w:r w:rsidR="001C1170" w:rsidRPr="002D3888">
              <w:t>, feedback on assignments, lectures and seminars</w:t>
            </w:r>
          </w:p>
          <w:p w:rsidR="004658F8" w:rsidRPr="00D924A2" w:rsidRDefault="004658F8" w:rsidP="00E41CD0"/>
          <w:p w:rsidR="004658F8" w:rsidRPr="00D924A2" w:rsidRDefault="004658F8" w:rsidP="004268A8">
            <w:pPr>
              <w:pStyle w:val="Heading3"/>
            </w:pPr>
            <w:r w:rsidRPr="00D924A2">
              <w:t>Assessment</w:t>
            </w:r>
            <w:r w:rsidR="00B709EC" w:rsidRPr="00D924A2">
              <w:t xml:space="preserve"> m</w:t>
            </w:r>
            <w:r w:rsidR="001B2E0C" w:rsidRPr="00D924A2">
              <w:t>ethod</w:t>
            </w:r>
            <w:r w:rsidR="00B709EC" w:rsidRPr="00D924A2">
              <w:t>s</w:t>
            </w:r>
          </w:p>
          <w:p w:rsidR="001C1170" w:rsidRPr="00F71715" w:rsidRDefault="004658F8" w:rsidP="001C1170">
            <w:r w:rsidRPr="00D924A2">
              <w:t>Students’ practical skills are assessed by</w:t>
            </w:r>
            <w:r w:rsidR="001C1170" w:rsidRPr="002D3888">
              <w:t xml:space="preserve"> individual and group exercises, individual assignments and examinations</w:t>
            </w:r>
          </w:p>
          <w:p w:rsidR="00642D0F" w:rsidRPr="00D924A2" w:rsidRDefault="00642D0F" w:rsidP="00E41CD0"/>
          <w:p w:rsidR="004658F8" w:rsidRPr="00D924A2" w:rsidRDefault="004658F8" w:rsidP="00E41CD0"/>
        </w:tc>
      </w:tr>
    </w:tbl>
    <w:p w:rsidR="00FE50D8" w:rsidRDefault="00FE50D8">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407"/>
        <w:gridCol w:w="4449"/>
      </w:tblGrid>
      <w:tr w:rsidR="004658F8" w:rsidRPr="00D924A2" w:rsidTr="00FE50D8">
        <w:tc>
          <w:tcPr>
            <w:tcW w:w="4407" w:type="dxa"/>
          </w:tcPr>
          <w:p w:rsidR="004658F8" w:rsidRPr="00D924A2" w:rsidRDefault="00D01E9B" w:rsidP="004268A8">
            <w:pPr>
              <w:pStyle w:val="Heading3"/>
            </w:pPr>
            <w:r w:rsidRPr="00D924A2">
              <w:lastRenderedPageBreak/>
              <w:t>D.</w:t>
            </w:r>
            <w:r w:rsidR="00B709EC" w:rsidRPr="00D924A2">
              <w:t xml:space="preserve"> Graduate s</w:t>
            </w:r>
            <w:r w:rsidR="004658F8" w:rsidRPr="00D924A2">
              <w:t>kills</w:t>
            </w:r>
          </w:p>
          <w:p w:rsidR="004658F8" w:rsidRPr="00D924A2" w:rsidRDefault="004658F8" w:rsidP="00E41CD0">
            <w:r w:rsidRPr="00D924A2">
              <w:t>On completion of this programme the successful student will be able to:</w:t>
            </w:r>
          </w:p>
          <w:p w:rsidR="001C1170" w:rsidRPr="002D3888" w:rsidRDefault="001C1170" w:rsidP="001C1170">
            <w:pPr>
              <w:numPr>
                <w:ilvl w:val="0"/>
                <w:numId w:val="11"/>
              </w:numPr>
              <w:suppressAutoHyphens/>
              <w:spacing w:before="0" w:after="0"/>
              <w:ind w:left="424" w:hanging="425"/>
            </w:pPr>
            <w:r w:rsidRPr="002D3888">
              <w:t>manipulate financial and other numerical data;</w:t>
            </w:r>
          </w:p>
          <w:p w:rsidR="001C1170" w:rsidRPr="002D3888" w:rsidRDefault="001C1170" w:rsidP="001C1170">
            <w:pPr>
              <w:numPr>
                <w:ilvl w:val="0"/>
                <w:numId w:val="11"/>
              </w:numPr>
              <w:suppressAutoHyphens/>
              <w:spacing w:before="0" w:after="0"/>
              <w:ind w:left="424" w:hanging="425"/>
            </w:pPr>
            <w:r w:rsidRPr="002D3888">
              <w:t>use communication and information technology in acquiring, analysing and communicating information;</w:t>
            </w:r>
          </w:p>
          <w:p w:rsidR="001C1170" w:rsidRPr="002D3888" w:rsidRDefault="001C1170" w:rsidP="001C1170">
            <w:pPr>
              <w:numPr>
                <w:ilvl w:val="0"/>
                <w:numId w:val="11"/>
              </w:numPr>
              <w:suppressAutoHyphens/>
              <w:spacing w:before="0" w:after="0"/>
              <w:ind w:left="424" w:hanging="425"/>
            </w:pPr>
            <w:r w:rsidRPr="002D3888">
              <w:t>communicate including the ability to present quantitative and qualitative information, together with analysis, arguments and commentary, in a form appropriate to the intended audience;</w:t>
            </w:r>
          </w:p>
          <w:p w:rsidR="001C1170" w:rsidRPr="002D3888" w:rsidRDefault="001C1170" w:rsidP="001C1170">
            <w:pPr>
              <w:numPr>
                <w:ilvl w:val="0"/>
                <w:numId w:val="11"/>
              </w:numPr>
              <w:suppressAutoHyphens/>
              <w:spacing w:before="0" w:after="0"/>
              <w:ind w:left="424" w:hanging="425"/>
            </w:pPr>
            <w:r w:rsidRPr="002D3888">
              <w:t>locate, extract and analyse data from multiple sources, including acknowledgement, and referencing of sources;</w:t>
            </w:r>
          </w:p>
          <w:p w:rsidR="001C1170" w:rsidRPr="002D3888" w:rsidRDefault="001C1170" w:rsidP="001C1170">
            <w:pPr>
              <w:numPr>
                <w:ilvl w:val="0"/>
                <w:numId w:val="11"/>
              </w:numPr>
              <w:suppressAutoHyphens/>
              <w:spacing w:before="0" w:after="0"/>
              <w:ind w:left="424" w:hanging="425"/>
            </w:pPr>
            <w:r w:rsidRPr="002D3888">
              <w:t>work in groups, and other interpersonal skills , including oral as well as written presentation skills;</w:t>
            </w:r>
          </w:p>
          <w:p w:rsidR="0066564E" w:rsidRPr="00D924A2" w:rsidRDefault="001C1170" w:rsidP="00E41CD0">
            <w:pPr>
              <w:numPr>
                <w:ilvl w:val="0"/>
                <w:numId w:val="11"/>
              </w:numPr>
              <w:suppressAutoHyphens/>
              <w:spacing w:before="0" w:after="0"/>
              <w:ind w:left="424" w:hanging="425"/>
            </w:pPr>
            <w:proofErr w:type="gramStart"/>
            <w:r w:rsidRPr="002D3888">
              <w:t>have</w:t>
            </w:r>
            <w:proofErr w:type="gramEnd"/>
            <w:r w:rsidRPr="002D3888">
              <w:t xml:space="preserve"> capacities for independent and</w:t>
            </w:r>
            <w:r>
              <w:t xml:space="preserve"> </w:t>
            </w:r>
            <w:r w:rsidRPr="002D3888">
              <w:t>self managed learning.</w:t>
            </w:r>
          </w:p>
        </w:tc>
        <w:tc>
          <w:tcPr>
            <w:tcW w:w="4449" w:type="dxa"/>
          </w:tcPr>
          <w:p w:rsidR="004658F8" w:rsidRPr="00D924A2" w:rsidRDefault="004658F8" w:rsidP="004268A8">
            <w:pPr>
              <w:pStyle w:val="Heading3"/>
            </w:pPr>
            <w:r w:rsidRPr="00D924A2">
              <w:t>Teaching/learning methods</w:t>
            </w:r>
          </w:p>
          <w:p w:rsidR="001C1170" w:rsidRPr="00F71715" w:rsidRDefault="004658F8" w:rsidP="001C1170">
            <w:r w:rsidRPr="00D924A2">
              <w:t>Students acquire graduate skills through</w:t>
            </w:r>
            <w:r w:rsidR="001C1170" w:rsidRPr="002D3888">
              <w:t xml:space="preserve"> on-line exercises, class activities, and feedback on assignments</w:t>
            </w:r>
          </w:p>
          <w:p w:rsidR="004658F8" w:rsidRPr="00D924A2" w:rsidRDefault="004658F8" w:rsidP="00E41CD0"/>
          <w:p w:rsidR="004658F8" w:rsidRPr="00D924A2" w:rsidRDefault="004658F8" w:rsidP="00E41CD0"/>
          <w:p w:rsidR="004658F8" w:rsidRPr="00D924A2" w:rsidRDefault="004658F8" w:rsidP="004268A8">
            <w:pPr>
              <w:pStyle w:val="Heading3"/>
            </w:pPr>
            <w:r w:rsidRPr="00D924A2">
              <w:t>Assessment</w:t>
            </w:r>
            <w:r w:rsidR="001B2E0C" w:rsidRPr="00D924A2">
              <w:t xml:space="preserve"> method</w:t>
            </w:r>
            <w:r w:rsidR="00B709EC" w:rsidRPr="00D924A2">
              <w:t>s</w:t>
            </w:r>
          </w:p>
          <w:p w:rsidR="001C1170" w:rsidRPr="00F71715" w:rsidRDefault="004658F8" w:rsidP="001C1170">
            <w:r w:rsidRPr="00D924A2">
              <w:t>Students’ graduate skills are assessed by</w:t>
            </w:r>
            <w:r w:rsidR="001C1170" w:rsidRPr="002D3888">
              <w:t xml:space="preserve"> examinations, coursework and presentations.</w:t>
            </w:r>
          </w:p>
          <w:p w:rsidR="00642D0F" w:rsidRPr="00D924A2" w:rsidRDefault="00642D0F" w:rsidP="00E41CD0"/>
          <w:p w:rsidR="004658F8" w:rsidRPr="00D924A2" w:rsidRDefault="004658F8" w:rsidP="00E41CD0"/>
        </w:tc>
      </w:tr>
    </w:tbl>
    <w:p w:rsidR="0048747A" w:rsidRPr="00D924A2"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8747A" w:rsidRPr="00D924A2">
        <w:trPr>
          <w:trHeight w:val="404"/>
        </w:trPr>
        <w:tc>
          <w:tcPr>
            <w:tcW w:w="8856" w:type="dxa"/>
            <w:shd w:val="pct12" w:color="auto" w:fill="FFFFFF"/>
          </w:tcPr>
          <w:p w:rsidR="0048747A" w:rsidRPr="00D924A2" w:rsidRDefault="0048747A" w:rsidP="004268A8">
            <w:pPr>
              <w:pStyle w:val="Heading2"/>
            </w:pPr>
            <w:r w:rsidRPr="00D924A2">
              <w:t xml:space="preserve">12. Programme structure </w:t>
            </w:r>
            <w:r w:rsidR="007B6A46" w:rsidRPr="00D924A2">
              <w:t>(levels, modules, credits and progression requirements)</w:t>
            </w:r>
          </w:p>
        </w:tc>
      </w:tr>
      <w:tr w:rsidR="0048747A" w:rsidRPr="00D924A2">
        <w:trPr>
          <w:trHeight w:val="386"/>
        </w:trPr>
        <w:tc>
          <w:tcPr>
            <w:tcW w:w="8856" w:type="dxa"/>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D924A2">
        <w:trPr>
          <w:trHeight w:val="1570"/>
        </w:trPr>
        <w:tc>
          <w:tcPr>
            <w:tcW w:w="8856" w:type="dxa"/>
            <w:tcBorders>
              <w:top w:val="nil"/>
            </w:tcBorders>
          </w:tcPr>
          <w:p w:rsidR="00CF4706" w:rsidRDefault="001C1170" w:rsidP="00CF4706">
            <w:pPr>
              <w:spacing w:after="120"/>
            </w:pPr>
            <w:r w:rsidRPr="002D3888">
              <w:t xml:space="preserve">The programme is studied over three years full time, or four years if the option of a 12 month placement is taken in the third year.  </w:t>
            </w:r>
            <w:r w:rsidR="00CF4706" w:rsidRPr="002D3888">
              <w:t xml:space="preserve">The programme is divided into study units called modules and each module has a value of 30 credits.  The academic provision of the University is based on credit accumulation. Students accumulate credit points by passing modules in order to gain the award of the University. To gain a BA </w:t>
            </w:r>
            <w:r w:rsidR="00CF4706">
              <w:t>(</w:t>
            </w:r>
            <w:proofErr w:type="spellStart"/>
            <w:r w:rsidR="00CF4706">
              <w:t>Hons</w:t>
            </w:r>
            <w:proofErr w:type="spellEnd"/>
            <w:r w:rsidR="00CF4706">
              <w:t xml:space="preserve">) </w:t>
            </w:r>
            <w:r w:rsidR="00CF4706" w:rsidRPr="002D3888">
              <w:t xml:space="preserve">degree </w:t>
            </w:r>
            <w:r w:rsidR="00CF4706">
              <w:t xml:space="preserve">title a </w:t>
            </w:r>
            <w:r w:rsidR="00CF4706" w:rsidRPr="002D3888">
              <w:t>stud</w:t>
            </w:r>
            <w:r w:rsidR="00CF4706">
              <w:t xml:space="preserve">ent must gain 360 credit points of which 120 must be at level six. </w:t>
            </w:r>
            <w:r w:rsidRPr="002D3888">
              <w:t xml:space="preserve">Students study four 30 credit modules per year.  </w:t>
            </w:r>
          </w:p>
          <w:p w:rsidR="001C1170" w:rsidRDefault="001C1170" w:rsidP="00CF4706">
            <w:pPr>
              <w:spacing w:after="120"/>
            </w:pPr>
            <w:r w:rsidRPr="002D3888">
              <w:t xml:space="preserve">There are four compulsory modules in the first year.  These modules are designed to give a solid grounding in the subject and bring all students to a standard level of competence to pursue further study in the subject.  The subjects studied in the first year are: Financial Accounting, </w:t>
            </w:r>
            <w:r w:rsidR="003C42FA">
              <w:t>Management Accounting</w:t>
            </w:r>
            <w:r w:rsidRPr="002D3888">
              <w:t xml:space="preserve">, </w:t>
            </w:r>
            <w:r w:rsidR="003C42FA">
              <w:t>Financial Data Analysis</w:t>
            </w:r>
            <w:r w:rsidRPr="002D3888">
              <w:t xml:space="preserve"> and </w:t>
            </w:r>
            <w:r w:rsidR="003C42FA">
              <w:t xml:space="preserve">Business </w:t>
            </w:r>
            <w:r w:rsidRPr="002D3888">
              <w:t>Economic</w:t>
            </w:r>
            <w:r w:rsidR="003C42FA">
              <w:t>s</w:t>
            </w:r>
            <w:r w:rsidRPr="002D3888">
              <w:t>.</w:t>
            </w:r>
          </w:p>
          <w:p w:rsidR="000C755D" w:rsidRPr="008B6225" w:rsidRDefault="000C755D" w:rsidP="000C755D">
            <w:r w:rsidRPr="008B6225">
              <w:t>In the second and third years, students are required to devote more time to ethics, governance and controversial accounting principles. Students will study accounting rules and apply their accounting skills</w:t>
            </w:r>
            <w:r>
              <w:t>.</w:t>
            </w:r>
            <w:r w:rsidRPr="008B6225">
              <w:t xml:space="preserve"> </w:t>
            </w:r>
            <w:r>
              <w:t>T</w:t>
            </w:r>
            <w:r w:rsidRPr="008B6225">
              <w:t xml:space="preserve">here is more emphasis on discussion, critical evaluation, reflection and anticipation of likely future developments.  </w:t>
            </w:r>
          </w:p>
          <w:p w:rsidR="000C755D" w:rsidRPr="008B6225" w:rsidRDefault="000C755D" w:rsidP="000C755D">
            <w:r w:rsidRPr="008B6225">
              <w:t xml:space="preserve">In the second year students study </w:t>
            </w:r>
            <w:r>
              <w:t>two</w:t>
            </w:r>
            <w:r w:rsidRPr="008B6225">
              <w:t xml:space="preserve"> compulsory modules designed to enhance their capabilities i</w:t>
            </w:r>
            <w:r w:rsidR="00D24A40">
              <w:t>n areas of Financial Accounting and</w:t>
            </w:r>
            <w:r w:rsidRPr="008B6225">
              <w:t xml:space="preserve"> Management Accounting. </w:t>
            </w:r>
            <w:r>
              <w:t>They choose two optional modules from a range of business disciplines</w:t>
            </w:r>
            <w:r w:rsidR="00D24A40">
              <w:t xml:space="preserve"> or a language</w:t>
            </w:r>
            <w:r>
              <w:t>.</w:t>
            </w:r>
            <w:r w:rsidRPr="008B6225">
              <w:t xml:space="preserve"> At the end of the second year, students may opt to take a year’s placement before returning to complete their final year of study.</w:t>
            </w:r>
          </w:p>
          <w:p w:rsidR="0048747A" w:rsidRPr="00D924A2" w:rsidRDefault="000C755D" w:rsidP="000C755D">
            <w:r w:rsidRPr="008B6225">
              <w:t>In the final year students will study t</w:t>
            </w:r>
            <w:r>
              <w:t>wo</w:t>
            </w:r>
            <w:r w:rsidRPr="008B6225">
              <w:t xml:space="preserve"> compulsory modules designed to advance skills and knowledge appropriate to graduate level.  These </w:t>
            </w:r>
            <w:r>
              <w:t>are</w:t>
            </w:r>
            <w:r w:rsidRPr="008B6225">
              <w:t xml:space="preserve"> Account</w:t>
            </w:r>
            <w:r>
              <w:t>ing Theory and Finance</w:t>
            </w:r>
            <w:r w:rsidR="00E607F6">
              <w:t>.</w:t>
            </w:r>
            <w:r w:rsidR="00D24A40">
              <w:t xml:space="preserve"> S</w:t>
            </w:r>
            <w:r w:rsidR="00D24A40" w:rsidRPr="002D3888">
              <w:t>tudents have the opportunity to undertake an option module</w:t>
            </w:r>
            <w:r w:rsidR="00D24A40">
              <w:t xml:space="preserve"> either from within the discipline or from other management disciplines or a language.</w:t>
            </w:r>
          </w:p>
        </w:tc>
      </w:tr>
    </w:tbl>
    <w:p w:rsidR="00127CCE" w:rsidRDefault="00127CCE">
      <w:pPr>
        <w:spacing w:before="0" w:after="0"/>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993"/>
        <w:gridCol w:w="1488"/>
        <w:gridCol w:w="1488"/>
        <w:gridCol w:w="2790"/>
        <w:gridCol w:w="329"/>
      </w:tblGrid>
      <w:tr w:rsidR="0013650A" w:rsidRPr="00D924A2" w:rsidTr="00E52DFE">
        <w:trPr>
          <w:gridAfter w:val="1"/>
          <w:wAfter w:w="329" w:type="dxa"/>
        </w:trPr>
        <w:tc>
          <w:tcPr>
            <w:tcW w:w="8568" w:type="dxa"/>
            <w:gridSpan w:val="5"/>
            <w:shd w:val="pct15" w:color="auto" w:fill="FFFFFF"/>
          </w:tcPr>
          <w:p w:rsidR="0013650A" w:rsidRPr="00D924A2" w:rsidRDefault="0013650A" w:rsidP="0013650A">
            <w:pPr>
              <w:pStyle w:val="Heading2"/>
            </w:pPr>
            <w:r w:rsidRPr="00D924A2">
              <w:lastRenderedPageBreak/>
              <w:br w:type="page"/>
              <w:t>12.2 Levels and modules</w:t>
            </w:r>
          </w:p>
          <w:p w:rsidR="0013650A" w:rsidRPr="00D924A2" w:rsidRDefault="0013650A" w:rsidP="0013650A">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13650A" w:rsidRPr="00D924A2" w:rsidTr="00E52DFE">
        <w:trPr>
          <w:gridAfter w:val="1"/>
          <w:wAfter w:w="329" w:type="dxa"/>
          <w:cantSplit/>
          <w:trHeight w:val="90"/>
        </w:trPr>
        <w:tc>
          <w:tcPr>
            <w:tcW w:w="8568" w:type="dxa"/>
            <w:gridSpan w:val="5"/>
          </w:tcPr>
          <w:p w:rsidR="0013650A" w:rsidRPr="00D924A2" w:rsidRDefault="0013650A" w:rsidP="0013650A">
            <w:r w:rsidRPr="00D924A2">
              <w:t>Level 4 (1)</w:t>
            </w:r>
          </w:p>
        </w:tc>
      </w:tr>
      <w:tr w:rsidR="0013650A" w:rsidRPr="00D924A2" w:rsidTr="00E52DFE">
        <w:trPr>
          <w:gridAfter w:val="1"/>
          <w:wAfter w:w="329" w:type="dxa"/>
          <w:cantSplit/>
        </w:trPr>
        <w:tc>
          <w:tcPr>
            <w:tcW w:w="2802" w:type="dxa"/>
            <w:gridSpan w:val="2"/>
          </w:tcPr>
          <w:p w:rsidR="0013650A" w:rsidRPr="00D924A2" w:rsidRDefault="0013650A" w:rsidP="0013650A">
            <w:pPr>
              <w:rPr>
                <w:lang w:val="en-US"/>
              </w:rPr>
            </w:pPr>
            <w:r w:rsidRPr="00D924A2">
              <w:rPr>
                <w:lang w:val="en-US"/>
              </w:rPr>
              <w:t>COMPULSORY</w:t>
            </w:r>
          </w:p>
        </w:tc>
        <w:tc>
          <w:tcPr>
            <w:tcW w:w="2976" w:type="dxa"/>
            <w:gridSpan w:val="2"/>
          </w:tcPr>
          <w:p w:rsidR="0013650A" w:rsidRPr="00D924A2" w:rsidRDefault="0013650A" w:rsidP="0013650A">
            <w:pPr>
              <w:rPr>
                <w:lang w:val="en-US"/>
              </w:rPr>
            </w:pPr>
            <w:r w:rsidRPr="00D924A2">
              <w:rPr>
                <w:lang w:val="en-US"/>
              </w:rPr>
              <w:t>OPTIONAL</w:t>
            </w:r>
            <w:r w:rsidRPr="00D924A2">
              <w:rPr>
                <w:rStyle w:val="FootnoteReference"/>
                <w:lang w:val="en-US"/>
              </w:rPr>
              <w:t xml:space="preserve"> </w:t>
            </w:r>
          </w:p>
        </w:tc>
        <w:tc>
          <w:tcPr>
            <w:tcW w:w="2790" w:type="dxa"/>
          </w:tcPr>
          <w:p w:rsidR="0013650A" w:rsidRPr="00D924A2" w:rsidRDefault="0013650A" w:rsidP="0013650A">
            <w:pPr>
              <w:pStyle w:val="BodyText3"/>
            </w:pPr>
            <w:r w:rsidRPr="00D924A2">
              <w:t>PROGRESSION REQUIREMENTS</w:t>
            </w:r>
          </w:p>
        </w:tc>
      </w:tr>
      <w:tr w:rsidR="0013650A" w:rsidRPr="00D924A2" w:rsidTr="00E52DFE">
        <w:trPr>
          <w:gridAfter w:val="1"/>
          <w:wAfter w:w="329" w:type="dxa"/>
          <w:cantSplit/>
        </w:trPr>
        <w:tc>
          <w:tcPr>
            <w:tcW w:w="2802" w:type="dxa"/>
            <w:gridSpan w:val="2"/>
          </w:tcPr>
          <w:p w:rsidR="0013650A" w:rsidRDefault="0013650A" w:rsidP="0013650A">
            <w:pPr>
              <w:spacing w:after="120"/>
              <w:rPr>
                <w:lang w:val="en-US"/>
              </w:rPr>
            </w:pPr>
            <w:r w:rsidRPr="00D924A2">
              <w:rPr>
                <w:lang w:val="en-US"/>
              </w:rPr>
              <w:t>Students must take all of the following:</w:t>
            </w:r>
          </w:p>
          <w:p w:rsidR="0013650A" w:rsidRPr="00D924A2" w:rsidRDefault="0013650A" w:rsidP="0013650A">
            <w:pPr>
              <w:spacing w:before="0" w:after="0"/>
              <w:rPr>
                <w:lang w:val="en-US"/>
              </w:rPr>
            </w:pPr>
            <w:r>
              <w:rPr>
                <w:lang w:val="en-US"/>
              </w:rPr>
              <w:t>ACC1110</w:t>
            </w:r>
          </w:p>
          <w:p w:rsidR="0013650A" w:rsidRPr="00D924A2" w:rsidRDefault="0013650A" w:rsidP="0013650A">
            <w:pPr>
              <w:spacing w:before="0" w:after="0"/>
              <w:rPr>
                <w:lang w:val="en-US"/>
              </w:rPr>
            </w:pPr>
            <w:r>
              <w:rPr>
                <w:lang w:val="en-US"/>
              </w:rPr>
              <w:t>ACC1115</w:t>
            </w:r>
          </w:p>
          <w:p w:rsidR="0013650A" w:rsidRPr="00D924A2" w:rsidRDefault="0013650A" w:rsidP="0013650A">
            <w:pPr>
              <w:spacing w:before="0" w:after="0"/>
              <w:rPr>
                <w:lang w:val="en-US"/>
              </w:rPr>
            </w:pPr>
            <w:r>
              <w:rPr>
                <w:lang w:val="en-US"/>
              </w:rPr>
              <w:t>ACC1120</w:t>
            </w:r>
          </w:p>
          <w:p w:rsidR="0013650A" w:rsidRPr="00D924A2" w:rsidRDefault="0013650A" w:rsidP="0013650A">
            <w:pPr>
              <w:spacing w:before="0" w:after="0"/>
              <w:rPr>
                <w:lang w:val="en-US"/>
              </w:rPr>
            </w:pPr>
            <w:r>
              <w:rPr>
                <w:lang w:val="en-US"/>
              </w:rPr>
              <w:t>ECS1125</w:t>
            </w:r>
          </w:p>
        </w:tc>
        <w:tc>
          <w:tcPr>
            <w:tcW w:w="2976" w:type="dxa"/>
            <w:gridSpan w:val="2"/>
          </w:tcPr>
          <w:p w:rsidR="0013650A" w:rsidRPr="00D924A2" w:rsidRDefault="0013650A" w:rsidP="0013650A">
            <w:pPr>
              <w:rPr>
                <w:lang w:val="en-US"/>
              </w:rPr>
            </w:pPr>
          </w:p>
          <w:p w:rsidR="0013650A" w:rsidRPr="00D924A2" w:rsidRDefault="0013650A" w:rsidP="0013650A">
            <w:pPr>
              <w:rPr>
                <w:lang w:val="en-US"/>
              </w:rPr>
            </w:pPr>
          </w:p>
        </w:tc>
        <w:tc>
          <w:tcPr>
            <w:tcW w:w="2790" w:type="dxa"/>
            <w:vAlign w:val="center"/>
          </w:tcPr>
          <w:p w:rsidR="0013650A" w:rsidRPr="00D924A2" w:rsidRDefault="0013650A" w:rsidP="0013650A">
            <w:pPr>
              <w:rPr>
                <w:lang w:val="en-US"/>
              </w:rPr>
            </w:pPr>
          </w:p>
          <w:p w:rsidR="0013650A" w:rsidRPr="00997987" w:rsidRDefault="0013650A" w:rsidP="0013650A">
            <w:pPr>
              <w:pStyle w:val="BodyText3"/>
              <w:rPr>
                <w:sz w:val="20"/>
              </w:rPr>
            </w:pPr>
            <w:r w:rsidRPr="00997987">
              <w:rPr>
                <w:sz w:val="20"/>
              </w:rPr>
              <w:t>Students must pass 90 credits to progress to level 5</w:t>
            </w:r>
          </w:p>
        </w:tc>
      </w:tr>
      <w:tr w:rsidR="0013650A" w:rsidRPr="00D924A2" w:rsidTr="00E52DFE">
        <w:trPr>
          <w:gridAfter w:val="1"/>
          <w:wAfter w:w="329" w:type="dxa"/>
          <w:cantSplit/>
        </w:trPr>
        <w:tc>
          <w:tcPr>
            <w:tcW w:w="8568" w:type="dxa"/>
            <w:gridSpan w:val="5"/>
          </w:tcPr>
          <w:p w:rsidR="0013650A" w:rsidRPr="00D924A2" w:rsidRDefault="0013650A" w:rsidP="0013650A">
            <w:r w:rsidRPr="00D924A2">
              <w:t>Level 5 (2)</w:t>
            </w:r>
          </w:p>
        </w:tc>
      </w:tr>
      <w:tr w:rsidR="0013650A" w:rsidRPr="00D924A2" w:rsidTr="00E52DFE">
        <w:trPr>
          <w:gridAfter w:val="1"/>
          <w:wAfter w:w="329" w:type="dxa"/>
          <w:cantSplit/>
        </w:trPr>
        <w:tc>
          <w:tcPr>
            <w:tcW w:w="2802" w:type="dxa"/>
            <w:gridSpan w:val="2"/>
          </w:tcPr>
          <w:p w:rsidR="0013650A" w:rsidRPr="00D924A2" w:rsidRDefault="0013650A" w:rsidP="0013650A">
            <w:pPr>
              <w:rPr>
                <w:lang w:val="en-US"/>
              </w:rPr>
            </w:pPr>
            <w:r w:rsidRPr="00D924A2">
              <w:rPr>
                <w:lang w:val="en-US"/>
              </w:rPr>
              <w:t>COMPULSORY</w:t>
            </w:r>
          </w:p>
        </w:tc>
        <w:tc>
          <w:tcPr>
            <w:tcW w:w="2976" w:type="dxa"/>
            <w:gridSpan w:val="2"/>
            <w:tcBorders>
              <w:bottom w:val="single" w:sz="6" w:space="0" w:color="000000"/>
            </w:tcBorders>
          </w:tcPr>
          <w:p w:rsidR="0013650A" w:rsidRPr="00D924A2" w:rsidRDefault="0013650A" w:rsidP="0013650A">
            <w:pPr>
              <w:rPr>
                <w:lang w:val="en-US"/>
              </w:rPr>
            </w:pPr>
            <w:r w:rsidRPr="00D924A2">
              <w:rPr>
                <w:lang w:val="en-US"/>
              </w:rPr>
              <w:t>OPTIONAL</w:t>
            </w:r>
            <w:r w:rsidRPr="00D924A2">
              <w:rPr>
                <w:rStyle w:val="FootnoteReference"/>
                <w:lang w:val="en-US"/>
              </w:rPr>
              <w:t xml:space="preserve"> </w:t>
            </w:r>
          </w:p>
        </w:tc>
        <w:tc>
          <w:tcPr>
            <w:tcW w:w="2790" w:type="dxa"/>
          </w:tcPr>
          <w:p w:rsidR="0013650A" w:rsidRPr="00D924A2" w:rsidRDefault="0013650A" w:rsidP="0013650A">
            <w:pPr>
              <w:pStyle w:val="BodyText3"/>
            </w:pPr>
            <w:r w:rsidRPr="00D924A2">
              <w:t>PROGRESSION REQUIREMENTS</w:t>
            </w:r>
          </w:p>
        </w:tc>
      </w:tr>
      <w:tr w:rsidR="0013650A" w:rsidRPr="00D924A2" w:rsidTr="00E52DFE">
        <w:trPr>
          <w:gridAfter w:val="1"/>
          <w:wAfter w:w="329" w:type="dxa"/>
          <w:cantSplit/>
          <w:trHeight w:val="619"/>
        </w:trPr>
        <w:tc>
          <w:tcPr>
            <w:tcW w:w="2802" w:type="dxa"/>
            <w:gridSpan w:val="2"/>
            <w:vMerge w:val="restart"/>
          </w:tcPr>
          <w:p w:rsidR="0013650A" w:rsidRPr="00D924A2" w:rsidRDefault="0013650A" w:rsidP="0013650A">
            <w:pPr>
              <w:spacing w:after="120"/>
              <w:rPr>
                <w:lang w:val="en-US"/>
              </w:rPr>
            </w:pPr>
            <w:r w:rsidRPr="00D924A2">
              <w:rPr>
                <w:lang w:val="en-US"/>
              </w:rPr>
              <w:t>Students must take all of the following:</w:t>
            </w:r>
          </w:p>
          <w:p w:rsidR="0013650A" w:rsidRPr="00D924A2" w:rsidRDefault="0013650A" w:rsidP="0013650A">
            <w:pPr>
              <w:rPr>
                <w:lang w:val="en-US"/>
              </w:rPr>
            </w:pPr>
            <w:r>
              <w:rPr>
                <w:lang w:val="en-US"/>
              </w:rPr>
              <w:t>ACC2110</w:t>
            </w:r>
          </w:p>
          <w:p w:rsidR="0013650A" w:rsidRPr="00D924A2" w:rsidRDefault="0013650A" w:rsidP="0013650A">
            <w:pPr>
              <w:rPr>
                <w:lang w:val="en-US"/>
              </w:rPr>
            </w:pPr>
            <w:r>
              <w:rPr>
                <w:lang w:val="en-US"/>
              </w:rPr>
              <w:t>ACC2130</w:t>
            </w:r>
          </w:p>
          <w:p w:rsidR="0013650A" w:rsidRPr="00D924A2" w:rsidRDefault="0013650A" w:rsidP="0013650A">
            <w:pPr>
              <w:rPr>
                <w:lang w:val="en-US"/>
              </w:rPr>
            </w:pPr>
          </w:p>
        </w:tc>
        <w:tc>
          <w:tcPr>
            <w:tcW w:w="2976" w:type="dxa"/>
            <w:gridSpan w:val="2"/>
            <w:tcBorders>
              <w:bottom w:val="nil"/>
            </w:tcBorders>
          </w:tcPr>
          <w:p w:rsidR="0013650A" w:rsidRPr="00D924A2" w:rsidRDefault="0013650A" w:rsidP="00C22BEA">
            <w:pPr>
              <w:spacing w:after="120"/>
              <w:rPr>
                <w:lang w:val="en-US"/>
              </w:rPr>
            </w:pPr>
            <w:r w:rsidRPr="00D924A2">
              <w:rPr>
                <w:lang w:val="en-US"/>
              </w:rPr>
              <w:t xml:space="preserve">Students must also choose </w:t>
            </w:r>
            <w:r w:rsidR="00C22BEA">
              <w:rPr>
                <w:lang w:val="en-US"/>
              </w:rPr>
              <w:t>two</w:t>
            </w:r>
            <w:r>
              <w:rPr>
                <w:lang w:val="en-US"/>
              </w:rPr>
              <w:t xml:space="preserve"> </w:t>
            </w:r>
            <w:r w:rsidRPr="00D924A2">
              <w:rPr>
                <w:lang w:val="en-US"/>
              </w:rPr>
              <w:t>from the following:</w:t>
            </w:r>
          </w:p>
        </w:tc>
        <w:tc>
          <w:tcPr>
            <w:tcW w:w="2790" w:type="dxa"/>
            <w:vMerge w:val="restart"/>
            <w:vAlign w:val="center"/>
          </w:tcPr>
          <w:p w:rsidR="0013650A" w:rsidRPr="00D924A2" w:rsidRDefault="0013650A" w:rsidP="0013650A">
            <w:pPr>
              <w:rPr>
                <w:lang w:val="en-US"/>
              </w:rPr>
            </w:pPr>
          </w:p>
          <w:p w:rsidR="0013650A" w:rsidRDefault="0013650A" w:rsidP="0013650A">
            <w:pPr>
              <w:spacing w:before="240"/>
              <w:rPr>
                <w:lang w:val="en-US"/>
              </w:rPr>
            </w:pPr>
            <w:r>
              <w:rPr>
                <w:lang w:val="en-US"/>
              </w:rPr>
              <w:t>Students must pass 180 credits to progress to level 6.</w:t>
            </w:r>
          </w:p>
          <w:p w:rsidR="0013650A" w:rsidRPr="00D924A2" w:rsidRDefault="0013650A" w:rsidP="0013650A">
            <w:pPr>
              <w:rPr>
                <w:lang w:val="en-US"/>
              </w:rPr>
            </w:pPr>
          </w:p>
        </w:tc>
      </w:tr>
      <w:tr w:rsidR="0013650A" w:rsidRPr="00D924A2" w:rsidTr="00E52DFE">
        <w:trPr>
          <w:gridAfter w:val="1"/>
          <w:wAfter w:w="329" w:type="dxa"/>
          <w:cantSplit/>
          <w:trHeight w:val="1335"/>
        </w:trPr>
        <w:tc>
          <w:tcPr>
            <w:tcW w:w="2802" w:type="dxa"/>
            <w:gridSpan w:val="2"/>
            <w:vMerge/>
          </w:tcPr>
          <w:p w:rsidR="0013650A" w:rsidRPr="00D924A2" w:rsidRDefault="0013650A" w:rsidP="0013650A">
            <w:pPr>
              <w:spacing w:after="120"/>
              <w:rPr>
                <w:lang w:val="en-US"/>
              </w:rPr>
            </w:pPr>
          </w:p>
        </w:tc>
        <w:tc>
          <w:tcPr>
            <w:tcW w:w="1488" w:type="dxa"/>
            <w:tcBorders>
              <w:top w:val="nil"/>
              <w:right w:val="nil"/>
            </w:tcBorders>
          </w:tcPr>
          <w:p w:rsidR="0013650A" w:rsidRPr="00EC3B7A" w:rsidRDefault="00E72FA8" w:rsidP="0013650A">
            <w:pPr>
              <w:spacing w:before="0" w:after="0"/>
              <w:rPr>
                <w:lang w:val="fr-FR"/>
              </w:rPr>
            </w:pPr>
            <w:r>
              <w:rPr>
                <w:lang w:val="fr-FR"/>
              </w:rPr>
              <w:t>ECS2380</w:t>
            </w:r>
          </w:p>
          <w:p w:rsidR="0013650A" w:rsidRPr="00EC3B7A" w:rsidRDefault="0013650A" w:rsidP="0013650A">
            <w:pPr>
              <w:spacing w:before="0" w:after="0"/>
              <w:rPr>
                <w:lang w:val="fr-FR"/>
              </w:rPr>
            </w:pPr>
            <w:r w:rsidRPr="00EC3B7A">
              <w:rPr>
                <w:lang w:val="fr-FR"/>
              </w:rPr>
              <w:t>ECS2290</w:t>
            </w:r>
          </w:p>
          <w:p w:rsidR="0013650A" w:rsidRDefault="0013650A" w:rsidP="0013650A">
            <w:pPr>
              <w:spacing w:before="0" w:after="0"/>
              <w:rPr>
                <w:lang w:val="fr-FR"/>
              </w:rPr>
            </w:pPr>
            <w:r>
              <w:rPr>
                <w:lang w:val="fr-FR"/>
              </w:rPr>
              <w:t>HRM2</w:t>
            </w:r>
            <w:r w:rsidR="002F526F">
              <w:rPr>
                <w:lang w:val="fr-FR"/>
              </w:rPr>
              <w:t>005</w:t>
            </w:r>
          </w:p>
          <w:p w:rsidR="0013650A" w:rsidRDefault="0013650A" w:rsidP="0013650A">
            <w:pPr>
              <w:spacing w:before="0" w:after="0"/>
              <w:rPr>
                <w:lang w:val="fr-FR"/>
              </w:rPr>
            </w:pPr>
            <w:r>
              <w:rPr>
                <w:lang w:val="fr-FR"/>
              </w:rPr>
              <w:t>LAW2130</w:t>
            </w:r>
          </w:p>
          <w:p w:rsidR="0013650A" w:rsidRPr="00E52DFE" w:rsidRDefault="0013650A" w:rsidP="00E52DFE">
            <w:pPr>
              <w:spacing w:before="0" w:after="0"/>
              <w:rPr>
                <w:lang w:val="fr-FR"/>
              </w:rPr>
            </w:pPr>
            <w:r w:rsidRPr="00EC3B7A">
              <w:rPr>
                <w:lang w:val="fr-FR"/>
              </w:rPr>
              <w:t>MGT2110</w:t>
            </w:r>
          </w:p>
        </w:tc>
        <w:tc>
          <w:tcPr>
            <w:tcW w:w="1488" w:type="dxa"/>
            <w:tcBorders>
              <w:top w:val="nil"/>
              <w:left w:val="nil"/>
            </w:tcBorders>
          </w:tcPr>
          <w:p w:rsidR="0013650A" w:rsidRPr="00EC3B7A" w:rsidRDefault="0013650A" w:rsidP="0013650A">
            <w:pPr>
              <w:spacing w:before="0" w:after="0"/>
              <w:rPr>
                <w:lang w:val="fr-FR"/>
              </w:rPr>
            </w:pPr>
            <w:r w:rsidRPr="00EC3B7A">
              <w:rPr>
                <w:lang w:val="fr-FR"/>
              </w:rPr>
              <w:t>MGT2545</w:t>
            </w:r>
          </w:p>
          <w:p w:rsidR="0013650A" w:rsidRPr="00EC3B7A" w:rsidRDefault="004F6A25" w:rsidP="0013650A">
            <w:pPr>
              <w:spacing w:before="0" w:after="0"/>
              <w:rPr>
                <w:lang w:val="fr-FR"/>
              </w:rPr>
            </w:pPr>
            <w:r>
              <w:rPr>
                <w:lang w:val="fr-FR"/>
              </w:rPr>
              <w:t>MSO2620</w:t>
            </w:r>
          </w:p>
          <w:p w:rsidR="0013650A" w:rsidRPr="00EC3B7A" w:rsidRDefault="00E52DFE" w:rsidP="0013650A">
            <w:pPr>
              <w:spacing w:before="0" w:after="0"/>
              <w:rPr>
                <w:lang w:val="fr-FR"/>
              </w:rPr>
            </w:pPr>
            <w:r>
              <w:rPr>
                <w:lang w:val="fr-FR"/>
              </w:rPr>
              <w:t>MCH2301</w:t>
            </w:r>
          </w:p>
          <w:p w:rsidR="0013650A" w:rsidRPr="00D924A2" w:rsidRDefault="00E52DFE" w:rsidP="0013650A">
            <w:pPr>
              <w:spacing w:before="0" w:after="0"/>
              <w:rPr>
                <w:lang w:val="en-US"/>
              </w:rPr>
            </w:pPr>
            <w:r>
              <w:rPr>
                <w:lang w:val="en-US"/>
              </w:rPr>
              <w:t>SPA2331</w:t>
            </w:r>
          </w:p>
        </w:tc>
        <w:tc>
          <w:tcPr>
            <w:tcW w:w="2790" w:type="dxa"/>
            <w:vMerge/>
            <w:vAlign w:val="center"/>
          </w:tcPr>
          <w:p w:rsidR="0013650A" w:rsidRPr="00D924A2" w:rsidRDefault="0013650A" w:rsidP="0013650A">
            <w:pPr>
              <w:rPr>
                <w:lang w:val="en-US"/>
              </w:rPr>
            </w:pPr>
          </w:p>
        </w:tc>
      </w:tr>
      <w:tr w:rsidR="00E52DFE" w:rsidRPr="00D924A2" w:rsidTr="00E52DFE">
        <w:trPr>
          <w:gridAfter w:val="1"/>
          <w:wAfter w:w="329" w:type="dxa"/>
          <w:cantSplit/>
        </w:trPr>
        <w:tc>
          <w:tcPr>
            <w:tcW w:w="8568" w:type="dxa"/>
            <w:gridSpan w:val="5"/>
          </w:tcPr>
          <w:p w:rsidR="00E52DFE" w:rsidRPr="003E6385" w:rsidRDefault="00E52DFE" w:rsidP="00E52DFE">
            <w:r>
              <w:t>Placement Opportunities</w:t>
            </w:r>
          </w:p>
        </w:tc>
      </w:tr>
      <w:tr w:rsidR="00E52DFE" w:rsidRPr="00D924A2" w:rsidTr="00E52DFE">
        <w:trPr>
          <w:gridAfter w:val="1"/>
          <w:wAfter w:w="329" w:type="dxa"/>
          <w:cantSplit/>
        </w:trPr>
        <w:tc>
          <w:tcPr>
            <w:tcW w:w="8568" w:type="dxa"/>
            <w:gridSpan w:val="5"/>
          </w:tcPr>
          <w:p w:rsidR="00E52DFE" w:rsidRPr="003E6385" w:rsidRDefault="00E52DFE" w:rsidP="00E52DFE">
            <w:r w:rsidRPr="003E6385">
              <w:t xml:space="preserve">One or both from </w:t>
            </w:r>
            <w:r w:rsidR="009D71AF" w:rsidRPr="003E6385">
              <w:t>MBS2</w:t>
            </w:r>
            <w:r w:rsidR="009D71AF">
              <w:t xml:space="preserve">333 and </w:t>
            </w:r>
            <w:r w:rsidR="009D71AF" w:rsidRPr="003E6385">
              <w:t>MBS3</w:t>
            </w:r>
            <w:r w:rsidR="009D71AF">
              <w:t>431/MBS3432</w:t>
            </w:r>
            <w:r w:rsidR="009D71AF" w:rsidRPr="003E6385">
              <w:t xml:space="preserve"> </w:t>
            </w:r>
            <w:r w:rsidRPr="003E6385">
              <w:t>Optional Placement 60 Credits each (one between year 1 and year 2; one between year 2 and 3)</w:t>
            </w:r>
          </w:p>
          <w:p w:rsidR="00E52DFE" w:rsidRPr="003E6385" w:rsidRDefault="00E52DFE" w:rsidP="00E52DFE">
            <w:r w:rsidRPr="003E6385">
              <w:t>MBS3331/MBS3332 Optional Placement 120 Credits</w:t>
            </w:r>
          </w:p>
        </w:tc>
      </w:tr>
      <w:tr w:rsidR="00E52DFE" w:rsidRPr="00D924A2" w:rsidTr="00E52DFE">
        <w:trPr>
          <w:gridAfter w:val="1"/>
          <w:wAfter w:w="329" w:type="dxa"/>
          <w:cantSplit/>
        </w:trPr>
        <w:tc>
          <w:tcPr>
            <w:tcW w:w="8568" w:type="dxa"/>
            <w:gridSpan w:val="5"/>
          </w:tcPr>
          <w:p w:rsidR="00E52DFE" w:rsidRPr="00D924A2" w:rsidRDefault="00E52DFE" w:rsidP="0013650A">
            <w:pPr>
              <w:rPr>
                <w:lang w:val="en-US"/>
              </w:rPr>
            </w:pPr>
            <w:r w:rsidRPr="00D924A2">
              <w:t>Level 6 (3)</w:t>
            </w:r>
          </w:p>
        </w:tc>
      </w:tr>
      <w:tr w:rsidR="00E52DFE" w:rsidRPr="00D924A2" w:rsidTr="00E52DFE">
        <w:trPr>
          <w:gridAfter w:val="1"/>
          <w:wAfter w:w="329" w:type="dxa"/>
          <w:cantSplit/>
        </w:trPr>
        <w:tc>
          <w:tcPr>
            <w:tcW w:w="2802" w:type="dxa"/>
            <w:gridSpan w:val="2"/>
          </w:tcPr>
          <w:p w:rsidR="00E52DFE" w:rsidRPr="00D924A2" w:rsidRDefault="00E52DFE" w:rsidP="0013650A">
            <w:pPr>
              <w:rPr>
                <w:lang w:val="en-US"/>
              </w:rPr>
            </w:pPr>
            <w:r w:rsidRPr="00D924A2">
              <w:rPr>
                <w:lang w:val="en-US"/>
              </w:rPr>
              <w:t>COMPULSORY</w:t>
            </w:r>
          </w:p>
        </w:tc>
        <w:tc>
          <w:tcPr>
            <w:tcW w:w="2976" w:type="dxa"/>
            <w:gridSpan w:val="2"/>
            <w:tcBorders>
              <w:bottom w:val="single" w:sz="6" w:space="0" w:color="000000"/>
            </w:tcBorders>
          </w:tcPr>
          <w:p w:rsidR="00E52DFE" w:rsidRPr="00D924A2" w:rsidRDefault="00E52DFE" w:rsidP="0013650A">
            <w:pPr>
              <w:rPr>
                <w:lang w:val="en-US"/>
              </w:rPr>
            </w:pPr>
            <w:r w:rsidRPr="00D924A2">
              <w:rPr>
                <w:lang w:val="en-US"/>
              </w:rPr>
              <w:t>OPTIONAL</w:t>
            </w:r>
            <w:r w:rsidRPr="00D924A2">
              <w:rPr>
                <w:rStyle w:val="FootnoteReference"/>
                <w:lang w:val="en-US"/>
              </w:rPr>
              <w:t xml:space="preserve"> </w:t>
            </w:r>
          </w:p>
        </w:tc>
        <w:tc>
          <w:tcPr>
            <w:tcW w:w="2790" w:type="dxa"/>
          </w:tcPr>
          <w:p w:rsidR="00E52DFE" w:rsidRPr="00D924A2" w:rsidRDefault="00E52DFE" w:rsidP="0013650A">
            <w:pPr>
              <w:pStyle w:val="BodyText3"/>
            </w:pPr>
            <w:r w:rsidRPr="00D924A2">
              <w:t>PROGRESSION REQUIREMENTS</w:t>
            </w:r>
          </w:p>
        </w:tc>
      </w:tr>
      <w:tr w:rsidR="00E52DFE" w:rsidRPr="00D924A2" w:rsidTr="00E52DFE">
        <w:trPr>
          <w:gridAfter w:val="1"/>
          <w:wAfter w:w="329" w:type="dxa"/>
          <w:cantSplit/>
          <w:trHeight w:val="737"/>
        </w:trPr>
        <w:tc>
          <w:tcPr>
            <w:tcW w:w="2802" w:type="dxa"/>
            <w:gridSpan w:val="2"/>
            <w:vMerge w:val="restart"/>
          </w:tcPr>
          <w:p w:rsidR="00E52DFE" w:rsidRPr="00D924A2" w:rsidRDefault="00E52DFE" w:rsidP="0013650A">
            <w:pPr>
              <w:spacing w:after="120"/>
              <w:rPr>
                <w:lang w:val="en-US"/>
              </w:rPr>
            </w:pPr>
            <w:r w:rsidRPr="00D924A2">
              <w:rPr>
                <w:lang w:val="en-US"/>
              </w:rPr>
              <w:t>Students must take all of the following:</w:t>
            </w:r>
          </w:p>
          <w:p w:rsidR="00E52DFE" w:rsidRDefault="00E52DFE" w:rsidP="0013650A">
            <w:pPr>
              <w:rPr>
                <w:lang w:val="en-US"/>
              </w:rPr>
            </w:pPr>
            <w:r>
              <w:rPr>
                <w:lang w:val="en-US"/>
              </w:rPr>
              <w:t>ACC3125</w:t>
            </w:r>
          </w:p>
          <w:p w:rsidR="00E52DFE" w:rsidRPr="00D924A2" w:rsidRDefault="00E52DFE" w:rsidP="0013650A">
            <w:pPr>
              <w:rPr>
                <w:lang w:val="en-US"/>
              </w:rPr>
            </w:pPr>
            <w:r>
              <w:rPr>
                <w:lang w:val="en-US"/>
              </w:rPr>
              <w:t>FIN3130</w:t>
            </w:r>
          </w:p>
          <w:p w:rsidR="00E52DFE" w:rsidRPr="00D924A2" w:rsidRDefault="00E52DFE" w:rsidP="0013650A">
            <w:pPr>
              <w:rPr>
                <w:lang w:val="en-US"/>
              </w:rPr>
            </w:pPr>
          </w:p>
          <w:p w:rsidR="00E52DFE" w:rsidRPr="00D924A2" w:rsidRDefault="00E52DFE" w:rsidP="0013650A">
            <w:pPr>
              <w:rPr>
                <w:lang w:val="en-US"/>
              </w:rPr>
            </w:pPr>
          </w:p>
        </w:tc>
        <w:tc>
          <w:tcPr>
            <w:tcW w:w="2976" w:type="dxa"/>
            <w:gridSpan w:val="2"/>
            <w:tcBorders>
              <w:bottom w:val="nil"/>
            </w:tcBorders>
          </w:tcPr>
          <w:p w:rsidR="00E52DFE" w:rsidRPr="00D924A2" w:rsidRDefault="00E52DFE" w:rsidP="00C22BEA">
            <w:pPr>
              <w:rPr>
                <w:lang w:val="en-US"/>
              </w:rPr>
            </w:pPr>
            <w:r w:rsidRPr="00D924A2">
              <w:rPr>
                <w:lang w:val="en-US"/>
              </w:rPr>
              <w:t xml:space="preserve">Students must also choose at </w:t>
            </w:r>
            <w:r>
              <w:rPr>
                <w:lang w:val="en-US"/>
              </w:rPr>
              <w:t>two</w:t>
            </w:r>
            <w:r w:rsidRPr="00D924A2">
              <w:rPr>
                <w:lang w:val="en-US"/>
              </w:rPr>
              <w:t xml:space="preserve"> from the following:</w:t>
            </w:r>
          </w:p>
        </w:tc>
        <w:tc>
          <w:tcPr>
            <w:tcW w:w="2790" w:type="dxa"/>
            <w:vMerge w:val="restart"/>
          </w:tcPr>
          <w:p w:rsidR="00E52DFE" w:rsidRPr="00D924A2" w:rsidRDefault="00E52DFE" w:rsidP="0013650A">
            <w:pPr>
              <w:rPr>
                <w:lang w:val="en-US"/>
              </w:rPr>
            </w:pPr>
          </w:p>
          <w:p w:rsidR="00E52DFE" w:rsidRPr="00D924A2" w:rsidRDefault="00E52DFE" w:rsidP="0013650A">
            <w:pPr>
              <w:rPr>
                <w:lang w:val="en-US"/>
              </w:rPr>
            </w:pPr>
          </w:p>
          <w:p w:rsidR="00E52DFE" w:rsidRPr="00D924A2" w:rsidRDefault="00E52DFE" w:rsidP="0013650A">
            <w:pPr>
              <w:pStyle w:val="BodyText3"/>
            </w:pPr>
          </w:p>
        </w:tc>
      </w:tr>
      <w:tr w:rsidR="00E52DFE" w:rsidRPr="00D924A2" w:rsidTr="00E52DFE">
        <w:trPr>
          <w:gridAfter w:val="1"/>
          <w:wAfter w:w="329" w:type="dxa"/>
          <w:cantSplit/>
          <w:trHeight w:val="1162"/>
        </w:trPr>
        <w:tc>
          <w:tcPr>
            <w:tcW w:w="2802" w:type="dxa"/>
            <w:gridSpan w:val="2"/>
            <w:vMerge/>
          </w:tcPr>
          <w:p w:rsidR="00E52DFE" w:rsidRPr="00D924A2" w:rsidRDefault="00E52DFE" w:rsidP="0013650A">
            <w:pPr>
              <w:rPr>
                <w:lang w:val="en-US"/>
              </w:rPr>
            </w:pPr>
          </w:p>
        </w:tc>
        <w:tc>
          <w:tcPr>
            <w:tcW w:w="1488" w:type="dxa"/>
            <w:tcBorders>
              <w:top w:val="nil"/>
              <w:right w:val="nil"/>
            </w:tcBorders>
          </w:tcPr>
          <w:p w:rsidR="00E52DFE" w:rsidRDefault="00E52DFE" w:rsidP="0013650A">
            <w:pPr>
              <w:rPr>
                <w:lang w:val="en-US"/>
              </w:rPr>
            </w:pPr>
            <w:r>
              <w:rPr>
                <w:lang w:val="en-US"/>
              </w:rPr>
              <w:t>ACC3140</w:t>
            </w:r>
          </w:p>
          <w:p w:rsidR="00E52DFE" w:rsidRDefault="00E52DFE" w:rsidP="0013650A">
            <w:pPr>
              <w:rPr>
                <w:lang w:val="en-US"/>
              </w:rPr>
            </w:pPr>
            <w:r>
              <w:rPr>
                <w:lang w:val="en-US"/>
              </w:rPr>
              <w:t>ACC3155</w:t>
            </w:r>
          </w:p>
          <w:p w:rsidR="00E52DFE" w:rsidRDefault="00E52DFE" w:rsidP="0013650A">
            <w:pPr>
              <w:rPr>
                <w:lang w:val="en-US"/>
              </w:rPr>
            </w:pPr>
            <w:r>
              <w:rPr>
                <w:lang w:val="en-US"/>
              </w:rPr>
              <w:t>ACC3165</w:t>
            </w:r>
          </w:p>
          <w:p w:rsidR="00E52DFE" w:rsidRDefault="00E52DFE" w:rsidP="0013650A">
            <w:pPr>
              <w:rPr>
                <w:lang w:val="en-US"/>
              </w:rPr>
            </w:pPr>
            <w:r>
              <w:rPr>
                <w:lang w:val="en-US"/>
              </w:rPr>
              <w:t>ACC3175</w:t>
            </w:r>
          </w:p>
          <w:p w:rsidR="00E52DFE" w:rsidRDefault="00E52DFE" w:rsidP="0013650A">
            <w:pPr>
              <w:rPr>
                <w:lang w:val="en-US"/>
              </w:rPr>
            </w:pPr>
            <w:r>
              <w:rPr>
                <w:lang w:val="en-US"/>
              </w:rPr>
              <w:t>MBS3001</w:t>
            </w:r>
          </w:p>
          <w:p w:rsidR="00E52DFE" w:rsidRPr="00D924A2" w:rsidRDefault="00E52DFE" w:rsidP="0013650A">
            <w:pPr>
              <w:rPr>
                <w:lang w:val="en-US"/>
              </w:rPr>
            </w:pPr>
            <w:r>
              <w:rPr>
                <w:lang w:val="en-US"/>
              </w:rPr>
              <w:t>MBS3012</w:t>
            </w:r>
          </w:p>
        </w:tc>
        <w:tc>
          <w:tcPr>
            <w:tcW w:w="1488" w:type="dxa"/>
            <w:tcBorders>
              <w:top w:val="nil"/>
              <w:left w:val="nil"/>
            </w:tcBorders>
          </w:tcPr>
          <w:p w:rsidR="00E52DFE" w:rsidRDefault="008F168E" w:rsidP="0013650A">
            <w:r>
              <w:t>HRM</w:t>
            </w:r>
            <w:r w:rsidR="00E52DFE">
              <w:t>3150</w:t>
            </w:r>
          </w:p>
          <w:p w:rsidR="00E52DFE" w:rsidRDefault="00E52DFE" w:rsidP="0013650A">
            <w:pPr>
              <w:rPr>
                <w:lang w:val="en-US"/>
              </w:rPr>
            </w:pPr>
            <w:r>
              <w:rPr>
                <w:lang w:val="en-US"/>
              </w:rPr>
              <w:t>MGT3193</w:t>
            </w:r>
          </w:p>
          <w:p w:rsidR="00E52DFE" w:rsidRDefault="004F6A25" w:rsidP="0013650A">
            <w:pPr>
              <w:rPr>
                <w:lang w:val="en-US"/>
              </w:rPr>
            </w:pPr>
            <w:r>
              <w:rPr>
                <w:lang w:val="en-US"/>
              </w:rPr>
              <w:t>MSO3620</w:t>
            </w:r>
          </w:p>
          <w:p w:rsidR="00E52DFE" w:rsidRDefault="00E52DFE" w:rsidP="0013650A">
            <w:pPr>
              <w:rPr>
                <w:lang w:val="en-US"/>
              </w:rPr>
            </w:pPr>
            <w:r>
              <w:rPr>
                <w:lang w:val="en-US"/>
              </w:rPr>
              <w:t>MCH3001</w:t>
            </w:r>
          </w:p>
          <w:p w:rsidR="00E52DFE" w:rsidRPr="00D924A2" w:rsidRDefault="00E52DFE" w:rsidP="0013650A">
            <w:pPr>
              <w:rPr>
                <w:lang w:val="en-US"/>
              </w:rPr>
            </w:pPr>
            <w:r>
              <w:rPr>
                <w:lang w:val="en-US"/>
              </w:rPr>
              <w:t>SPA3331</w:t>
            </w:r>
          </w:p>
        </w:tc>
        <w:tc>
          <w:tcPr>
            <w:tcW w:w="2790" w:type="dxa"/>
            <w:vMerge/>
          </w:tcPr>
          <w:p w:rsidR="00E52DFE" w:rsidRPr="00D924A2" w:rsidRDefault="00E52DFE" w:rsidP="0013650A">
            <w:pPr>
              <w:rPr>
                <w:lang w:val="en-US"/>
              </w:rPr>
            </w:pPr>
          </w:p>
        </w:tc>
      </w:tr>
      <w:tr w:rsidR="0013650A" w:rsidRPr="00D924A2" w:rsidTr="00E52DFE">
        <w:trPr>
          <w:cantSplit/>
        </w:trPr>
        <w:tc>
          <w:tcPr>
            <w:tcW w:w="8897" w:type="dxa"/>
            <w:gridSpan w:val="6"/>
            <w:tcBorders>
              <w:bottom w:val="single" w:sz="6" w:space="0" w:color="000000"/>
            </w:tcBorders>
            <w:shd w:val="clear" w:color="auto" w:fill="D9D9D9"/>
          </w:tcPr>
          <w:p w:rsidR="0013650A" w:rsidRPr="00D924A2" w:rsidRDefault="0013650A" w:rsidP="0013650A">
            <w:pPr>
              <w:pStyle w:val="Heading2"/>
            </w:pPr>
            <w:r w:rsidRPr="00D924A2">
              <w:t xml:space="preserve">12.3 Non-compensatable modules </w:t>
            </w:r>
            <w:r w:rsidRPr="00124883">
              <w:rPr>
                <w:b w:val="0"/>
              </w:rPr>
              <w:t>(note statement in 12.2 regarding FHEQ levels)</w:t>
            </w:r>
          </w:p>
        </w:tc>
      </w:tr>
      <w:tr w:rsidR="0013650A" w:rsidRPr="00D924A2" w:rsidTr="00E52DFE">
        <w:trPr>
          <w:cantSplit/>
          <w:trHeight w:val="265"/>
        </w:trPr>
        <w:tc>
          <w:tcPr>
            <w:tcW w:w="1809" w:type="dxa"/>
            <w:shd w:val="clear" w:color="auto" w:fill="D9D9D9"/>
          </w:tcPr>
          <w:p w:rsidR="0013650A" w:rsidRPr="00D924A2" w:rsidRDefault="0013650A" w:rsidP="0013650A">
            <w:pPr>
              <w:pStyle w:val="Heading2"/>
            </w:pPr>
            <w:r w:rsidRPr="00D924A2">
              <w:t>Module level</w:t>
            </w:r>
          </w:p>
        </w:tc>
        <w:tc>
          <w:tcPr>
            <w:tcW w:w="7088" w:type="dxa"/>
            <w:gridSpan w:val="5"/>
            <w:shd w:val="clear" w:color="auto" w:fill="D9D9D9"/>
          </w:tcPr>
          <w:p w:rsidR="0013650A" w:rsidRPr="00D924A2" w:rsidRDefault="0013650A" w:rsidP="0013650A">
            <w:pPr>
              <w:pStyle w:val="Heading2"/>
            </w:pPr>
            <w:r w:rsidRPr="00D924A2">
              <w:t>Module code</w:t>
            </w:r>
          </w:p>
        </w:tc>
      </w:tr>
      <w:tr w:rsidR="0013650A" w:rsidRPr="00D924A2" w:rsidTr="00E52DFE">
        <w:trPr>
          <w:cantSplit/>
          <w:trHeight w:val="265"/>
        </w:trPr>
        <w:tc>
          <w:tcPr>
            <w:tcW w:w="1809" w:type="dxa"/>
            <w:tcBorders>
              <w:bottom w:val="single" w:sz="6" w:space="0" w:color="000000"/>
            </w:tcBorders>
          </w:tcPr>
          <w:p w:rsidR="0013650A" w:rsidRPr="00D924A2" w:rsidRDefault="0013650A" w:rsidP="0013650A">
            <w:pPr>
              <w:pStyle w:val="BodyText"/>
            </w:pPr>
          </w:p>
        </w:tc>
        <w:tc>
          <w:tcPr>
            <w:tcW w:w="7088" w:type="dxa"/>
            <w:gridSpan w:val="5"/>
            <w:tcBorders>
              <w:bottom w:val="single" w:sz="6" w:space="0" w:color="000000"/>
            </w:tcBorders>
          </w:tcPr>
          <w:p w:rsidR="0013650A" w:rsidRPr="00D924A2" w:rsidRDefault="0013650A" w:rsidP="0013650A">
            <w:pPr>
              <w:pStyle w:val="BodyText"/>
            </w:pPr>
            <w:r>
              <w:t>None</w:t>
            </w:r>
          </w:p>
        </w:tc>
      </w:tr>
    </w:tbl>
    <w:p w:rsidR="00FD3355" w:rsidRDefault="00FD3355">
      <w:pPr>
        <w:spacing w:before="0" w:after="0"/>
        <w:sectPr w:rsidR="00FD3355" w:rsidSect="004226D5">
          <w:footerReference w:type="even" r:id="rId9"/>
          <w:footerReference w:type="default" r:id="rId10"/>
          <w:pgSz w:w="12240" w:h="15840" w:code="1"/>
          <w:pgMar w:top="1440" w:right="1800" w:bottom="1440" w:left="1800" w:header="706" w:footer="709" w:gutter="0"/>
          <w:pgNumType w:start="1"/>
          <w:cols w:space="720"/>
          <w:docGrid w:linePitch="272"/>
        </w:sectPr>
      </w:pPr>
    </w:p>
    <w:tbl>
      <w:tblPr>
        <w:tblStyle w:val="TableGrid"/>
        <w:tblW w:w="8901" w:type="dxa"/>
        <w:tblLayout w:type="fixed"/>
        <w:tblLook w:val="04A0"/>
      </w:tblPr>
      <w:tblGrid>
        <w:gridCol w:w="1871"/>
        <w:gridCol w:w="397"/>
        <w:gridCol w:w="1871"/>
        <w:gridCol w:w="397"/>
        <w:gridCol w:w="1984"/>
        <w:gridCol w:w="397"/>
        <w:gridCol w:w="1984"/>
      </w:tblGrid>
      <w:tr w:rsidR="00183243" w:rsidRPr="00F0527D" w:rsidTr="0057119E">
        <w:trPr>
          <w:trHeight w:val="570"/>
        </w:trPr>
        <w:tc>
          <w:tcPr>
            <w:tcW w:w="8901" w:type="dxa"/>
            <w:gridSpan w:val="7"/>
            <w:tcBorders>
              <w:top w:val="nil"/>
              <w:left w:val="nil"/>
              <w:bottom w:val="nil"/>
              <w:right w:val="nil"/>
            </w:tcBorders>
            <w:vAlign w:val="center"/>
          </w:tcPr>
          <w:p w:rsidR="00183243" w:rsidRPr="00F0527D" w:rsidRDefault="00183243" w:rsidP="0057119E">
            <w:pPr>
              <w:pStyle w:val="ListParagraph"/>
              <w:spacing w:after="0"/>
              <w:ind w:left="0"/>
            </w:pPr>
            <w:r>
              <w:lastRenderedPageBreak/>
              <w:t>With optional placement year</w:t>
            </w:r>
          </w:p>
        </w:tc>
      </w:tr>
      <w:tr w:rsidR="00183243" w:rsidRPr="00F0527D" w:rsidTr="0057119E">
        <w:trPr>
          <w:trHeight w:val="1417"/>
        </w:trPr>
        <w:tc>
          <w:tcPr>
            <w:tcW w:w="1871"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rsidRPr="00F0527D">
              <w:t xml:space="preserve">ACC1110 </w:t>
            </w:r>
          </w:p>
          <w:p w:rsidR="00183243" w:rsidRPr="00F0527D" w:rsidRDefault="00183243" w:rsidP="0057119E">
            <w:pPr>
              <w:pStyle w:val="ListParagraph"/>
              <w:spacing w:after="0"/>
              <w:ind w:left="0"/>
              <w:jc w:val="center"/>
            </w:pPr>
            <w:r w:rsidRPr="00F0527D">
              <w:t>Financial Accounting</w:t>
            </w:r>
          </w:p>
        </w:tc>
        <w:tc>
          <w:tcPr>
            <w:tcW w:w="397" w:type="dxa"/>
            <w:tcBorders>
              <w:top w:val="nil"/>
              <w:left w:val="single" w:sz="4" w:space="0" w:color="auto"/>
              <w:bottom w:val="nil"/>
              <w:right w:val="single" w:sz="4" w:space="0" w:color="auto"/>
            </w:tcBorders>
            <w:vAlign w:val="center"/>
          </w:tcPr>
          <w:p w:rsidR="00183243" w:rsidRPr="00F0527D" w:rsidRDefault="00183243" w:rsidP="0057119E">
            <w:pPr>
              <w:pStyle w:val="ListParagraph"/>
              <w:spacing w:after="0"/>
              <w:ind w:left="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rsidRPr="00F0527D">
              <w:t>ACC1</w:t>
            </w:r>
            <w:r>
              <w:t>115</w:t>
            </w:r>
          </w:p>
          <w:p w:rsidR="00183243" w:rsidRPr="00F0527D" w:rsidRDefault="00183243" w:rsidP="0057119E">
            <w:pPr>
              <w:pStyle w:val="ListParagraph"/>
              <w:spacing w:after="0"/>
              <w:ind w:left="0"/>
              <w:jc w:val="center"/>
            </w:pPr>
            <w:r w:rsidRPr="00F0527D">
              <w:t>Management Accounting</w:t>
            </w:r>
          </w:p>
        </w:tc>
        <w:tc>
          <w:tcPr>
            <w:tcW w:w="397" w:type="dxa"/>
            <w:tcBorders>
              <w:top w:val="nil"/>
              <w:left w:val="single" w:sz="4" w:space="0" w:color="auto"/>
              <w:bottom w:val="nil"/>
              <w:right w:val="single" w:sz="4" w:space="0" w:color="auto"/>
            </w:tcBorders>
            <w:vAlign w:val="center"/>
          </w:tcPr>
          <w:p w:rsidR="00183243" w:rsidRPr="00F0527D" w:rsidRDefault="00183243" w:rsidP="0057119E">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t>ACC</w:t>
            </w:r>
            <w:r w:rsidRPr="00F0527D">
              <w:t>1</w:t>
            </w:r>
            <w:r>
              <w:t>120</w:t>
            </w:r>
          </w:p>
          <w:p w:rsidR="00183243" w:rsidRPr="00F0527D" w:rsidRDefault="00183243" w:rsidP="0057119E">
            <w:pPr>
              <w:pStyle w:val="ListParagraph"/>
              <w:spacing w:after="0"/>
              <w:ind w:left="0"/>
              <w:jc w:val="center"/>
            </w:pPr>
            <w:r>
              <w:t>Financial Data Analysis</w:t>
            </w:r>
          </w:p>
        </w:tc>
        <w:tc>
          <w:tcPr>
            <w:tcW w:w="397" w:type="dxa"/>
            <w:tcBorders>
              <w:top w:val="nil"/>
              <w:left w:val="single" w:sz="4" w:space="0" w:color="auto"/>
              <w:bottom w:val="nil"/>
              <w:right w:val="single" w:sz="4" w:space="0" w:color="auto"/>
            </w:tcBorders>
            <w:vAlign w:val="center"/>
          </w:tcPr>
          <w:p w:rsidR="00183243" w:rsidRPr="00F0527D" w:rsidRDefault="00183243" w:rsidP="0057119E">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rsidRPr="00F0527D">
              <w:t>ECS1</w:t>
            </w:r>
            <w:r>
              <w:t>125</w:t>
            </w:r>
          </w:p>
          <w:p w:rsidR="00183243" w:rsidRPr="00F0527D" w:rsidRDefault="00183243" w:rsidP="0057119E">
            <w:pPr>
              <w:pStyle w:val="ListParagraph"/>
              <w:spacing w:after="0"/>
              <w:ind w:left="0"/>
              <w:jc w:val="center"/>
            </w:pPr>
            <w:r w:rsidRPr="00F0527D">
              <w:t>Business Economics</w:t>
            </w:r>
          </w:p>
        </w:tc>
      </w:tr>
      <w:tr w:rsidR="00183243" w:rsidRPr="00F0527D" w:rsidTr="0057119E">
        <w:trPr>
          <w:trHeight w:val="283"/>
        </w:trPr>
        <w:tc>
          <w:tcPr>
            <w:tcW w:w="1871" w:type="dxa"/>
            <w:tcBorders>
              <w:top w:val="single" w:sz="4" w:space="0" w:color="auto"/>
              <w:left w:val="nil"/>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nil"/>
              <w:right w:val="nil"/>
            </w:tcBorders>
            <w:vAlign w:val="center"/>
          </w:tcPr>
          <w:p w:rsidR="00183243" w:rsidRPr="00F0527D" w:rsidRDefault="00183243" w:rsidP="0057119E">
            <w:pPr>
              <w:pStyle w:val="ListParagraph"/>
              <w:spacing w:after="0"/>
              <w:ind w:left="0"/>
              <w:jc w:val="center"/>
            </w:pPr>
          </w:p>
        </w:tc>
        <w:tc>
          <w:tcPr>
            <w:tcW w:w="1871" w:type="dxa"/>
            <w:tcBorders>
              <w:left w:val="nil"/>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left w:val="nil"/>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left w:val="nil"/>
              <w:right w:val="nil"/>
            </w:tcBorders>
            <w:vAlign w:val="center"/>
          </w:tcPr>
          <w:p w:rsidR="00183243" w:rsidRPr="00F0527D" w:rsidRDefault="00183243" w:rsidP="0057119E">
            <w:pPr>
              <w:pStyle w:val="ListParagraph"/>
              <w:spacing w:after="0"/>
              <w:ind w:left="0"/>
              <w:jc w:val="center"/>
            </w:pPr>
          </w:p>
        </w:tc>
      </w:tr>
      <w:tr w:rsidR="00183243" w:rsidRPr="00F0527D" w:rsidTr="0057119E">
        <w:trPr>
          <w:trHeight w:val="1417"/>
        </w:trPr>
        <w:tc>
          <w:tcPr>
            <w:tcW w:w="1871" w:type="dxa"/>
            <w:vAlign w:val="center"/>
          </w:tcPr>
          <w:p w:rsidR="00183243" w:rsidRPr="00F0527D" w:rsidRDefault="00183243" w:rsidP="0057119E">
            <w:pPr>
              <w:pStyle w:val="ListParagraph"/>
              <w:spacing w:after="0"/>
              <w:ind w:left="0"/>
              <w:jc w:val="center"/>
            </w:pPr>
            <w:r w:rsidRPr="00F0527D">
              <w:t>ACC21</w:t>
            </w:r>
            <w:r>
              <w:t>1</w:t>
            </w:r>
            <w:r w:rsidRPr="00F0527D">
              <w:t>0</w:t>
            </w:r>
          </w:p>
          <w:p w:rsidR="00183243" w:rsidRPr="00F0527D" w:rsidRDefault="00183243" w:rsidP="0057119E">
            <w:pPr>
              <w:pStyle w:val="ListParagraph"/>
              <w:spacing w:after="0"/>
              <w:ind w:left="0"/>
              <w:jc w:val="center"/>
            </w:pPr>
            <w:r>
              <w:t xml:space="preserve">Issues in </w:t>
            </w:r>
            <w:r w:rsidRPr="00F0527D">
              <w:t>Financial Accounting</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871" w:type="dxa"/>
            <w:vAlign w:val="center"/>
          </w:tcPr>
          <w:p w:rsidR="00183243" w:rsidRPr="00F0527D" w:rsidRDefault="00183243" w:rsidP="0057119E">
            <w:pPr>
              <w:pStyle w:val="ListParagraph"/>
              <w:spacing w:after="0"/>
              <w:ind w:left="0"/>
              <w:jc w:val="center"/>
            </w:pPr>
            <w:r w:rsidRPr="00F0527D">
              <w:t>ACC2</w:t>
            </w:r>
            <w:r>
              <w:t>130</w:t>
            </w:r>
          </w:p>
          <w:p w:rsidR="00183243" w:rsidRPr="00F0527D" w:rsidRDefault="00183243" w:rsidP="0057119E">
            <w:pPr>
              <w:pStyle w:val="ListParagraph"/>
              <w:spacing w:after="0"/>
              <w:ind w:left="0"/>
              <w:jc w:val="center"/>
            </w:pPr>
            <w:r>
              <w:t>Issues in</w:t>
            </w:r>
            <w:r w:rsidRPr="00F0527D">
              <w:t xml:space="preserve"> Management Accounting</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t>Option</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rsidRPr="00F0527D">
              <w:t>Option</w:t>
            </w:r>
          </w:p>
        </w:tc>
      </w:tr>
      <w:tr w:rsidR="00183243" w:rsidRPr="00F0527D" w:rsidTr="0057119E">
        <w:trPr>
          <w:trHeight w:val="283"/>
        </w:trPr>
        <w:tc>
          <w:tcPr>
            <w:tcW w:w="1871"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1871"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1984"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1984"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r>
      <w:tr w:rsidR="00183243" w:rsidRPr="00F0527D" w:rsidTr="0057119E">
        <w:trPr>
          <w:trHeight w:val="567"/>
        </w:trPr>
        <w:tc>
          <w:tcPr>
            <w:tcW w:w="8901" w:type="dxa"/>
            <w:gridSpan w:val="7"/>
            <w:tcBorders>
              <w:top w:val="single" w:sz="4" w:space="0" w:color="000000"/>
              <w:bottom w:val="single" w:sz="4" w:space="0" w:color="000000"/>
            </w:tcBorders>
            <w:vAlign w:val="center"/>
          </w:tcPr>
          <w:p w:rsidR="00183243" w:rsidRPr="00F0527D" w:rsidRDefault="00183243" w:rsidP="0057119E">
            <w:pPr>
              <w:pStyle w:val="ListParagraph"/>
              <w:spacing w:after="0"/>
              <w:ind w:left="0"/>
              <w:jc w:val="center"/>
            </w:pPr>
            <w:r w:rsidRPr="003E6385">
              <w:t xml:space="preserve">MBS3331/MBS3332 </w:t>
            </w:r>
            <w:r>
              <w:t>Placement 120 credits (Optional)</w:t>
            </w:r>
          </w:p>
        </w:tc>
      </w:tr>
      <w:tr w:rsidR="00183243" w:rsidRPr="00F0527D" w:rsidTr="0057119E">
        <w:trPr>
          <w:trHeight w:val="283"/>
        </w:trPr>
        <w:tc>
          <w:tcPr>
            <w:tcW w:w="1871"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c>
          <w:tcPr>
            <w:tcW w:w="397" w:type="dxa"/>
            <w:tcBorders>
              <w:top w:val="single" w:sz="4" w:space="0" w:color="000000"/>
              <w:left w:val="nil"/>
              <w:bottom w:val="nil"/>
              <w:right w:val="nil"/>
            </w:tcBorders>
            <w:vAlign w:val="center"/>
          </w:tcPr>
          <w:p w:rsidR="00183243" w:rsidRPr="00F0527D" w:rsidRDefault="00183243" w:rsidP="0057119E">
            <w:pPr>
              <w:pStyle w:val="ListParagraph"/>
              <w:spacing w:after="0"/>
              <w:ind w:left="0"/>
              <w:jc w:val="center"/>
            </w:pPr>
          </w:p>
        </w:tc>
        <w:tc>
          <w:tcPr>
            <w:tcW w:w="1871"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c>
          <w:tcPr>
            <w:tcW w:w="397" w:type="dxa"/>
            <w:tcBorders>
              <w:top w:val="single" w:sz="4" w:space="0" w:color="000000"/>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c>
          <w:tcPr>
            <w:tcW w:w="397" w:type="dxa"/>
            <w:tcBorders>
              <w:top w:val="single" w:sz="4" w:space="0" w:color="000000"/>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r>
      <w:tr w:rsidR="00183243" w:rsidRPr="00F0527D" w:rsidTr="0057119E">
        <w:trPr>
          <w:trHeight w:val="1417"/>
        </w:trPr>
        <w:tc>
          <w:tcPr>
            <w:tcW w:w="1871" w:type="dxa"/>
            <w:vAlign w:val="center"/>
          </w:tcPr>
          <w:p w:rsidR="00183243" w:rsidRPr="00F0527D" w:rsidRDefault="00183243" w:rsidP="0057119E">
            <w:pPr>
              <w:pStyle w:val="ListParagraph"/>
              <w:spacing w:after="0"/>
              <w:ind w:left="0"/>
              <w:jc w:val="center"/>
            </w:pPr>
            <w:r w:rsidRPr="00F0527D">
              <w:t>ACC3</w:t>
            </w:r>
            <w:r>
              <w:t>125</w:t>
            </w:r>
          </w:p>
          <w:p w:rsidR="00183243" w:rsidRPr="00F0527D" w:rsidRDefault="00183243" w:rsidP="0057119E">
            <w:pPr>
              <w:pStyle w:val="ListParagraph"/>
              <w:spacing w:after="0"/>
              <w:ind w:left="0"/>
              <w:jc w:val="center"/>
            </w:pPr>
            <w:r w:rsidRPr="00F0527D">
              <w:t>Accounting Theory</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871" w:type="dxa"/>
            <w:vAlign w:val="center"/>
          </w:tcPr>
          <w:p w:rsidR="00183243" w:rsidRPr="00F0527D" w:rsidRDefault="00183243" w:rsidP="0057119E">
            <w:pPr>
              <w:pStyle w:val="ListParagraph"/>
              <w:spacing w:after="0"/>
              <w:ind w:left="0"/>
              <w:jc w:val="center"/>
            </w:pPr>
            <w:r>
              <w:t>FIN3130</w:t>
            </w:r>
          </w:p>
          <w:p w:rsidR="00183243" w:rsidRPr="00F0527D" w:rsidRDefault="00183243" w:rsidP="0057119E">
            <w:pPr>
              <w:pStyle w:val="ListParagraph"/>
              <w:spacing w:after="0"/>
              <w:ind w:left="0"/>
              <w:jc w:val="center"/>
            </w:pPr>
            <w:r w:rsidRPr="00F0527D">
              <w:t>Finance</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t>Option</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rsidRPr="00F0527D">
              <w:t>Option</w:t>
            </w:r>
          </w:p>
        </w:tc>
      </w:tr>
    </w:tbl>
    <w:p w:rsidR="00183243" w:rsidRDefault="00183243" w:rsidP="00183243">
      <w:pPr>
        <w:pStyle w:val="ListParagraph"/>
        <w:spacing w:before="120" w:after="240"/>
        <w:ind w:left="0"/>
        <w:contextualSpacing w:val="0"/>
        <w:rPr>
          <w:b/>
        </w:rPr>
      </w:pPr>
    </w:p>
    <w:p w:rsidR="00183243" w:rsidRDefault="00183243" w:rsidP="00183243">
      <w:pPr>
        <w:spacing w:before="0" w:after="0"/>
        <w:rPr>
          <w:b/>
        </w:rPr>
      </w:pPr>
      <w:r>
        <w:rPr>
          <w:b/>
        </w:rPr>
        <w:br w:type="page"/>
      </w:r>
    </w:p>
    <w:p w:rsidR="00183243" w:rsidRDefault="00183243" w:rsidP="00183243">
      <w:pPr>
        <w:pStyle w:val="ListParagraph"/>
        <w:spacing w:before="120" w:after="240"/>
        <w:ind w:left="0"/>
        <w:contextualSpacing w:val="0"/>
        <w:rPr>
          <w:b/>
        </w:rPr>
      </w:pPr>
    </w:p>
    <w:tbl>
      <w:tblPr>
        <w:tblStyle w:val="TableGrid"/>
        <w:tblW w:w="8901" w:type="dxa"/>
        <w:tblLayout w:type="fixed"/>
        <w:tblLook w:val="04A0"/>
      </w:tblPr>
      <w:tblGrid>
        <w:gridCol w:w="1871"/>
        <w:gridCol w:w="397"/>
        <w:gridCol w:w="1871"/>
        <w:gridCol w:w="397"/>
        <w:gridCol w:w="1984"/>
        <w:gridCol w:w="397"/>
        <w:gridCol w:w="1984"/>
      </w:tblGrid>
      <w:tr w:rsidR="00183243" w:rsidRPr="00F0527D" w:rsidTr="0057119E">
        <w:trPr>
          <w:trHeight w:val="570"/>
        </w:trPr>
        <w:tc>
          <w:tcPr>
            <w:tcW w:w="8901" w:type="dxa"/>
            <w:gridSpan w:val="7"/>
            <w:tcBorders>
              <w:top w:val="nil"/>
              <w:left w:val="nil"/>
              <w:bottom w:val="nil"/>
              <w:right w:val="nil"/>
            </w:tcBorders>
            <w:vAlign w:val="center"/>
          </w:tcPr>
          <w:p w:rsidR="00183243" w:rsidRPr="00F0527D" w:rsidRDefault="00183243" w:rsidP="0057119E">
            <w:pPr>
              <w:pStyle w:val="ListParagraph"/>
              <w:spacing w:after="0"/>
              <w:ind w:left="0"/>
            </w:pPr>
            <w:r>
              <w:t>With optional placement modules</w:t>
            </w:r>
          </w:p>
        </w:tc>
      </w:tr>
      <w:tr w:rsidR="00183243" w:rsidRPr="00F0527D" w:rsidTr="0057119E">
        <w:trPr>
          <w:trHeight w:val="1417"/>
        </w:trPr>
        <w:tc>
          <w:tcPr>
            <w:tcW w:w="1871"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rsidRPr="00F0527D">
              <w:t xml:space="preserve">ACC1110 </w:t>
            </w:r>
          </w:p>
          <w:p w:rsidR="00183243" w:rsidRPr="00F0527D" w:rsidRDefault="00183243" w:rsidP="0057119E">
            <w:pPr>
              <w:pStyle w:val="ListParagraph"/>
              <w:spacing w:after="0"/>
              <w:ind w:left="0"/>
              <w:jc w:val="center"/>
            </w:pPr>
            <w:r w:rsidRPr="00F0527D">
              <w:t>Financial Accounting</w:t>
            </w:r>
          </w:p>
        </w:tc>
        <w:tc>
          <w:tcPr>
            <w:tcW w:w="397" w:type="dxa"/>
            <w:tcBorders>
              <w:top w:val="nil"/>
              <w:left w:val="single" w:sz="4" w:space="0" w:color="auto"/>
              <w:bottom w:val="nil"/>
              <w:right w:val="single" w:sz="4" w:space="0" w:color="auto"/>
            </w:tcBorders>
            <w:vAlign w:val="center"/>
          </w:tcPr>
          <w:p w:rsidR="00183243" w:rsidRPr="00F0527D" w:rsidRDefault="00183243" w:rsidP="0057119E">
            <w:pPr>
              <w:pStyle w:val="ListParagraph"/>
              <w:spacing w:after="0"/>
              <w:ind w:left="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rsidRPr="00F0527D">
              <w:t>ACC1</w:t>
            </w:r>
            <w:r>
              <w:t>115</w:t>
            </w:r>
          </w:p>
          <w:p w:rsidR="00183243" w:rsidRPr="00F0527D" w:rsidRDefault="00183243" w:rsidP="0057119E">
            <w:pPr>
              <w:pStyle w:val="ListParagraph"/>
              <w:spacing w:after="0"/>
              <w:ind w:left="0"/>
              <w:jc w:val="center"/>
            </w:pPr>
            <w:r w:rsidRPr="00F0527D">
              <w:t>Management Accounting</w:t>
            </w:r>
          </w:p>
        </w:tc>
        <w:tc>
          <w:tcPr>
            <w:tcW w:w="397" w:type="dxa"/>
            <w:tcBorders>
              <w:top w:val="nil"/>
              <w:left w:val="single" w:sz="4" w:space="0" w:color="auto"/>
              <w:bottom w:val="nil"/>
              <w:right w:val="single" w:sz="4" w:space="0" w:color="auto"/>
            </w:tcBorders>
            <w:vAlign w:val="center"/>
          </w:tcPr>
          <w:p w:rsidR="00183243" w:rsidRPr="00F0527D" w:rsidRDefault="00183243" w:rsidP="0057119E">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t>ACC</w:t>
            </w:r>
            <w:r w:rsidRPr="00F0527D">
              <w:t>1</w:t>
            </w:r>
            <w:r>
              <w:t>120</w:t>
            </w:r>
          </w:p>
          <w:p w:rsidR="00183243" w:rsidRPr="00F0527D" w:rsidRDefault="00183243" w:rsidP="0057119E">
            <w:pPr>
              <w:pStyle w:val="ListParagraph"/>
              <w:spacing w:after="0"/>
              <w:ind w:left="0"/>
              <w:jc w:val="center"/>
            </w:pPr>
            <w:r>
              <w:t>Financial Data Analysis</w:t>
            </w:r>
          </w:p>
        </w:tc>
        <w:tc>
          <w:tcPr>
            <w:tcW w:w="397" w:type="dxa"/>
            <w:tcBorders>
              <w:top w:val="nil"/>
              <w:left w:val="single" w:sz="4" w:space="0" w:color="auto"/>
              <w:bottom w:val="nil"/>
              <w:right w:val="single" w:sz="4" w:space="0" w:color="auto"/>
            </w:tcBorders>
            <w:vAlign w:val="center"/>
          </w:tcPr>
          <w:p w:rsidR="00183243" w:rsidRPr="00F0527D" w:rsidRDefault="00183243" w:rsidP="0057119E">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183243" w:rsidRPr="00F0527D" w:rsidRDefault="00183243" w:rsidP="0057119E">
            <w:pPr>
              <w:pStyle w:val="ListParagraph"/>
              <w:spacing w:after="0"/>
              <w:ind w:left="0"/>
              <w:jc w:val="center"/>
            </w:pPr>
            <w:r w:rsidRPr="00F0527D">
              <w:t>ECS1</w:t>
            </w:r>
            <w:r>
              <w:t>125</w:t>
            </w:r>
          </w:p>
          <w:p w:rsidR="00183243" w:rsidRPr="00F0527D" w:rsidRDefault="00183243" w:rsidP="0057119E">
            <w:pPr>
              <w:pStyle w:val="ListParagraph"/>
              <w:spacing w:after="0"/>
              <w:ind w:left="0"/>
              <w:jc w:val="center"/>
            </w:pPr>
            <w:r w:rsidRPr="00F0527D">
              <w:t>Business Economics</w:t>
            </w:r>
          </w:p>
        </w:tc>
      </w:tr>
      <w:tr w:rsidR="00183243" w:rsidRPr="00F0527D" w:rsidTr="0057119E">
        <w:trPr>
          <w:trHeight w:val="283"/>
        </w:trPr>
        <w:tc>
          <w:tcPr>
            <w:tcW w:w="1871" w:type="dxa"/>
            <w:tcBorders>
              <w:top w:val="single" w:sz="4" w:space="0" w:color="auto"/>
              <w:left w:val="nil"/>
              <w:bottom w:val="single" w:sz="4" w:space="0" w:color="auto"/>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auto"/>
              <w:right w:val="nil"/>
            </w:tcBorders>
            <w:vAlign w:val="center"/>
          </w:tcPr>
          <w:p w:rsidR="00183243" w:rsidRPr="00F0527D" w:rsidRDefault="00183243" w:rsidP="0057119E">
            <w:pPr>
              <w:pStyle w:val="ListParagraph"/>
              <w:spacing w:after="0"/>
              <w:ind w:left="0"/>
              <w:jc w:val="center"/>
            </w:pPr>
          </w:p>
        </w:tc>
        <w:tc>
          <w:tcPr>
            <w:tcW w:w="1871" w:type="dxa"/>
            <w:tcBorders>
              <w:left w:val="nil"/>
              <w:bottom w:val="single" w:sz="4" w:space="0" w:color="auto"/>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auto"/>
              <w:right w:val="nil"/>
            </w:tcBorders>
            <w:vAlign w:val="center"/>
          </w:tcPr>
          <w:p w:rsidR="00183243" w:rsidRPr="00F0527D" w:rsidRDefault="00183243" w:rsidP="0057119E">
            <w:pPr>
              <w:pStyle w:val="ListParagraph"/>
              <w:spacing w:after="0"/>
              <w:ind w:left="0"/>
              <w:jc w:val="center"/>
            </w:pPr>
          </w:p>
        </w:tc>
        <w:tc>
          <w:tcPr>
            <w:tcW w:w="1984" w:type="dxa"/>
            <w:tcBorders>
              <w:left w:val="nil"/>
              <w:bottom w:val="single" w:sz="4" w:space="0" w:color="auto"/>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auto"/>
              <w:right w:val="nil"/>
            </w:tcBorders>
            <w:vAlign w:val="center"/>
          </w:tcPr>
          <w:p w:rsidR="00183243" w:rsidRPr="00F0527D" w:rsidRDefault="00183243" w:rsidP="0057119E">
            <w:pPr>
              <w:pStyle w:val="ListParagraph"/>
              <w:spacing w:after="0"/>
              <w:ind w:left="0"/>
              <w:jc w:val="center"/>
            </w:pPr>
          </w:p>
        </w:tc>
        <w:tc>
          <w:tcPr>
            <w:tcW w:w="1984" w:type="dxa"/>
            <w:tcBorders>
              <w:left w:val="nil"/>
              <w:bottom w:val="single" w:sz="4" w:space="0" w:color="auto"/>
              <w:right w:val="nil"/>
            </w:tcBorders>
            <w:vAlign w:val="center"/>
          </w:tcPr>
          <w:p w:rsidR="00183243" w:rsidRPr="00F0527D" w:rsidRDefault="00183243" w:rsidP="0057119E">
            <w:pPr>
              <w:pStyle w:val="ListParagraph"/>
              <w:spacing w:after="0"/>
              <w:ind w:left="0"/>
              <w:jc w:val="center"/>
            </w:pPr>
          </w:p>
        </w:tc>
      </w:tr>
      <w:tr w:rsidR="00183243" w:rsidRPr="00F0527D" w:rsidTr="0057119E">
        <w:trPr>
          <w:trHeight w:val="567"/>
        </w:trPr>
        <w:tc>
          <w:tcPr>
            <w:tcW w:w="8901" w:type="dxa"/>
            <w:gridSpan w:val="7"/>
            <w:tcBorders>
              <w:top w:val="single" w:sz="4" w:space="0" w:color="auto"/>
              <w:left w:val="single" w:sz="4" w:space="0" w:color="auto"/>
              <w:right w:val="single" w:sz="4" w:space="0" w:color="auto"/>
            </w:tcBorders>
            <w:vAlign w:val="center"/>
          </w:tcPr>
          <w:p w:rsidR="00183243" w:rsidRPr="00F0527D" w:rsidRDefault="00183243" w:rsidP="0057119E">
            <w:pPr>
              <w:pStyle w:val="ListParagraph"/>
              <w:spacing w:after="0"/>
              <w:ind w:left="0"/>
              <w:jc w:val="center"/>
            </w:pPr>
            <w:r w:rsidRPr="003E6385">
              <w:t>MBS2</w:t>
            </w:r>
            <w:r>
              <w:t>333 Placement 60 credits (Optional)</w:t>
            </w:r>
          </w:p>
        </w:tc>
      </w:tr>
      <w:tr w:rsidR="00183243" w:rsidRPr="00F0527D" w:rsidTr="0057119E">
        <w:trPr>
          <w:trHeight w:val="283"/>
        </w:trPr>
        <w:tc>
          <w:tcPr>
            <w:tcW w:w="1871" w:type="dxa"/>
            <w:tcBorders>
              <w:top w:val="single" w:sz="4" w:space="0" w:color="auto"/>
              <w:left w:val="nil"/>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nil"/>
              <w:right w:val="nil"/>
            </w:tcBorders>
            <w:vAlign w:val="center"/>
          </w:tcPr>
          <w:p w:rsidR="00183243" w:rsidRPr="00F0527D" w:rsidRDefault="00183243" w:rsidP="0057119E">
            <w:pPr>
              <w:pStyle w:val="ListParagraph"/>
              <w:spacing w:after="0"/>
              <w:ind w:left="0"/>
              <w:jc w:val="center"/>
            </w:pPr>
          </w:p>
        </w:tc>
        <w:tc>
          <w:tcPr>
            <w:tcW w:w="1871" w:type="dxa"/>
            <w:tcBorders>
              <w:left w:val="nil"/>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left w:val="nil"/>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left w:val="nil"/>
              <w:right w:val="nil"/>
            </w:tcBorders>
            <w:vAlign w:val="center"/>
          </w:tcPr>
          <w:p w:rsidR="00183243" w:rsidRPr="00F0527D" w:rsidRDefault="00183243" w:rsidP="0057119E">
            <w:pPr>
              <w:pStyle w:val="ListParagraph"/>
              <w:spacing w:after="0"/>
              <w:ind w:left="0"/>
              <w:jc w:val="center"/>
            </w:pPr>
          </w:p>
        </w:tc>
      </w:tr>
      <w:tr w:rsidR="00183243" w:rsidRPr="00F0527D" w:rsidTr="0057119E">
        <w:trPr>
          <w:trHeight w:val="1417"/>
        </w:trPr>
        <w:tc>
          <w:tcPr>
            <w:tcW w:w="1871" w:type="dxa"/>
            <w:vAlign w:val="center"/>
          </w:tcPr>
          <w:p w:rsidR="00183243" w:rsidRPr="00F0527D" w:rsidRDefault="00183243" w:rsidP="0057119E">
            <w:pPr>
              <w:pStyle w:val="ListParagraph"/>
              <w:spacing w:after="0"/>
              <w:ind w:left="0"/>
              <w:jc w:val="center"/>
            </w:pPr>
            <w:r w:rsidRPr="00F0527D">
              <w:t>ACC21</w:t>
            </w:r>
            <w:r>
              <w:t>1</w:t>
            </w:r>
            <w:r w:rsidRPr="00F0527D">
              <w:t>0</w:t>
            </w:r>
          </w:p>
          <w:p w:rsidR="00183243" w:rsidRPr="00F0527D" w:rsidRDefault="00183243" w:rsidP="0057119E">
            <w:pPr>
              <w:pStyle w:val="ListParagraph"/>
              <w:spacing w:after="0"/>
              <w:ind w:left="0"/>
              <w:jc w:val="center"/>
            </w:pPr>
            <w:r>
              <w:t xml:space="preserve">Issues in </w:t>
            </w:r>
            <w:r w:rsidRPr="00F0527D">
              <w:t>Financial Accounting</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871" w:type="dxa"/>
            <w:vAlign w:val="center"/>
          </w:tcPr>
          <w:p w:rsidR="00183243" w:rsidRPr="00F0527D" w:rsidRDefault="00183243" w:rsidP="0057119E">
            <w:pPr>
              <w:pStyle w:val="ListParagraph"/>
              <w:spacing w:after="0"/>
              <w:ind w:left="0"/>
              <w:jc w:val="center"/>
            </w:pPr>
            <w:r w:rsidRPr="00F0527D">
              <w:t>ACC2</w:t>
            </w:r>
            <w:r>
              <w:t>130</w:t>
            </w:r>
          </w:p>
          <w:p w:rsidR="00183243" w:rsidRPr="00F0527D" w:rsidRDefault="00183243" w:rsidP="0057119E">
            <w:pPr>
              <w:pStyle w:val="ListParagraph"/>
              <w:spacing w:after="0"/>
              <w:ind w:left="0"/>
              <w:jc w:val="center"/>
            </w:pPr>
            <w:r>
              <w:t>Issues in</w:t>
            </w:r>
            <w:r w:rsidRPr="00F0527D">
              <w:t xml:space="preserve"> Management Accounting</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t>Option</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rsidRPr="00F0527D">
              <w:t>Option</w:t>
            </w:r>
          </w:p>
        </w:tc>
      </w:tr>
      <w:tr w:rsidR="00183243" w:rsidRPr="00F0527D" w:rsidTr="0057119E">
        <w:trPr>
          <w:trHeight w:val="283"/>
        </w:trPr>
        <w:tc>
          <w:tcPr>
            <w:tcW w:w="1871"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1871"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1984"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397" w:type="dxa"/>
            <w:tcBorders>
              <w:top w:val="nil"/>
              <w:left w:val="nil"/>
              <w:bottom w:val="single" w:sz="4" w:space="0" w:color="000000"/>
              <w:right w:val="nil"/>
            </w:tcBorders>
            <w:vAlign w:val="center"/>
          </w:tcPr>
          <w:p w:rsidR="00183243" w:rsidRPr="00F0527D" w:rsidRDefault="00183243" w:rsidP="0057119E">
            <w:pPr>
              <w:pStyle w:val="ListParagraph"/>
              <w:spacing w:after="0"/>
              <w:ind w:left="0"/>
              <w:jc w:val="center"/>
            </w:pPr>
          </w:p>
        </w:tc>
        <w:tc>
          <w:tcPr>
            <w:tcW w:w="1984" w:type="dxa"/>
            <w:tcBorders>
              <w:left w:val="nil"/>
              <w:bottom w:val="single" w:sz="4" w:space="0" w:color="000000"/>
              <w:right w:val="nil"/>
            </w:tcBorders>
            <w:vAlign w:val="center"/>
          </w:tcPr>
          <w:p w:rsidR="00183243" w:rsidRPr="00F0527D" w:rsidRDefault="00183243" w:rsidP="0057119E">
            <w:pPr>
              <w:pStyle w:val="ListParagraph"/>
              <w:spacing w:after="0"/>
              <w:ind w:left="0"/>
              <w:jc w:val="center"/>
            </w:pPr>
          </w:p>
        </w:tc>
      </w:tr>
      <w:tr w:rsidR="00183243" w:rsidRPr="00F0527D" w:rsidTr="0057119E">
        <w:trPr>
          <w:trHeight w:val="567"/>
        </w:trPr>
        <w:tc>
          <w:tcPr>
            <w:tcW w:w="8901" w:type="dxa"/>
            <w:gridSpan w:val="7"/>
            <w:tcBorders>
              <w:top w:val="single" w:sz="4" w:space="0" w:color="000000"/>
              <w:bottom w:val="single" w:sz="4" w:space="0" w:color="000000"/>
            </w:tcBorders>
            <w:vAlign w:val="center"/>
          </w:tcPr>
          <w:p w:rsidR="00183243" w:rsidRPr="00F0527D" w:rsidRDefault="00183243" w:rsidP="0057119E">
            <w:pPr>
              <w:pStyle w:val="ListParagraph"/>
              <w:spacing w:after="0"/>
              <w:ind w:left="0"/>
              <w:jc w:val="center"/>
            </w:pPr>
            <w:r w:rsidRPr="003E6385">
              <w:t>MBS3</w:t>
            </w:r>
            <w:r>
              <w:t>431/MBS3432</w:t>
            </w:r>
            <w:r w:rsidRPr="003E6385">
              <w:t xml:space="preserve"> </w:t>
            </w:r>
            <w:r>
              <w:t>Placement 60 credits (Optional)</w:t>
            </w:r>
          </w:p>
        </w:tc>
      </w:tr>
      <w:tr w:rsidR="00183243" w:rsidRPr="00F0527D" w:rsidTr="0057119E">
        <w:trPr>
          <w:trHeight w:val="283"/>
        </w:trPr>
        <w:tc>
          <w:tcPr>
            <w:tcW w:w="1871"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c>
          <w:tcPr>
            <w:tcW w:w="397" w:type="dxa"/>
            <w:tcBorders>
              <w:top w:val="single" w:sz="4" w:space="0" w:color="000000"/>
              <w:left w:val="nil"/>
              <w:bottom w:val="nil"/>
              <w:right w:val="nil"/>
            </w:tcBorders>
            <w:vAlign w:val="center"/>
          </w:tcPr>
          <w:p w:rsidR="00183243" w:rsidRPr="00F0527D" w:rsidRDefault="00183243" w:rsidP="0057119E">
            <w:pPr>
              <w:pStyle w:val="ListParagraph"/>
              <w:spacing w:after="0"/>
              <w:ind w:left="0"/>
              <w:jc w:val="center"/>
            </w:pPr>
          </w:p>
        </w:tc>
        <w:tc>
          <w:tcPr>
            <w:tcW w:w="1871"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c>
          <w:tcPr>
            <w:tcW w:w="397" w:type="dxa"/>
            <w:tcBorders>
              <w:top w:val="single" w:sz="4" w:space="0" w:color="000000"/>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c>
          <w:tcPr>
            <w:tcW w:w="397" w:type="dxa"/>
            <w:tcBorders>
              <w:top w:val="single" w:sz="4" w:space="0" w:color="000000"/>
              <w:left w:val="nil"/>
              <w:bottom w:val="nil"/>
              <w:right w:val="nil"/>
            </w:tcBorders>
            <w:vAlign w:val="center"/>
          </w:tcPr>
          <w:p w:rsidR="00183243" w:rsidRPr="00F0527D" w:rsidRDefault="00183243" w:rsidP="0057119E">
            <w:pPr>
              <w:pStyle w:val="ListParagraph"/>
              <w:spacing w:after="0"/>
              <w:ind w:left="0"/>
              <w:jc w:val="center"/>
            </w:pPr>
          </w:p>
        </w:tc>
        <w:tc>
          <w:tcPr>
            <w:tcW w:w="1984" w:type="dxa"/>
            <w:tcBorders>
              <w:top w:val="single" w:sz="4" w:space="0" w:color="000000"/>
              <w:left w:val="nil"/>
              <w:right w:val="nil"/>
            </w:tcBorders>
            <w:vAlign w:val="center"/>
          </w:tcPr>
          <w:p w:rsidR="00183243" w:rsidRPr="00F0527D" w:rsidRDefault="00183243" w:rsidP="0057119E">
            <w:pPr>
              <w:pStyle w:val="ListParagraph"/>
              <w:spacing w:after="0"/>
              <w:ind w:left="0"/>
              <w:jc w:val="center"/>
            </w:pPr>
          </w:p>
        </w:tc>
      </w:tr>
      <w:tr w:rsidR="00183243" w:rsidRPr="00F0527D" w:rsidTr="0057119E">
        <w:trPr>
          <w:trHeight w:val="1417"/>
        </w:trPr>
        <w:tc>
          <w:tcPr>
            <w:tcW w:w="1871" w:type="dxa"/>
            <w:vAlign w:val="center"/>
          </w:tcPr>
          <w:p w:rsidR="00183243" w:rsidRPr="00F0527D" w:rsidRDefault="00183243" w:rsidP="0057119E">
            <w:pPr>
              <w:pStyle w:val="ListParagraph"/>
              <w:spacing w:after="0"/>
              <w:ind w:left="0"/>
              <w:jc w:val="center"/>
            </w:pPr>
            <w:r w:rsidRPr="00F0527D">
              <w:t>ACC3</w:t>
            </w:r>
            <w:r>
              <w:t>125</w:t>
            </w:r>
          </w:p>
          <w:p w:rsidR="00183243" w:rsidRPr="00F0527D" w:rsidRDefault="00183243" w:rsidP="0057119E">
            <w:pPr>
              <w:pStyle w:val="ListParagraph"/>
              <w:spacing w:after="0"/>
              <w:ind w:left="0"/>
              <w:jc w:val="center"/>
            </w:pPr>
            <w:r w:rsidRPr="00F0527D">
              <w:t>Accounting Theory</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871" w:type="dxa"/>
            <w:vAlign w:val="center"/>
          </w:tcPr>
          <w:p w:rsidR="00183243" w:rsidRPr="00F0527D" w:rsidRDefault="00183243" w:rsidP="0057119E">
            <w:pPr>
              <w:pStyle w:val="ListParagraph"/>
              <w:spacing w:after="0"/>
              <w:ind w:left="0"/>
              <w:jc w:val="center"/>
            </w:pPr>
            <w:r>
              <w:t>FIN3130</w:t>
            </w:r>
          </w:p>
          <w:p w:rsidR="00183243" w:rsidRPr="00F0527D" w:rsidRDefault="00183243" w:rsidP="0057119E">
            <w:pPr>
              <w:pStyle w:val="ListParagraph"/>
              <w:spacing w:after="0"/>
              <w:ind w:left="0"/>
              <w:jc w:val="center"/>
            </w:pPr>
            <w:r w:rsidRPr="00F0527D">
              <w:t>Finance</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t>Option</w:t>
            </w:r>
          </w:p>
        </w:tc>
        <w:tc>
          <w:tcPr>
            <w:tcW w:w="397" w:type="dxa"/>
            <w:tcBorders>
              <w:top w:val="nil"/>
              <w:bottom w:val="nil"/>
            </w:tcBorders>
            <w:vAlign w:val="center"/>
          </w:tcPr>
          <w:p w:rsidR="00183243" w:rsidRPr="00F0527D" w:rsidRDefault="00183243" w:rsidP="0057119E">
            <w:pPr>
              <w:pStyle w:val="ListParagraph"/>
              <w:spacing w:after="0"/>
              <w:ind w:left="0"/>
              <w:jc w:val="center"/>
            </w:pPr>
          </w:p>
        </w:tc>
        <w:tc>
          <w:tcPr>
            <w:tcW w:w="1984" w:type="dxa"/>
            <w:vAlign w:val="center"/>
          </w:tcPr>
          <w:p w:rsidR="00183243" w:rsidRPr="00F0527D" w:rsidRDefault="00183243" w:rsidP="0057119E">
            <w:pPr>
              <w:pStyle w:val="ListParagraph"/>
              <w:spacing w:after="0"/>
              <w:ind w:left="0"/>
              <w:jc w:val="center"/>
            </w:pPr>
            <w:r w:rsidRPr="00F0527D">
              <w:t>Option</w:t>
            </w:r>
          </w:p>
        </w:tc>
      </w:tr>
    </w:tbl>
    <w:p w:rsidR="001C1170" w:rsidRDefault="001C1170" w:rsidP="00E41CD0">
      <w:pPr>
        <w:sectPr w:rsidR="001C1170" w:rsidSect="00183243">
          <w:headerReference w:type="default" r:id="rId11"/>
          <w:pgSz w:w="12240" w:h="15840" w:code="1"/>
          <w:pgMar w:top="1440" w:right="1800" w:bottom="1440" w:left="1800" w:header="706" w:footer="706" w:gutter="0"/>
          <w:cols w:space="720"/>
          <w:docGrid w:linePitch="272"/>
        </w:sectPr>
      </w:pPr>
    </w:p>
    <w:p w:rsidR="0013650A" w:rsidRDefault="0013650A"/>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D924A2" w:rsidTr="00366180">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4</w:t>
            </w:r>
            <w:r w:rsidRPr="00D924A2">
              <w:t>. Information about assessment regulations</w:t>
            </w:r>
          </w:p>
        </w:tc>
      </w:tr>
      <w:tr w:rsidR="004658F8" w:rsidRPr="00D924A2" w:rsidTr="00366180">
        <w:tc>
          <w:tcPr>
            <w:tcW w:w="8856" w:type="dxa"/>
            <w:tcBorders>
              <w:top w:val="nil"/>
            </w:tcBorders>
          </w:tcPr>
          <w:p w:rsidR="00F235D0" w:rsidRPr="00D924A2" w:rsidRDefault="00922F0C" w:rsidP="001B2A40">
            <w:pPr>
              <w:snapToGrid w:val="0"/>
            </w:pPr>
            <w:r w:rsidRPr="002D3888">
              <w:t>Middlesex University Assessment Regulations apply to this programme, without exception.</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561862" w:rsidRPr="00D924A2" w:rsidRDefault="00922F0C" w:rsidP="00CF4706">
            <w:pPr>
              <w:snapToGrid w:val="0"/>
            </w:pPr>
            <w:r w:rsidRPr="00033028">
              <w:t xml:space="preserve">A 12 month placement is offered at the end of year 2.  </w:t>
            </w:r>
            <w:r w:rsidR="00CF4706">
              <w:t xml:space="preserve">Alternatively students can opt for 2 smaller placements over the two summers between their years of study. </w:t>
            </w:r>
            <w:r w:rsidRPr="00033028">
              <w:t xml:space="preserve">A dedicated </w:t>
            </w:r>
            <w:r>
              <w:t xml:space="preserve">Employability Advisor </w:t>
            </w:r>
            <w:r w:rsidRPr="00033028">
              <w:t xml:space="preserve">helps in the search for an appropriate </w:t>
            </w:r>
            <w:r>
              <w:t xml:space="preserve">employer </w:t>
            </w:r>
            <w:r w:rsidR="00CF4706">
              <w:t>who will provide the student</w:t>
            </w:r>
            <w:r w:rsidRPr="00033028">
              <w:t xml:space="preserve"> with </w:t>
            </w:r>
            <w:r w:rsidR="00CF4706">
              <w:t xml:space="preserve">an </w:t>
            </w:r>
            <w:r w:rsidRPr="00033028">
              <w:t xml:space="preserve">appropriate </w:t>
            </w:r>
            <w:r w:rsidR="00CF4706">
              <w:t>p</w:t>
            </w:r>
            <w:r w:rsidRPr="00033028">
              <w:t xml:space="preserve">lacement.  </w:t>
            </w:r>
            <w:r w:rsidR="00CF4706">
              <w:t>S/he will</w:t>
            </w:r>
            <w:r w:rsidRPr="00033028">
              <w:t xml:space="preserve"> also provide students with appropriate guidance and support in preparation for</w:t>
            </w:r>
            <w:r w:rsidR="00CF4706">
              <w:t>, as well as</w:t>
            </w:r>
            <w:r w:rsidRPr="00033028">
              <w:t xml:space="preserve"> during and after </w:t>
            </w:r>
            <w:r w:rsidR="00CF4706">
              <w:t xml:space="preserve">the </w:t>
            </w:r>
            <w:r w:rsidRPr="00033028">
              <w:t xml:space="preserve">placement.  The placement forms the basis for an assessed report based on the organisation.  At the start of the placement students are allocated an individual supervisor who provides support and advice for the duration of the project.  All projects are double marked. </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561862" w:rsidRPr="001B2A40" w:rsidRDefault="00366180" w:rsidP="002A4284">
            <w:pPr>
              <w:pStyle w:val="NoSpacing"/>
              <w:spacing w:before="120"/>
              <w:rPr>
                <w:rFonts w:ascii="Arial" w:hAnsi="Arial" w:cs="Arial"/>
                <w:sz w:val="20"/>
                <w:szCs w:val="20"/>
              </w:rPr>
            </w:pPr>
            <w:r w:rsidRPr="001B2A40">
              <w:rPr>
                <w:rFonts w:ascii="Arial" w:hAnsi="Arial" w:cs="Arial"/>
                <w:sz w:val="20"/>
                <w:szCs w:val="20"/>
              </w:rPr>
              <w:t>There are many career options open to graduates of this programme in the field of business accounting such as audit and assurance, taxation, insolvency and corporate finance.</w:t>
            </w:r>
            <w:r w:rsidR="00984F04" w:rsidRPr="001B2A40">
              <w:rPr>
                <w:rFonts w:ascii="Arial" w:hAnsi="Arial" w:cs="Arial"/>
                <w:sz w:val="20"/>
                <w:szCs w:val="20"/>
              </w:rPr>
              <w:t xml:space="preserve">  The programme currently benefits from </w:t>
            </w:r>
            <w:r w:rsidRPr="001B2A40">
              <w:rPr>
                <w:rFonts w:ascii="Arial" w:hAnsi="Arial" w:cs="Arial"/>
                <w:sz w:val="20"/>
                <w:szCs w:val="20"/>
              </w:rPr>
              <w:t>some</w:t>
            </w:r>
            <w:r w:rsidR="00984F04" w:rsidRPr="001B2A40">
              <w:rPr>
                <w:rFonts w:ascii="Arial" w:hAnsi="Arial" w:cs="Arial"/>
                <w:sz w:val="20"/>
                <w:szCs w:val="20"/>
              </w:rPr>
              <w:t xml:space="preserve"> exemptions from </w:t>
            </w:r>
            <w:r w:rsidRPr="001B2A40">
              <w:rPr>
                <w:rFonts w:ascii="Arial" w:hAnsi="Arial" w:cs="Arial"/>
                <w:sz w:val="20"/>
                <w:szCs w:val="20"/>
              </w:rPr>
              <w:t xml:space="preserve">various accounting bodies </w:t>
            </w:r>
            <w:r w:rsidR="002A4284">
              <w:rPr>
                <w:rFonts w:ascii="Arial" w:hAnsi="Arial" w:cs="Arial"/>
                <w:sz w:val="20"/>
                <w:szCs w:val="20"/>
              </w:rPr>
              <w:t xml:space="preserve">but </w:t>
            </w:r>
            <w:r w:rsidRPr="001B2A40">
              <w:rPr>
                <w:rFonts w:ascii="Arial" w:hAnsi="Arial" w:cs="Arial"/>
                <w:sz w:val="20"/>
                <w:szCs w:val="20"/>
              </w:rPr>
              <w:t>this is not the focus of the programme</w:t>
            </w:r>
            <w:r w:rsidR="00984F04" w:rsidRPr="001B2A40">
              <w:rPr>
                <w:rFonts w:ascii="Arial" w:hAnsi="Arial" w:cs="Arial"/>
                <w:sz w:val="20"/>
                <w:szCs w:val="20"/>
              </w:rPr>
              <w:t xml:space="preserve">.  </w:t>
            </w:r>
            <w:r w:rsidRPr="001B2A40">
              <w:rPr>
                <w:rFonts w:ascii="Arial" w:hAnsi="Arial" w:cs="Arial"/>
                <w:sz w:val="20"/>
                <w:szCs w:val="20"/>
              </w:rPr>
              <w:t xml:space="preserve">The University Employability Centre will be able to give further guidance. Additionally graduates may wish to further enhance their career opportunities and undertake post-graduate education. </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561862" w:rsidRPr="00D924A2">
        <w:tc>
          <w:tcPr>
            <w:tcW w:w="8856" w:type="dxa"/>
            <w:tcBorders>
              <w:bottom w:val="nil"/>
            </w:tcBorders>
            <w:shd w:val="pct12" w:color="auto" w:fill="FFFFFF"/>
          </w:tcPr>
          <w:p w:rsidR="00561862" w:rsidRPr="00D924A2" w:rsidRDefault="00561862" w:rsidP="00124883">
            <w:pPr>
              <w:pStyle w:val="Heading2"/>
            </w:pPr>
            <w:r w:rsidRPr="00D924A2">
              <w:t>17. Particular support for learning (if applicable)</w:t>
            </w:r>
          </w:p>
        </w:tc>
      </w:tr>
      <w:tr w:rsidR="00561862" w:rsidRPr="00D924A2">
        <w:tc>
          <w:tcPr>
            <w:tcW w:w="8856" w:type="dxa"/>
            <w:tcBorders>
              <w:top w:val="nil"/>
            </w:tcBorders>
          </w:tcPr>
          <w:p w:rsidR="00922F0C" w:rsidRPr="002D3888" w:rsidRDefault="00CF4706" w:rsidP="00CF4706">
            <w:pPr>
              <w:numPr>
                <w:ilvl w:val="0"/>
                <w:numId w:val="10"/>
              </w:numPr>
              <w:ind w:left="357" w:hanging="357"/>
            </w:pPr>
            <w:r>
              <w:t>Learner Development Unit</w:t>
            </w:r>
          </w:p>
          <w:p w:rsidR="00922F0C" w:rsidRPr="002D3888" w:rsidRDefault="00922F0C" w:rsidP="00CF4706">
            <w:pPr>
              <w:numPr>
                <w:ilvl w:val="0"/>
                <w:numId w:val="10"/>
              </w:numPr>
              <w:ind w:left="357" w:hanging="357"/>
            </w:pPr>
            <w:r w:rsidRPr="002D3888">
              <w:t>Learning Resources</w:t>
            </w:r>
          </w:p>
          <w:p w:rsidR="00922F0C" w:rsidRPr="002D3888" w:rsidRDefault="00922F0C" w:rsidP="00CF4706">
            <w:pPr>
              <w:numPr>
                <w:ilvl w:val="0"/>
                <w:numId w:val="10"/>
              </w:numPr>
              <w:ind w:left="357" w:hanging="357"/>
            </w:pPr>
            <w:r w:rsidRPr="002D3888">
              <w:t>Programme Handbook and Module Handbooks</w:t>
            </w:r>
          </w:p>
          <w:p w:rsidR="00922F0C" w:rsidRPr="002D3888" w:rsidRDefault="00922F0C" w:rsidP="00CF4706">
            <w:pPr>
              <w:numPr>
                <w:ilvl w:val="0"/>
                <w:numId w:val="10"/>
              </w:numPr>
              <w:ind w:left="357" w:hanging="357"/>
            </w:pPr>
            <w:r w:rsidRPr="002D3888">
              <w:t>Induction and orientation programme</w:t>
            </w:r>
          </w:p>
          <w:p w:rsidR="00922F0C" w:rsidRDefault="00922F0C" w:rsidP="00CF4706">
            <w:pPr>
              <w:numPr>
                <w:ilvl w:val="0"/>
                <w:numId w:val="10"/>
              </w:numPr>
              <w:ind w:left="357" w:hanging="357"/>
            </w:pPr>
            <w:r w:rsidRPr="002D3888">
              <w:t xml:space="preserve">Access to student </w:t>
            </w:r>
            <w:r w:rsidR="00CF4706">
              <w:t>achievement advisors</w:t>
            </w:r>
          </w:p>
          <w:p w:rsidR="00561862" w:rsidRPr="00D924A2" w:rsidRDefault="00922F0C" w:rsidP="00CF4706">
            <w:pPr>
              <w:pStyle w:val="ListParagraph"/>
              <w:numPr>
                <w:ilvl w:val="0"/>
                <w:numId w:val="10"/>
              </w:numPr>
              <w:ind w:left="357" w:hanging="357"/>
            </w:pPr>
            <w:r w:rsidRPr="00E13F3F">
              <w:t xml:space="preserve">Student e-mail and </w:t>
            </w:r>
            <w:proofErr w:type="spellStart"/>
            <w:r w:rsidR="00CF4706">
              <w:t>Unihub</w:t>
            </w:r>
            <w:proofErr w:type="spellEnd"/>
          </w:p>
        </w:tc>
      </w:tr>
    </w:tbl>
    <w:p w:rsidR="00561862" w:rsidRPr="00D924A2"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C95599" w:rsidRPr="00D924A2">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t>18. JACS code (or other relevant coding system)</w:t>
            </w:r>
          </w:p>
        </w:tc>
        <w:tc>
          <w:tcPr>
            <w:tcW w:w="4428" w:type="dxa"/>
          </w:tcPr>
          <w:p w:rsidR="00C95599" w:rsidRPr="00D924A2" w:rsidRDefault="00366180" w:rsidP="00E41CD0">
            <w:r>
              <w:t>N</w:t>
            </w:r>
            <w:r w:rsidR="00984F04">
              <w:t>400</w:t>
            </w:r>
          </w:p>
        </w:tc>
      </w:tr>
      <w:tr w:rsidR="00C95599" w:rsidRPr="00D924A2">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984F04" w:rsidP="00E41CD0">
            <w:r>
              <w:t>Accounting</w:t>
            </w:r>
          </w:p>
        </w:tc>
      </w:tr>
    </w:tbl>
    <w:p w:rsidR="00CB187B" w:rsidRPr="00D924A2"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D924A2">
        <w:tc>
          <w:tcPr>
            <w:tcW w:w="8856" w:type="dxa"/>
          </w:tcPr>
          <w:p w:rsidR="00642D0F" w:rsidRPr="00D924A2" w:rsidRDefault="00CA6377" w:rsidP="00124883">
            <w:pPr>
              <w:pStyle w:val="Heading2"/>
            </w:pPr>
            <w:r w:rsidRPr="00D924A2">
              <w:t>20</w:t>
            </w:r>
            <w:r w:rsidR="00642D0F" w:rsidRPr="00D924A2">
              <w:t>. Reference points</w:t>
            </w:r>
          </w:p>
          <w:p w:rsidR="00922F0C" w:rsidRPr="002D3888" w:rsidRDefault="00922F0C" w:rsidP="00922F0C">
            <w:pPr>
              <w:numPr>
                <w:ilvl w:val="0"/>
                <w:numId w:val="9"/>
              </w:numPr>
              <w:spacing w:after="0"/>
            </w:pPr>
            <w:r w:rsidRPr="002D3888">
              <w:t>QAA Guidelines for programme specifications</w:t>
            </w:r>
          </w:p>
          <w:p w:rsidR="00922F0C" w:rsidRPr="002D3888" w:rsidRDefault="00922F0C" w:rsidP="00922F0C">
            <w:pPr>
              <w:numPr>
                <w:ilvl w:val="0"/>
                <w:numId w:val="9"/>
              </w:numPr>
              <w:spacing w:before="0" w:after="0"/>
            </w:pPr>
            <w:r w:rsidRPr="002D3888">
              <w:t>QAA Qualifications Framework</w:t>
            </w:r>
          </w:p>
          <w:p w:rsidR="00922F0C" w:rsidRPr="002D3888" w:rsidRDefault="00922F0C" w:rsidP="00922F0C">
            <w:pPr>
              <w:numPr>
                <w:ilvl w:val="0"/>
                <w:numId w:val="9"/>
              </w:numPr>
              <w:spacing w:before="0" w:after="0"/>
            </w:pPr>
            <w:r w:rsidRPr="002D3888">
              <w:t>Middlesex University Regulations</w:t>
            </w:r>
          </w:p>
          <w:p w:rsidR="00642D0F" w:rsidRPr="00D924A2" w:rsidRDefault="00922F0C" w:rsidP="001B2A40">
            <w:pPr>
              <w:numPr>
                <w:ilvl w:val="0"/>
                <w:numId w:val="9"/>
              </w:numPr>
              <w:spacing w:before="0" w:after="0"/>
            </w:pPr>
            <w:r w:rsidRPr="002D3888">
              <w:t xml:space="preserve">Middlesex University Learning Framework </w:t>
            </w:r>
            <w:r>
              <w:t>– Programme Design Guidance, 2012</w:t>
            </w:r>
          </w:p>
        </w:tc>
      </w:tr>
    </w:tbl>
    <w:p w:rsidR="001B2A40" w:rsidRDefault="001B2A40">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56"/>
      </w:tblGrid>
      <w:tr w:rsidR="002C6FE6" w:rsidRPr="00D924A2">
        <w:tc>
          <w:tcPr>
            <w:tcW w:w="8856" w:type="dxa"/>
            <w:tcBorders>
              <w:bottom w:val="nil"/>
            </w:tcBorders>
            <w:shd w:val="pct12" w:color="auto" w:fill="FFFFFF"/>
          </w:tcPr>
          <w:p w:rsidR="002C6FE6" w:rsidRPr="00D924A2" w:rsidRDefault="002C6FE6" w:rsidP="00124883">
            <w:pPr>
              <w:pStyle w:val="Heading2"/>
            </w:pPr>
            <w:r w:rsidRPr="00D924A2">
              <w:lastRenderedPageBreak/>
              <w:t>21. Other information</w:t>
            </w:r>
          </w:p>
        </w:tc>
      </w:tr>
      <w:tr w:rsidR="002C6FE6" w:rsidRPr="00D924A2">
        <w:tc>
          <w:tcPr>
            <w:tcW w:w="8856" w:type="dxa"/>
            <w:tcBorders>
              <w:top w:val="nil"/>
            </w:tcBorders>
          </w:tcPr>
          <w:p w:rsidR="00922F0C" w:rsidRPr="002D3888" w:rsidRDefault="00922F0C" w:rsidP="00922F0C">
            <w:r w:rsidRPr="002D3888">
              <w:t>Indicators of quality:</w:t>
            </w:r>
          </w:p>
          <w:p w:rsidR="00922F0C" w:rsidRPr="002D3888" w:rsidRDefault="00922F0C" w:rsidP="00922F0C">
            <w:pPr>
              <w:numPr>
                <w:ilvl w:val="0"/>
                <w:numId w:val="8"/>
              </w:numPr>
              <w:spacing w:after="0"/>
            </w:pPr>
            <w:r w:rsidRPr="002D3888">
              <w:t>Student achievement</w:t>
            </w:r>
          </w:p>
          <w:p w:rsidR="00922F0C" w:rsidRPr="002D3888" w:rsidRDefault="00922F0C" w:rsidP="00922F0C">
            <w:pPr>
              <w:numPr>
                <w:ilvl w:val="0"/>
                <w:numId w:val="8"/>
              </w:numPr>
              <w:spacing w:before="0" w:after="0"/>
            </w:pPr>
            <w:r w:rsidRPr="002D3888">
              <w:t>Buoyant enrolment</w:t>
            </w:r>
          </w:p>
          <w:p w:rsidR="00922F0C" w:rsidRPr="002D3888" w:rsidRDefault="00922F0C" w:rsidP="00922F0C">
            <w:pPr>
              <w:numPr>
                <w:ilvl w:val="0"/>
                <w:numId w:val="8"/>
              </w:numPr>
              <w:spacing w:before="0" w:after="0"/>
            </w:pPr>
            <w:r w:rsidRPr="002D3888">
              <w:t>Student feedback evaluation forms</w:t>
            </w:r>
          </w:p>
          <w:p w:rsidR="00922F0C" w:rsidRPr="002D3888" w:rsidRDefault="00922F0C" w:rsidP="00922F0C">
            <w:pPr>
              <w:numPr>
                <w:ilvl w:val="0"/>
                <w:numId w:val="8"/>
              </w:numPr>
              <w:spacing w:before="0" w:after="0"/>
            </w:pPr>
            <w:r w:rsidRPr="002D3888">
              <w:t>External examiners reports</w:t>
            </w:r>
          </w:p>
          <w:p w:rsidR="00922F0C" w:rsidRPr="002D3888" w:rsidRDefault="00922F0C" w:rsidP="00922F0C">
            <w:pPr>
              <w:numPr>
                <w:ilvl w:val="0"/>
                <w:numId w:val="8"/>
              </w:numPr>
              <w:spacing w:before="0" w:after="0"/>
            </w:pPr>
            <w:r w:rsidRPr="002D3888">
              <w:t>Student employability</w:t>
            </w:r>
          </w:p>
          <w:p w:rsidR="00922F0C" w:rsidRPr="002D3888" w:rsidRDefault="00922F0C" w:rsidP="00922F0C">
            <w:pPr>
              <w:ind w:left="360" w:hanging="360"/>
            </w:pPr>
            <w:r w:rsidRPr="002D3888">
              <w:t>Methods for evaluating and improving the quality and standards of learning are:</w:t>
            </w:r>
          </w:p>
          <w:p w:rsidR="00922F0C" w:rsidRPr="002D3888" w:rsidRDefault="00922F0C" w:rsidP="00922F0C">
            <w:pPr>
              <w:numPr>
                <w:ilvl w:val="0"/>
                <w:numId w:val="7"/>
              </w:numPr>
              <w:spacing w:after="0"/>
            </w:pPr>
            <w:r w:rsidRPr="002D3888">
              <w:t>External Examiner reports</w:t>
            </w:r>
          </w:p>
          <w:p w:rsidR="00922F0C" w:rsidRPr="002D3888" w:rsidRDefault="00F818D4" w:rsidP="00922F0C">
            <w:pPr>
              <w:numPr>
                <w:ilvl w:val="0"/>
                <w:numId w:val="7"/>
              </w:numPr>
              <w:spacing w:before="0" w:after="0"/>
            </w:pPr>
            <w:r>
              <w:t>Quality</w:t>
            </w:r>
            <w:r w:rsidR="00922F0C" w:rsidRPr="002D3888">
              <w:t xml:space="preserve"> Monitoring reports</w:t>
            </w:r>
          </w:p>
          <w:p w:rsidR="00922F0C" w:rsidRPr="002D3888" w:rsidRDefault="00922F0C" w:rsidP="00922F0C">
            <w:pPr>
              <w:numPr>
                <w:ilvl w:val="0"/>
                <w:numId w:val="7"/>
              </w:numPr>
              <w:spacing w:before="0" w:after="0"/>
            </w:pPr>
            <w:r w:rsidRPr="002D3888">
              <w:t>Board of Study</w:t>
            </w:r>
          </w:p>
          <w:p w:rsidR="00922F0C" w:rsidRPr="002D3888" w:rsidRDefault="00922F0C" w:rsidP="00922F0C">
            <w:pPr>
              <w:numPr>
                <w:ilvl w:val="0"/>
                <w:numId w:val="7"/>
              </w:numPr>
              <w:spacing w:before="0" w:after="0"/>
            </w:pPr>
            <w:r w:rsidRPr="002D3888">
              <w:t>Student focus group</w:t>
            </w:r>
          </w:p>
          <w:p w:rsidR="00922F0C" w:rsidRPr="002D3888" w:rsidRDefault="00922F0C" w:rsidP="00922F0C">
            <w:pPr>
              <w:numPr>
                <w:ilvl w:val="0"/>
                <w:numId w:val="7"/>
              </w:numPr>
              <w:spacing w:before="0" w:after="0"/>
            </w:pPr>
            <w:r w:rsidRPr="002D3888">
              <w:t>Module evaluation and report</w:t>
            </w:r>
          </w:p>
          <w:p w:rsidR="00922F0C" w:rsidRPr="002D3888" w:rsidRDefault="00922F0C" w:rsidP="00922F0C">
            <w:pPr>
              <w:numPr>
                <w:ilvl w:val="0"/>
                <w:numId w:val="7"/>
              </w:numPr>
              <w:spacing w:before="0" w:after="0"/>
            </w:pPr>
            <w:r w:rsidRPr="002D3888">
              <w:t>Peer teaching observations</w:t>
            </w:r>
          </w:p>
          <w:p w:rsidR="00922F0C" w:rsidRPr="002D3888" w:rsidRDefault="00922F0C" w:rsidP="00922F0C">
            <w:pPr>
              <w:numPr>
                <w:ilvl w:val="0"/>
                <w:numId w:val="7"/>
              </w:numPr>
              <w:spacing w:before="0" w:after="0"/>
            </w:pPr>
            <w:r w:rsidRPr="002D3888">
              <w:t>Student evaluation</w:t>
            </w:r>
          </w:p>
          <w:p w:rsidR="00922F0C" w:rsidRPr="002D3888" w:rsidRDefault="00922F0C" w:rsidP="00922F0C">
            <w:pPr>
              <w:numPr>
                <w:ilvl w:val="0"/>
                <w:numId w:val="7"/>
              </w:numPr>
              <w:spacing w:before="0" w:after="0"/>
            </w:pPr>
            <w:r w:rsidRPr="002D3888">
              <w:t>Validation and review panels</w:t>
            </w:r>
          </w:p>
          <w:p w:rsidR="00922F0C" w:rsidRPr="00190A67" w:rsidRDefault="00922F0C" w:rsidP="00922F0C"/>
          <w:p w:rsidR="002C6FE6" w:rsidRPr="00D924A2" w:rsidRDefault="00922F0C" w:rsidP="00922F0C">
            <w:r>
              <w:t xml:space="preserve">See Middlesex </w:t>
            </w:r>
            <w:r w:rsidR="001B2A40">
              <w:t>U</w:t>
            </w:r>
            <w:r>
              <w:t>niversity’</w:t>
            </w:r>
            <w:r w:rsidRPr="00190A67">
              <w:t>s Learning and Quality Enhancement Handbook for further information</w:t>
            </w:r>
          </w:p>
          <w:p w:rsidR="00531EDD" w:rsidRPr="00D924A2" w:rsidRDefault="00531EDD" w:rsidP="00E41CD0"/>
          <w:p w:rsidR="00531EDD" w:rsidRPr="00D924A2" w:rsidRDefault="00531EDD" w:rsidP="00E41CD0"/>
        </w:tc>
      </w:tr>
    </w:tbl>
    <w:p w:rsidR="002C6FE6" w:rsidRDefault="002C6FE6" w:rsidP="00E41CD0"/>
    <w:p w:rsidR="004658F8" w:rsidRDefault="004658F8" w:rsidP="00E41CD0"/>
    <w:p w:rsidR="007924C2" w:rsidRDefault="007924C2">
      <w:pPr>
        <w:spacing w:before="0" w:after="0"/>
      </w:pPr>
      <w:r>
        <w:br w:type="page"/>
      </w:r>
    </w:p>
    <w:p w:rsidR="007924C2" w:rsidRDefault="007924C2" w:rsidP="00E41CD0">
      <w:pPr>
        <w:sectPr w:rsidR="007924C2" w:rsidSect="004226D5">
          <w:headerReference w:type="default" r:id="rId12"/>
          <w:pgSz w:w="12240" w:h="15840" w:code="1"/>
          <w:pgMar w:top="1440" w:right="1800" w:bottom="1440" w:left="1800" w:header="706" w:footer="706" w:gutter="0"/>
          <w:cols w:space="720"/>
        </w:sectPr>
      </w:pPr>
    </w:p>
    <w:p w:rsidR="004A08A5" w:rsidRPr="00EF0103" w:rsidRDefault="004A08A5" w:rsidP="004A08A5">
      <w:pPr>
        <w:pBdr>
          <w:bottom w:val="single" w:sz="4" w:space="1" w:color="auto"/>
        </w:pBdr>
        <w:rPr>
          <w:b/>
          <w:sz w:val="28"/>
          <w:szCs w:val="28"/>
        </w:rPr>
      </w:pPr>
      <w:r w:rsidRPr="00EF0103">
        <w:rPr>
          <w:b/>
          <w:sz w:val="28"/>
          <w:szCs w:val="28"/>
        </w:rPr>
        <w:lastRenderedPageBreak/>
        <w:t xml:space="preserve">Curriculum map for </w:t>
      </w:r>
      <w:r w:rsidRPr="00106F18">
        <w:rPr>
          <w:b/>
          <w:sz w:val="28"/>
          <w:szCs w:val="28"/>
        </w:rPr>
        <w:t xml:space="preserve">BA </w:t>
      </w:r>
      <w:r w:rsidR="00D07BE6">
        <w:rPr>
          <w:b/>
          <w:sz w:val="28"/>
          <w:szCs w:val="28"/>
        </w:rPr>
        <w:t xml:space="preserve">Business </w:t>
      </w:r>
      <w:r w:rsidRPr="00106F18">
        <w:rPr>
          <w:b/>
          <w:sz w:val="28"/>
          <w:szCs w:val="28"/>
        </w:rPr>
        <w:t xml:space="preserve">Accounting </w:t>
      </w:r>
    </w:p>
    <w:p w:rsidR="004A08A5" w:rsidRPr="00F71715" w:rsidRDefault="004A08A5" w:rsidP="004A08A5">
      <w:pPr>
        <w:spacing w:before="120"/>
      </w:pPr>
      <w:r w:rsidRPr="00F71715">
        <w:t>This section shows the highest level at which programme outcomes are to be achieved by all graduates, and maps programme learning outcomes against the modules in which they are assessed.</w:t>
      </w:r>
    </w:p>
    <w:p w:rsidR="004A08A5" w:rsidRPr="00F71715" w:rsidRDefault="004A08A5" w:rsidP="004A08A5">
      <w:pPr>
        <w:spacing w:before="120" w:after="120"/>
        <w:rPr>
          <w:b/>
        </w:rPr>
      </w:pPr>
      <w:r w:rsidRPr="00F71715">
        <w:rPr>
          <w:b/>
        </w:rPr>
        <w:t>Programme learning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5919"/>
        <w:gridCol w:w="447"/>
        <w:gridCol w:w="6373"/>
      </w:tblGrid>
      <w:tr w:rsidR="004A08A5" w:rsidRPr="00DD3C79" w:rsidTr="00127CCE">
        <w:trPr>
          <w:cantSplit/>
          <w:jc w:val="center"/>
        </w:trPr>
        <w:tc>
          <w:tcPr>
            <w:tcW w:w="0" w:type="auto"/>
            <w:gridSpan w:val="2"/>
            <w:shd w:val="clear" w:color="auto" w:fill="D9D9D9"/>
            <w:vAlign w:val="center"/>
          </w:tcPr>
          <w:p w:rsidR="004A08A5" w:rsidRPr="00DD3C79" w:rsidRDefault="004A08A5" w:rsidP="00127CCE">
            <w:pPr>
              <w:rPr>
                <w:b/>
                <w:sz w:val="19"/>
                <w:szCs w:val="19"/>
              </w:rPr>
            </w:pPr>
            <w:r w:rsidRPr="00DD3C79">
              <w:rPr>
                <w:b/>
                <w:sz w:val="19"/>
                <w:szCs w:val="19"/>
              </w:rPr>
              <w:t>Knowledge and understanding</w:t>
            </w:r>
          </w:p>
        </w:tc>
        <w:tc>
          <w:tcPr>
            <w:tcW w:w="0" w:type="auto"/>
            <w:gridSpan w:val="2"/>
            <w:shd w:val="clear" w:color="auto" w:fill="D9D9D9"/>
            <w:vAlign w:val="center"/>
          </w:tcPr>
          <w:p w:rsidR="004A08A5" w:rsidRPr="00DD3C79" w:rsidRDefault="004A08A5" w:rsidP="00127CCE">
            <w:pPr>
              <w:rPr>
                <w:b/>
                <w:bCs/>
                <w:sz w:val="19"/>
                <w:szCs w:val="19"/>
              </w:rPr>
            </w:pPr>
            <w:r w:rsidRPr="00DD3C79">
              <w:rPr>
                <w:b/>
                <w:bCs/>
                <w:sz w:val="19"/>
                <w:szCs w:val="19"/>
              </w:rPr>
              <w:t>Practical skills</w:t>
            </w:r>
          </w:p>
        </w:tc>
      </w:tr>
      <w:tr w:rsidR="004A08A5" w:rsidRPr="00DD3C79" w:rsidTr="00127CCE">
        <w:trPr>
          <w:jc w:val="center"/>
        </w:trPr>
        <w:tc>
          <w:tcPr>
            <w:tcW w:w="0" w:type="auto"/>
            <w:vAlign w:val="center"/>
          </w:tcPr>
          <w:p w:rsidR="004A08A5" w:rsidRPr="004A08A5" w:rsidRDefault="004A08A5" w:rsidP="00127CCE">
            <w:pPr>
              <w:rPr>
                <w:sz w:val="18"/>
                <w:szCs w:val="18"/>
              </w:rPr>
            </w:pPr>
            <w:r w:rsidRPr="004A08A5">
              <w:rPr>
                <w:sz w:val="18"/>
                <w:szCs w:val="18"/>
              </w:rPr>
              <w:t>A1</w:t>
            </w:r>
          </w:p>
        </w:tc>
        <w:tc>
          <w:tcPr>
            <w:tcW w:w="0" w:type="auto"/>
            <w:vAlign w:val="center"/>
          </w:tcPr>
          <w:p w:rsidR="004A08A5" w:rsidRPr="004A08A5" w:rsidRDefault="004A08A5" w:rsidP="00127CCE">
            <w:pPr>
              <w:rPr>
                <w:sz w:val="18"/>
                <w:szCs w:val="18"/>
              </w:rPr>
            </w:pPr>
            <w:r w:rsidRPr="004A08A5">
              <w:rPr>
                <w:sz w:val="18"/>
                <w:szCs w:val="18"/>
              </w:rPr>
              <w:t>Role and nature of accounting in organisations and society</w:t>
            </w:r>
          </w:p>
        </w:tc>
        <w:tc>
          <w:tcPr>
            <w:tcW w:w="0" w:type="auto"/>
            <w:vAlign w:val="center"/>
          </w:tcPr>
          <w:p w:rsidR="004A08A5" w:rsidRPr="004A08A5" w:rsidRDefault="004A08A5" w:rsidP="00127CCE">
            <w:pPr>
              <w:rPr>
                <w:sz w:val="18"/>
                <w:szCs w:val="18"/>
              </w:rPr>
            </w:pPr>
            <w:r w:rsidRPr="004A08A5">
              <w:rPr>
                <w:sz w:val="18"/>
                <w:szCs w:val="18"/>
              </w:rPr>
              <w:t>C1</w:t>
            </w:r>
          </w:p>
        </w:tc>
        <w:tc>
          <w:tcPr>
            <w:tcW w:w="0" w:type="auto"/>
            <w:vAlign w:val="center"/>
          </w:tcPr>
          <w:p w:rsidR="004A08A5" w:rsidRPr="004A08A5" w:rsidRDefault="004A08A5" w:rsidP="00127CCE">
            <w:pPr>
              <w:rPr>
                <w:sz w:val="18"/>
                <w:szCs w:val="18"/>
              </w:rPr>
            </w:pPr>
            <w:r w:rsidRPr="004A08A5">
              <w:rPr>
                <w:sz w:val="18"/>
                <w:szCs w:val="18"/>
              </w:rPr>
              <w:t>Prepare financial statements in accordance with international accounting standards and to analyse, interpret and evaluate financial data for the purposes of management decision making, accountability and regulation.</w:t>
            </w:r>
          </w:p>
        </w:tc>
      </w:tr>
      <w:tr w:rsidR="004A08A5" w:rsidRPr="00DD3C79" w:rsidTr="00127CCE">
        <w:trPr>
          <w:jc w:val="center"/>
        </w:trPr>
        <w:tc>
          <w:tcPr>
            <w:tcW w:w="0" w:type="auto"/>
            <w:vAlign w:val="center"/>
          </w:tcPr>
          <w:p w:rsidR="004A08A5" w:rsidRPr="004A08A5" w:rsidRDefault="004A08A5" w:rsidP="00127CCE">
            <w:pPr>
              <w:rPr>
                <w:sz w:val="18"/>
                <w:szCs w:val="18"/>
              </w:rPr>
            </w:pPr>
            <w:r w:rsidRPr="004A08A5">
              <w:rPr>
                <w:sz w:val="18"/>
                <w:szCs w:val="18"/>
              </w:rPr>
              <w:t>A2</w:t>
            </w:r>
          </w:p>
        </w:tc>
        <w:tc>
          <w:tcPr>
            <w:tcW w:w="0" w:type="auto"/>
            <w:vAlign w:val="center"/>
          </w:tcPr>
          <w:p w:rsidR="004A08A5" w:rsidRPr="004A08A5" w:rsidRDefault="004A08A5" w:rsidP="00127CCE">
            <w:pPr>
              <w:rPr>
                <w:sz w:val="18"/>
                <w:szCs w:val="18"/>
              </w:rPr>
            </w:pPr>
            <w:r w:rsidRPr="004A08A5">
              <w:rPr>
                <w:sz w:val="18"/>
                <w:szCs w:val="18"/>
              </w:rPr>
              <w:t>Current thought, technical language and practices of accounting including, recognition, measurement, disclosure, analysis and application in financial statements, managerial accounting, auditing and taxation.</w:t>
            </w:r>
          </w:p>
        </w:tc>
        <w:tc>
          <w:tcPr>
            <w:tcW w:w="0" w:type="auto"/>
            <w:vAlign w:val="center"/>
          </w:tcPr>
          <w:p w:rsidR="004A08A5" w:rsidRPr="004A08A5" w:rsidRDefault="004A08A5" w:rsidP="00127CCE">
            <w:pPr>
              <w:rPr>
                <w:sz w:val="18"/>
                <w:szCs w:val="18"/>
              </w:rPr>
            </w:pPr>
            <w:r w:rsidRPr="004A08A5">
              <w:rPr>
                <w:sz w:val="18"/>
                <w:szCs w:val="18"/>
              </w:rPr>
              <w:t>C2</w:t>
            </w:r>
          </w:p>
        </w:tc>
        <w:tc>
          <w:tcPr>
            <w:tcW w:w="0" w:type="auto"/>
            <w:vAlign w:val="center"/>
          </w:tcPr>
          <w:p w:rsidR="004A08A5" w:rsidRPr="004A08A5" w:rsidRDefault="004A08A5" w:rsidP="005E3CDE">
            <w:pPr>
              <w:rPr>
                <w:sz w:val="18"/>
                <w:szCs w:val="18"/>
              </w:rPr>
            </w:pPr>
            <w:r w:rsidRPr="004A08A5">
              <w:rPr>
                <w:sz w:val="18"/>
                <w:szCs w:val="18"/>
              </w:rPr>
              <w:t xml:space="preserve">Use accounting </w:t>
            </w:r>
            <w:r w:rsidR="00CC4696">
              <w:rPr>
                <w:sz w:val="18"/>
                <w:szCs w:val="18"/>
              </w:rPr>
              <w:t>software</w:t>
            </w:r>
            <w:r w:rsidRPr="004A08A5">
              <w:rPr>
                <w:sz w:val="18"/>
                <w:szCs w:val="18"/>
              </w:rPr>
              <w:t xml:space="preserve"> to produce financial statements and cash budgets</w:t>
            </w:r>
          </w:p>
        </w:tc>
      </w:tr>
      <w:tr w:rsidR="000C755D" w:rsidRPr="00DD3C79" w:rsidTr="00127CCE">
        <w:trPr>
          <w:jc w:val="center"/>
        </w:trPr>
        <w:tc>
          <w:tcPr>
            <w:tcW w:w="0" w:type="auto"/>
            <w:vAlign w:val="center"/>
          </w:tcPr>
          <w:p w:rsidR="000C755D" w:rsidRPr="004A08A5" w:rsidRDefault="000C755D" w:rsidP="00127CCE">
            <w:pPr>
              <w:rPr>
                <w:sz w:val="18"/>
                <w:szCs w:val="18"/>
              </w:rPr>
            </w:pPr>
            <w:r w:rsidRPr="004A08A5">
              <w:rPr>
                <w:sz w:val="18"/>
                <w:szCs w:val="18"/>
              </w:rPr>
              <w:t>A3</w:t>
            </w:r>
          </w:p>
        </w:tc>
        <w:tc>
          <w:tcPr>
            <w:tcW w:w="0" w:type="auto"/>
            <w:vAlign w:val="center"/>
          </w:tcPr>
          <w:p w:rsidR="000C755D" w:rsidRPr="004A08A5" w:rsidRDefault="000C755D" w:rsidP="00127CCE">
            <w:pPr>
              <w:rPr>
                <w:sz w:val="18"/>
                <w:szCs w:val="18"/>
              </w:rPr>
            </w:pPr>
            <w:r w:rsidRPr="004A08A5">
              <w:rPr>
                <w:sz w:val="18"/>
                <w:szCs w:val="18"/>
              </w:rPr>
              <w:t>Some of the alternative technical language and practices of accounting</w:t>
            </w:r>
          </w:p>
        </w:tc>
        <w:tc>
          <w:tcPr>
            <w:tcW w:w="0" w:type="auto"/>
            <w:vAlign w:val="center"/>
          </w:tcPr>
          <w:p w:rsidR="000C755D" w:rsidRPr="004A08A5" w:rsidRDefault="000C755D" w:rsidP="00127CCE">
            <w:pPr>
              <w:rPr>
                <w:sz w:val="18"/>
                <w:szCs w:val="18"/>
              </w:rPr>
            </w:pPr>
            <w:r w:rsidRPr="004A08A5">
              <w:rPr>
                <w:sz w:val="18"/>
                <w:szCs w:val="18"/>
              </w:rPr>
              <w:t>C3</w:t>
            </w:r>
          </w:p>
        </w:tc>
        <w:tc>
          <w:tcPr>
            <w:tcW w:w="0" w:type="auto"/>
            <w:vAlign w:val="center"/>
          </w:tcPr>
          <w:p w:rsidR="000C755D" w:rsidRPr="004A08A5" w:rsidRDefault="000C755D" w:rsidP="00D24A40">
            <w:pPr>
              <w:rPr>
                <w:sz w:val="18"/>
                <w:szCs w:val="18"/>
              </w:rPr>
            </w:pPr>
            <w:r w:rsidRPr="004A08A5">
              <w:rPr>
                <w:sz w:val="18"/>
                <w:szCs w:val="18"/>
              </w:rPr>
              <w:t>Retrieve, interpret, apply and manipulate costing and management accounting data and information</w:t>
            </w:r>
          </w:p>
        </w:tc>
      </w:tr>
      <w:tr w:rsidR="000C755D" w:rsidRPr="00DD3C79" w:rsidTr="00127CCE">
        <w:trPr>
          <w:jc w:val="center"/>
        </w:trPr>
        <w:tc>
          <w:tcPr>
            <w:tcW w:w="0" w:type="auto"/>
            <w:vAlign w:val="center"/>
          </w:tcPr>
          <w:p w:rsidR="000C755D" w:rsidRPr="004A08A5" w:rsidRDefault="000C755D" w:rsidP="00127CCE">
            <w:pPr>
              <w:rPr>
                <w:sz w:val="18"/>
                <w:szCs w:val="18"/>
              </w:rPr>
            </w:pPr>
            <w:r w:rsidRPr="004A08A5">
              <w:rPr>
                <w:sz w:val="18"/>
                <w:szCs w:val="18"/>
              </w:rPr>
              <w:t>A4</w:t>
            </w:r>
          </w:p>
        </w:tc>
        <w:tc>
          <w:tcPr>
            <w:tcW w:w="0" w:type="auto"/>
            <w:vAlign w:val="center"/>
          </w:tcPr>
          <w:p w:rsidR="000C755D" w:rsidRPr="004A08A5" w:rsidRDefault="000C755D" w:rsidP="00127CCE">
            <w:pPr>
              <w:rPr>
                <w:sz w:val="18"/>
                <w:szCs w:val="18"/>
              </w:rPr>
            </w:pPr>
            <w:r w:rsidRPr="004A08A5">
              <w:rPr>
                <w:sz w:val="18"/>
                <w:szCs w:val="18"/>
              </w:rPr>
              <w:t>Theories and empirical evidence concerning financial management, risk and the operation of capital markets.</w:t>
            </w:r>
          </w:p>
        </w:tc>
        <w:tc>
          <w:tcPr>
            <w:tcW w:w="0" w:type="auto"/>
            <w:vAlign w:val="center"/>
          </w:tcPr>
          <w:p w:rsidR="000C755D" w:rsidRPr="004A08A5" w:rsidRDefault="000C755D" w:rsidP="00127CCE">
            <w:pPr>
              <w:rPr>
                <w:sz w:val="18"/>
                <w:szCs w:val="18"/>
              </w:rPr>
            </w:pPr>
            <w:r w:rsidRPr="004A08A5">
              <w:rPr>
                <w:sz w:val="18"/>
                <w:szCs w:val="18"/>
              </w:rPr>
              <w:t>C4</w:t>
            </w:r>
          </w:p>
        </w:tc>
        <w:tc>
          <w:tcPr>
            <w:tcW w:w="0" w:type="auto"/>
            <w:vAlign w:val="center"/>
          </w:tcPr>
          <w:p w:rsidR="000C755D" w:rsidRPr="004A08A5" w:rsidRDefault="000C755D" w:rsidP="00D24A40">
            <w:pPr>
              <w:rPr>
                <w:sz w:val="18"/>
                <w:szCs w:val="18"/>
              </w:rPr>
            </w:pPr>
            <w:r>
              <w:t>A</w:t>
            </w:r>
            <w:r w:rsidRPr="008B6225">
              <w:t>pply the tools of financial management in capital markets.</w:t>
            </w:r>
          </w:p>
        </w:tc>
      </w:tr>
      <w:tr w:rsidR="00FE50D8" w:rsidRPr="00DD3C79" w:rsidTr="00127CCE">
        <w:trPr>
          <w:jc w:val="center"/>
        </w:trPr>
        <w:tc>
          <w:tcPr>
            <w:tcW w:w="0" w:type="auto"/>
            <w:vAlign w:val="center"/>
          </w:tcPr>
          <w:p w:rsidR="00FE50D8" w:rsidRPr="004A08A5" w:rsidRDefault="00FE50D8" w:rsidP="00127CCE">
            <w:pPr>
              <w:rPr>
                <w:sz w:val="18"/>
                <w:szCs w:val="18"/>
              </w:rPr>
            </w:pPr>
            <w:r w:rsidRPr="004A08A5">
              <w:rPr>
                <w:sz w:val="18"/>
                <w:szCs w:val="18"/>
              </w:rPr>
              <w:t>A5</w:t>
            </w:r>
          </w:p>
        </w:tc>
        <w:tc>
          <w:tcPr>
            <w:tcW w:w="0" w:type="auto"/>
            <w:vAlign w:val="center"/>
          </w:tcPr>
          <w:p w:rsidR="00FE50D8" w:rsidRPr="004A08A5" w:rsidRDefault="00FE50D8" w:rsidP="0013650A">
            <w:pPr>
              <w:rPr>
                <w:sz w:val="18"/>
                <w:szCs w:val="18"/>
              </w:rPr>
            </w:pPr>
            <w:r w:rsidRPr="004A08A5">
              <w:rPr>
                <w:sz w:val="18"/>
                <w:szCs w:val="18"/>
              </w:rPr>
              <w:t>Ethical conflict and its resolution</w:t>
            </w:r>
          </w:p>
        </w:tc>
        <w:tc>
          <w:tcPr>
            <w:tcW w:w="0" w:type="auto"/>
            <w:vAlign w:val="center"/>
          </w:tcPr>
          <w:p w:rsidR="00FE50D8" w:rsidRPr="004A08A5" w:rsidRDefault="00FE50D8" w:rsidP="00127CCE">
            <w:pPr>
              <w:rPr>
                <w:sz w:val="18"/>
                <w:szCs w:val="18"/>
              </w:rPr>
            </w:pPr>
          </w:p>
        </w:tc>
        <w:tc>
          <w:tcPr>
            <w:tcW w:w="0" w:type="auto"/>
            <w:vAlign w:val="center"/>
          </w:tcPr>
          <w:p w:rsidR="00FE50D8" w:rsidRPr="004A08A5" w:rsidRDefault="00FE50D8" w:rsidP="00127CCE">
            <w:pPr>
              <w:rPr>
                <w:sz w:val="18"/>
                <w:szCs w:val="18"/>
              </w:rPr>
            </w:pPr>
          </w:p>
        </w:tc>
      </w:tr>
      <w:tr w:rsidR="00FE50D8" w:rsidRPr="00DD3C79" w:rsidTr="00127CCE">
        <w:trPr>
          <w:cantSplit/>
          <w:jc w:val="center"/>
        </w:trPr>
        <w:tc>
          <w:tcPr>
            <w:tcW w:w="0" w:type="auto"/>
            <w:gridSpan w:val="2"/>
            <w:shd w:val="clear" w:color="auto" w:fill="D9D9D9"/>
            <w:vAlign w:val="center"/>
          </w:tcPr>
          <w:p w:rsidR="00FE50D8" w:rsidRPr="00DD3C79" w:rsidRDefault="00FE50D8" w:rsidP="00127CCE">
            <w:pPr>
              <w:rPr>
                <w:b/>
                <w:bCs/>
                <w:sz w:val="19"/>
                <w:szCs w:val="19"/>
              </w:rPr>
            </w:pPr>
            <w:r w:rsidRPr="00DD3C79">
              <w:rPr>
                <w:b/>
                <w:bCs/>
                <w:sz w:val="19"/>
                <w:szCs w:val="19"/>
              </w:rPr>
              <w:t>Cognitive skills</w:t>
            </w:r>
          </w:p>
        </w:tc>
        <w:tc>
          <w:tcPr>
            <w:tcW w:w="0" w:type="auto"/>
            <w:gridSpan w:val="2"/>
            <w:shd w:val="clear" w:color="auto" w:fill="D9D9D9"/>
            <w:vAlign w:val="center"/>
          </w:tcPr>
          <w:p w:rsidR="00FE50D8" w:rsidRPr="00DD3C79" w:rsidRDefault="00FE50D8" w:rsidP="00127CCE">
            <w:pPr>
              <w:rPr>
                <w:b/>
                <w:bCs/>
                <w:sz w:val="19"/>
                <w:szCs w:val="19"/>
              </w:rPr>
            </w:pPr>
            <w:r w:rsidRPr="00DD3C79">
              <w:rPr>
                <w:b/>
                <w:bCs/>
                <w:sz w:val="19"/>
                <w:szCs w:val="19"/>
              </w:rPr>
              <w:t>Graduate Skills</w:t>
            </w:r>
          </w:p>
        </w:tc>
      </w:tr>
      <w:tr w:rsidR="00FE50D8" w:rsidRPr="00DD3C79" w:rsidTr="00127CCE">
        <w:trPr>
          <w:jc w:val="center"/>
        </w:trPr>
        <w:tc>
          <w:tcPr>
            <w:tcW w:w="0" w:type="auto"/>
            <w:vAlign w:val="center"/>
          </w:tcPr>
          <w:p w:rsidR="00FE50D8" w:rsidRPr="004A08A5" w:rsidRDefault="00FE50D8" w:rsidP="00127CCE">
            <w:pPr>
              <w:rPr>
                <w:sz w:val="18"/>
                <w:szCs w:val="18"/>
              </w:rPr>
            </w:pPr>
            <w:r w:rsidRPr="004A08A5">
              <w:rPr>
                <w:sz w:val="18"/>
                <w:szCs w:val="18"/>
              </w:rPr>
              <w:t>B1</w:t>
            </w:r>
          </w:p>
        </w:tc>
        <w:tc>
          <w:tcPr>
            <w:tcW w:w="0" w:type="auto"/>
            <w:vAlign w:val="center"/>
          </w:tcPr>
          <w:p w:rsidR="00FE50D8" w:rsidRPr="004A08A5" w:rsidRDefault="00FE50D8" w:rsidP="00127CCE">
            <w:pPr>
              <w:rPr>
                <w:sz w:val="18"/>
                <w:szCs w:val="18"/>
              </w:rPr>
            </w:pPr>
            <w:r w:rsidRPr="004A08A5">
              <w:rPr>
                <w:sz w:val="18"/>
                <w:szCs w:val="18"/>
              </w:rPr>
              <w:t>Capacity for critical evaluation of arguments and evidence</w:t>
            </w:r>
          </w:p>
        </w:tc>
        <w:tc>
          <w:tcPr>
            <w:tcW w:w="0" w:type="auto"/>
            <w:vAlign w:val="center"/>
          </w:tcPr>
          <w:p w:rsidR="00FE50D8" w:rsidRPr="004A08A5" w:rsidRDefault="00FE50D8" w:rsidP="00127CCE">
            <w:pPr>
              <w:rPr>
                <w:sz w:val="18"/>
                <w:szCs w:val="18"/>
              </w:rPr>
            </w:pPr>
            <w:r w:rsidRPr="004A08A5">
              <w:rPr>
                <w:sz w:val="18"/>
                <w:szCs w:val="18"/>
              </w:rPr>
              <w:t>D1</w:t>
            </w:r>
          </w:p>
        </w:tc>
        <w:tc>
          <w:tcPr>
            <w:tcW w:w="0" w:type="auto"/>
            <w:vAlign w:val="center"/>
          </w:tcPr>
          <w:p w:rsidR="00FE50D8" w:rsidRPr="004A08A5" w:rsidRDefault="00FE50D8" w:rsidP="00127CCE">
            <w:pPr>
              <w:rPr>
                <w:sz w:val="18"/>
                <w:szCs w:val="18"/>
              </w:rPr>
            </w:pPr>
            <w:r w:rsidRPr="004A08A5">
              <w:rPr>
                <w:sz w:val="18"/>
                <w:szCs w:val="18"/>
              </w:rPr>
              <w:t>Manipulate financial and other numerical data</w:t>
            </w:r>
          </w:p>
        </w:tc>
      </w:tr>
      <w:tr w:rsidR="00FE50D8" w:rsidRPr="00DD3C79" w:rsidTr="00127CCE">
        <w:trPr>
          <w:jc w:val="center"/>
        </w:trPr>
        <w:tc>
          <w:tcPr>
            <w:tcW w:w="0" w:type="auto"/>
            <w:vAlign w:val="center"/>
          </w:tcPr>
          <w:p w:rsidR="00FE50D8" w:rsidRPr="004A08A5" w:rsidRDefault="00FE50D8" w:rsidP="00127CCE">
            <w:pPr>
              <w:rPr>
                <w:sz w:val="18"/>
                <w:szCs w:val="18"/>
              </w:rPr>
            </w:pPr>
            <w:r w:rsidRPr="004A08A5">
              <w:rPr>
                <w:sz w:val="18"/>
                <w:szCs w:val="18"/>
              </w:rPr>
              <w:t>B2</w:t>
            </w:r>
          </w:p>
        </w:tc>
        <w:tc>
          <w:tcPr>
            <w:tcW w:w="0" w:type="auto"/>
            <w:vAlign w:val="center"/>
          </w:tcPr>
          <w:p w:rsidR="00FE50D8" w:rsidRPr="004A08A5" w:rsidRDefault="00FE50D8" w:rsidP="00127CCE">
            <w:pPr>
              <w:rPr>
                <w:sz w:val="18"/>
                <w:szCs w:val="18"/>
              </w:rPr>
            </w:pPr>
            <w:r w:rsidRPr="004A08A5">
              <w:rPr>
                <w:sz w:val="18"/>
                <w:szCs w:val="18"/>
              </w:rPr>
              <w:t>Analyse and draw reasoned conclusions concerning structured and, to a more limited extent, unstructured problems from a given set of data and data which must be acquired by the student</w:t>
            </w:r>
          </w:p>
        </w:tc>
        <w:tc>
          <w:tcPr>
            <w:tcW w:w="0" w:type="auto"/>
            <w:vAlign w:val="center"/>
          </w:tcPr>
          <w:p w:rsidR="00FE50D8" w:rsidRPr="004A08A5" w:rsidRDefault="00FE50D8" w:rsidP="00127CCE">
            <w:pPr>
              <w:rPr>
                <w:sz w:val="18"/>
                <w:szCs w:val="18"/>
              </w:rPr>
            </w:pPr>
            <w:r w:rsidRPr="004A08A5">
              <w:rPr>
                <w:sz w:val="18"/>
                <w:szCs w:val="18"/>
              </w:rPr>
              <w:t>D2</w:t>
            </w:r>
          </w:p>
        </w:tc>
        <w:tc>
          <w:tcPr>
            <w:tcW w:w="0" w:type="auto"/>
            <w:vAlign w:val="center"/>
          </w:tcPr>
          <w:p w:rsidR="00FE50D8" w:rsidRPr="004A08A5" w:rsidRDefault="00FE50D8" w:rsidP="00127CCE">
            <w:pPr>
              <w:rPr>
                <w:sz w:val="18"/>
                <w:szCs w:val="18"/>
              </w:rPr>
            </w:pPr>
            <w:r w:rsidRPr="004A08A5">
              <w:rPr>
                <w:sz w:val="18"/>
                <w:szCs w:val="18"/>
              </w:rPr>
              <w:t>Use communication and information technology in acquiring, analysing and communicating information</w:t>
            </w:r>
          </w:p>
        </w:tc>
      </w:tr>
      <w:tr w:rsidR="00FE50D8" w:rsidRPr="00DD3C79" w:rsidTr="00127CCE">
        <w:trPr>
          <w:jc w:val="center"/>
        </w:trPr>
        <w:tc>
          <w:tcPr>
            <w:tcW w:w="0" w:type="auto"/>
            <w:vAlign w:val="center"/>
          </w:tcPr>
          <w:p w:rsidR="00FE50D8" w:rsidRPr="004A08A5" w:rsidRDefault="00FE50D8" w:rsidP="00127CCE">
            <w:pPr>
              <w:rPr>
                <w:sz w:val="18"/>
                <w:szCs w:val="18"/>
              </w:rPr>
            </w:pPr>
          </w:p>
        </w:tc>
        <w:tc>
          <w:tcPr>
            <w:tcW w:w="0" w:type="auto"/>
            <w:vAlign w:val="center"/>
          </w:tcPr>
          <w:p w:rsidR="00FE50D8" w:rsidRPr="004A08A5" w:rsidRDefault="00FE50D8" w:rsidP="00127CCE">
            <w:pPr>
              <w:rPr>
                <w:sz w:val="18"/>
                <w:szCs w:val="18"/>
              </w:rPr>
            </w:pPr>
          </w:p>
        </w:tc>
        <w:tc>
          <w:tcPr>
            <w:tcW w:w="0" w:type="auto"/>
            <w:vAlign w:val="center"/>
          </w:tcPr>
          <w:p w:rsidR="00FE50D8" w:rsidRPr="004A08A5" w:rsidRDefault="00FE50D8" w:rsidP="00127CCE">
            <w:pPr>
              <w:rPr>
                <w:sz w:val="18"/>
                <w:szCs w:val="18"/>
              </w:rPr>
            </w:pPr>
            <w:r w:rsidRPr="004A08A5">
              <w:rPr>
                <w:sz w:val="18"/>
                <w:szCs w:val="18"/>
              </w:rPr>
              <w:t>D3</w:t>
            </w:r>
          </w:p>
        </w:tc>
        <w:tc>
          <w:tcPr>
            <w:tcW w:w="0" w:type="auto"/>
            <w:vAlign w:val="center"/>
          </w:tcPr>
          <w:p w:rsidR="00FE50D8" w:rsidRPr="004A08A5" w:rsidRDefault="00FE50D8" w:rsidP="00127CCE">
            <w:pPr>
              <w:rPr>
                <w:sz w:val="18"/>
                <w:szCs w:val="18"/>
              </w:rPr>
            </w:pPr>
            <w:r w:rsidRPr="004A08A5">
              <w:rPr>
                <w:sz w:val="18"/>
                <w:szCs w:val="18"/>
              </w:rPr>
              <w:t>Communicate including the ability to present quantitative and qualitative information, together with analysis, arguments and commentary, in a form appropriate to the intended audience</w:t>
            </w:r>
          </w:p>
        </w:tc>
      </w:tr>
      <w:tr w:rsidR="00FE50D8" w:rsidRPr="00DD3C79" w:rsidTr="00127CCE">
        <w:trPr>
          <w:jc w:val="center"/>
        </w:trPr>
        <w:tc>
          <w:tcPr>
            <w:tcW w:w="0" w:type="auto"/>
            <w:vAlign w:val="center"/>
          </w:tcPr>
          <w:p w:rsidR="00FE50D8" w:rsidRPr="004A08A5" w:rsidRDefault="00FE50D8" w:rsidP="00127CCE">
            <w:pPr>
              <w:rPr>
                <w:sz w:val="18"/>
                <w:szCs w:val="18"/>
              </w:rPr>
            </w:pPr>
          </w:p>
        </w:tc>
        <w:tc>
          <w:tcPr>
            <w:tcW w:w="0" w:type="auto"/>
            <w:vAlign w:val="center"/>
          </w:tcPr>
          <w:p w:rsidR="00FE50D8" w:rsidRPr="004A08A5" w:rsidRDefault="00FE50D8" w:rsidP="00127CCE">
            <w:pPr>
              <w:rPr>
                <w:sz w:val="18"/>
                <w:szCs w:val="18"/>
              </w:rPr>
            </w:pPr>
          </w:p>
        </w:tc>
        <w:tc>
          <w:tcPr>
            <w:tcW w:w="0" w:type="auto"/>
            <w:vAlign w:val="center"/>
          </w:tcPr>
          <w:p w:rsidR="00FE50D8" w:rsidRPr="004A08A5" w:rsidRDefault="00FE50D8" w:rsidP="00127CCE">
            <w:pPr>
              <w:rPr>
                <w:sz w:val="18"/>
                <w:szCs w:val="18"/>
              </w:rPr>
            </w:pPr>
            <w:r w:rsidRPr="004A08A5">
              <w:rPr>
                <w:sz w:val="18"/>
                <w:szCs w:val="18"/>
              </w:rPr>
              <w:t>D4</w:t>
            </w:r>
          </w:p>
        </w:tc>
        <w:tc>
          <w:tcPr>
            <w:tcW w:w="0" w:type="auto"/>
            <w:vAlign w:val="center"/>
          </w:tcPr>
          <w:p w:rsidR="00FE50D8" w:rsidRPr="004A08A5" w:rsidRDefault="00FE50D8" w:rsidP="00127CCE">
            <w:pPr>
              <w:rPr>
                <w:sz w:val="18"/>
                <w:szCs w:val="18"/>
              </w:rPr>
            </w:pPr>
            <w:r w:rsidRPr="004A08A5">
              <w:rPr>
                <w:sz w:val="18"/>
                <w:szCs w:val="18"/>
              </w:rPr>
              <w:t xml:space="preserve">Locate, extract and analyse data from multiple sources, including acknowledgement, and referencing of sources </w:t>
            </w:r>
          </w:p>
        </w:tc>
      </w:tr>
      <w:tr w:rsidR="00FE50D8" w:rsidRPr="00DD3C79" w:rsidTr="00127CCE">
        <w:trPr>
          <w:jc w:val="center"/>
        </w:trPr>
        <w:tc>
          <w:tcPr>
            <w:tcW w:w="0" w:type="auto"/>
          </w:tcPr>
          <w:p w:rsidR="00FE50D8" w:rsidRPr="004A08A5" w:rsidRDefault="00FE50D8" w:rsidP="00127CCE">
            <w:pPr>
              <w:rPr>
                <w:sz w:val="18"/>
                <w:szCs w:val="18"/>
              </w:rPr>
            </w:pPr>
          </w:p>
        </w:tc>
        <w:tc>
          <w:tcPr>
            <w:tcW w:w="0" w:type="auto"/>
          </w:tcPr>
          <w:p w:rsidR="00FE50D8" w:rsidRPr="004A08A5" w:rsidRDefault="00FE50D8" w:rsidP="00127CCE">
            <w:pPr>
              <w:rPr>
                <w:sz w:val="18"/>
                <w:szCs w:val="18"/>
              </w:rPr>
            </w:pPr>
          </w:p>
        </w:tc>
        <w:tc>
          <w:tcPr>
            <w:tcW w:w="0" w:type="auto"/>
          </w:tcPr>
          <w:p w:rsidR="00FE50D8" w:rsidRPr="004A08A5" w:rsidRDefault="00FE50D8" w:rsidP="00127CCE">
            <w:pPr>
              <w:rPr>
                <w:sz w:val="18"/>
                <w:szCs w:val="18"/>
              </w:rPr>
            </w:pPr>
            <w:r w:rsidRPr="004A08A5">
              <w:rPr>
                <w:sz w:val="18"/>
                <w:szCs w:val="18"/>
              </w:rPr>
              <w:t>D5</w:t>
            </w:r>
          </w:p>
        </w:tc>
        <w:tc>
          <w:tcPr>
            <w:tcW w:w="0" w:type="auto"/>
          </w:tcPr>
          <w:p w:rsidR="00FE50D8" w:rsidRPr="004A08A5" w:rsidRDefault="00FE50D8" w:rsidP="00127CCE">
            <w:pPr>
              <w:rPr>
                <w:sz w:val="18"/>
                <w:szCs w:val="18"/>
              </w:rPr>
            </w:pPr>
            <w:r w:rsidRPr="004A08A5">
              <w:rPr>
                <w:sz w:val="18"/>
                <w:szCs w:val="18"/>
              </w:rPr>
              <w:t>Work in groups, and other interpersonal skills , including oral as well as written presentation skills</w:t>
            </w:r>
          </w:p>
        </w:tc>
      </w:tr>
      <w:tr w:rsidR="00FE50D8" w:rsidRPr="00DD3C79" w:rsidTr="00127CCE">
        <w:trPr>
          <w:jc w:val="center"/>
        </w:trPr>
        <w:tc>
          <w:tcPr>
            <w:tcW w:w="0" w:type="auto"/>
          </w:tcPr>
          <w:p w:rsidR="00FE50D8" w:rsidRPr="004A08A5" w:rsidRDefault="00FE50D8" w:rsidP="00127CCE">
            <w:pPr>
              <w:rPr>
                <w:sz w:val="18"/>
                <w:szCs w:val="18"/>
              </w:rPr>
            </w:pPr>
          </w:p>
        </w:tc>
        <w:tc>
          <w:tcPr>
            <w:tcW w:w="0" w:type="auto"/>
          </w:tcPr>
          <w:p w:rsidR="00FE50D8" w:rsidRPr="004A08A5" w:rsidRDefault="00FE50D8" w:rsidP="00127CCE">
            <w:pPr>
              <w:rPr>
                <w:sz w:val="18"/>
                <w:szCs w:val="18"/>
              </w:rPr>
            </w:pPr>
          </w:p>
        </w:tc>
        <w:tc>
          <w:tcPr>
            <w:tcW w:w="0" w:type="auto"/>
          </w:tcPr>
          <w:p w:rsidR="00FE50D8" w:rsidRPr="004A08A5" w:rsidRDefault="00FE50D8" w:rsidP="00127CCE">
            <w:pPr>
              <w:rPr>
                <w:sz w:val="18"/>
                <w:szCs w:val="18"/>
              </w:rPr>
            </w:pPr>
            <w:r w:rsidRPr="004A08A5">
              <w:rPr>
                <w:sz w:val="18"/>
                <w:szCs w:val="18"/>
              </w:rPr>
              <w:t>D6</w:t>
            </w:r>
          </w:p>
        </w:tc>
        <w:tc>
          <w:tcPr>
            <w:tcW w:w="0" w:type="auto"/>
          </w:tcPr>
          <w:p w:rsidR="00FE50D8" w:rsidRPr="004A08A5" w:rsidRDefault="00FE50D8" w:rsidP="00127CCE">
            <w:pPr>
              <w:rPr>
                <w:sz w:val="18"/>
                <w:szCs w:val="18"/>
              </w:rPr>
            </w:pPr>
            <w:r w:rsidRPr="004A08A5">
              <w:rPr>
                <w:sz w:val="18"/>
                <w:szCs w:val="18"/>
              </w:rPr>
              <w:t>Have capacities for independent and self managed learning</w:t>
            </w:r>
          </w:p>
        </w:tc>
      </w:tr>
    </w:tbl>
    <w:p w:rsidR="00FE50D8" w:rsidRDefault="00FE50D8" w:rsidP="004A08A5">
      <w:pPr>
        <w:rPr>
          <w:b/>
        </w:rPr>
      </w:pPr>
    </w:p>
    <w:p w:rsidR="004A08A5" w:rsidRPr="00A24188" w:rsidRDefault="004A08A5" w:rsidP="004A08A5">
      <w:pPr>
        <w:rPr>
          <w:b/>
          <w:i/>
        </w:rPr>
      </w:pPr>
      <w:r w:rsidRPr="00A24188">
        <w:rPr>
          <w:b/>
        </w:rPr>
        <w:lastRenderedPageBreak/>
        <w:t>Curriculum map</w:t>
      </w:r>
    </w:p>
    <w:p w:rsidR="004A08A5" w:rsidRPr="00A24188" w:rsidRDefault="004A08A5" w:rsidP="004A08A5">
      <w:pPr>
        <w:rPr>
          <w:b/>
          <w:i/>
        </w:rPr>
      </w:pPr>
    </w:p>
    <w:p w:rsidR="004A08A5" w:rsidRDefault="004A08A5" w:rsidP="004A08A5">
      <w:r w:rsidRPr="00A24188">
        <w:t>This section shows the highest level at which programme outcomes are to be achieved by all graduates, and maps programme learning outcomes against the modules in which they are assessed.</w:t>
      </w:r>
    </w:p>
    <w:p w:rsidR="004A08A5" w:rsidRDefault="004A08A5" w:rsidP="004A08A5">
      <w:pPr>
        <w:rPr>
          <w:szCs w:val="18"/>
        </w:rPr>
      </w:pPr>
    </w:p>
    <w:tbl>
      <w:tblPr>
        <w:tblW w:w="0" w:type="auto"/>
        <w:jc w:val="center"/>
        <w:tblLook w:val="0000"/>
      </w:tblPr>
      <w:tblGrid>
        <w:gridCol w:w="640"/>
        <w:gridCol w:w="640"/>
        <w:gridCol w:w="641"/>
        <w:gridCol w:w="640"/>
        <w:gridCol w:w="640"/>
        <w:gridCol w:w="641"/>
        <w:gridCol w:w="640"/>
        <w:gridCol w:w="640"/>
        <w:gridCol w:w="641"/>
        <w:gridCol w:w="640"/>
        <w:gridCol w:w="640"/>
        <w:gridCol w:w="641"/>
        <w:gridCol w:w="640"/>
        <w:gridCol w:w="640"/>
        <w:gridCol w:w="641"/>
        <w:gridCol w:w="640"/>
        <w:gridCol w:w="641"/>
      </w:tblGrid>
      <w:tr w:rsidR="004A08A5" w:rsidRPr="002D3888" w:rsidTr="00127CCE">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D9D9D9"/>
          </w:tcPr>
          <w:p w:rsidR="004A08A5" w:rsidRPr="002D3888" w:rsidRDefault="004A08A5" w:rsidP="00127CCE">
            <w:pPr>
              <w:snapToGrid w:val="0"/>
              <w:spacing w:before="40" w:after="40"/>
              <w:rPr>
                <w:b/>
                <w:bCs/>
              </w:rPr>
            </w:pPr>
            <w:r w:rsidRPr="002D3888">
              <w:rPr>
                <w:b/>
                <w:bCs/>
              </w:rPr>
              <w:t xml:space="preserve">Programme outcomes </w:t>
            </w:r>
          </w:p>
        </w:tc>
      </w:tr>
      <w:tr w:rsidR="00693520" w:rsidRPr="002D3888" w:rsidTr="00693520">
        <w:trPr>
          <w:jc w:val="center"/>
        </w:trPr>
        <w:tc>
          <w:tcPr>
            <w:tcW w:w="640" w:type="dxa"/>
            <w:tcBorders>
              <w:left w:val="single" w:sz="4" w:space="0" w:color="000000"/>
              <w:bottom w:val="single" w:sz="4" w:space="0" w:color="000000"/>
            </w:tcBorders>
          </w:tcPr>
          <w:p w:rsidR="00693520" w:rsidRPr="002D3888" w:rsidRDefault="00693520" w:rsidP="006B211A">
            <w:pPr>
              <w:snapToGrid w:val="0"/>
              <w:spacing w:before="40" w:after="40"/>
            </w:pPr>
            <w:r w:rsidRPr="002D3888">
              <w:t>A1</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A2</w:t>
            </w:r>
          </w:p>
        </w:tc>
        <w:tc>
          <w:tcPr>
            <w:tcW w:w="641" w:type="dxa"/>
            <w:tcBorders>
              <w:left w:val="single" w:sz="4" w:space="0" w:color="000000"/>
              <w:bottom w:val="single" w:sz="4" w:space="0" w:color="000000"/>
            </w:tcBorders>
          </w:tcPr>
          <w:p w:rsidR="00693520" w:rsidRPr="002D3888" w:rsidRDefault="00693520" w:rsidP="00127CCE">
            <w:pPr>
              <w:snapToGrid w:val="0"/>
              <w:spacing w:before="40" w:after="40"/>
            </w:pPr>
            <w:r w:rsidRPr="002D3888">
              <w:t>A3</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A4</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A5</w:t>
            </w:r>
          </w:p>
        </w:tc>
        <w:tc>
          <w:tcPr>
            <w:tcW w:w="641" w:type="dxa"/>
            <w:tcBorders>
              <w:left w:val="single" w:sz="4" w:space="0" w:color="000000"/>
              <w:bottom w:val="single" w:sz="4" w:space="0" w:color="000000"/>
            </w:tcBorders>
          </w:tcPr>
          <w:p w:rsidR="00693520" w:rsidRPr="002D3888" w:rsidRDefault="00693520" w:rsidP="00127CCE">
            <w:pPr>
              <w:snapToGrid w:val="0"/>
              <w:spacing w:before="40" w:after="40"/>
            </w:pPr>
            <w:r w:rsidRPr="002D3888">
              <w:t>B1</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B2</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C1</w:t>
            </w:r>
          </w:p>
        </w:tc>
        <w:tc>
          <w:tcPr>
            <w:tcW w:w="641" w:type="dxa"/>
            <w:tcBorders>
              <w:left w:val="single" w:sz="4" w:space="0" w:color="000000"/>
              <w:bottom w:val="single" w:sz="4" w:space="0" w:color="000000"/>
            </w:tcBorders>
          </w:tcPr>
          <w:p w:rsidR="00693520" w:rsidRPr="002D3888" w:rsidRDefault="00693520" w:rsidP="00127CCE">
            <w:pPr>
              <w:snapToGrid w:val="0"/>
              <w:spacing w:before="40" w:after="40"/>
            </w:pPr>
            <w:r w:rsidRPr="002D3888">
              <w:t>C2</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C3</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C4</w:t>
            </w:r>
          </w:p>
        </w:tc>
        <w:tc>
          <w:tcPr>
            <w:tcW w:w="641" w:type="dxa"/>
            <w:tcBorders>
              <w:left w:val="single" w:sz="4" w:space="0" w:color="000000"/>
              <w:bottom w:val="single" w:sz="4" w:space="0" w:color="000000"/>
            </w:tcBorders>
          </w:tcPr>
          <w:p w:rsidR="00693520" w:rsidRPr="002D3888" w:rsidRDefault="00693520" w:rsidP="00127CCE">
            <w:pPr>
              <w:snapToGrid w:val="0"/>
              <w:spacing w:before="40" w:after="40"/>
            </w:pPr>
            <w:r w:rsidRPr="002D3888">
              <w:t>D1</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D2</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D3</w:t>
            </w:r>
          </w:p>
        </w:tc>
        <w:tc>
          <w:tcPr>
            <w:tcW w:w="641" w:type="dxa"/>
            <w:tcBorders>
              <w:left w:val="single" w:sz="4" w:space="0" w:color="000000"/>
              <w:bottom w:val="single" w:sz="4" w:space="0" w:color="000000"/>
            </w:tcBorders>
          </w:tcPr>
          <w:p w:rsidR="00693520" w:rsidRPr="002D3888" w:rsidRDefault="00693520" w:rsidP="00127CCE">
            <w:pPr>
              <w:snapToGrid w:val="0"/>
              <w:spacing w:before="40" w:after="40"/>
            </w:pPr>
            <w:r w:rsidRPr="002D3888">
              <w:t>D4</w:t>
            </w:r>
          </w:p>
        </w:tc>
        <w:tc>
          <w:tcPr>
            <w:tcW w:w="640" w:type="dxa"/>
            <w:tcBorders>
              <w:left w:val="single" w:sz="4" w:space="0" w:color="000000"/>
              <w:bottom w:val="single" w:sz="4" w:space="0" w:color="000000"/>
            </w:tcBorders>
          </w:tcPr>
          <w:p w:rsidR="00693520" w:rsidRPr="002D3888" w:rsidRDefault="00693520" w:rsidP="00127CCE">
            <w:pPr>
              <w:snapToGrid w:val="0"/>
              <w:spacing w:before="40" w:after="40"/>
            </w:pPr>
            <w:r w:rsidRPr="002D3888">
              <w:t>D5</w:t>
            </w:r>
          </w:p>
        </w:tc>
        <w:tc>
          <w:tcPr>
            <w:tcW w:w="641" w:type="dxa"/>
            <w:tcBorders>
              <w:left w:val="single" w:sz="4" w:space="0" w:color="000000"/>
              <w:bottom w:val="single" w:sz="4" w:space="0" w:color="000000"/>
              <w:right w:val="single" w:sz="4" w:space="0" w:color="000000"/>
            </w:tcBorders>
          </w:tcPr>
          <w:p w:rsidR="00693520" w:rsidRPr="002D3888" w:rsidRDefault="00693520" w:rsidP="00127CCE">
            <w:pPr>
              <w:snapToGrid w:val="0"/>
              <w:spacing w:before="40" w:after="40"/>
            </w:pPr>
            <w:r w:rsidRPr="002D3888">
              <w:t>D6</w:t>
            </w:r>
          </w:p>
        </w:tc>
      </w:tr>
      <w:tr w:rsidR="004A08A5" w:rsidRPr="002D3888" w:rsidTr="00127CCE">
        <w:trPr>
          <w:jc w:val="center"/>
        </w:trPr>
        <w:tc>
          <w:tcPr>
            <w:tcW w:w="0" w:type="auto"/>
            <w:gridSpan w:val="17"/>
            <w:tcBorders>
              <w:left w:val="single" w:sz="4" w:space="0" w:color="000000"/>
              <w:bottom w:val="single" w:sz="4" w:space="0" w:color="000000"/>
              <w:right w:val="single" w:sz="4" w:space="0" w:color="000000"/>
            </w:tcBorders>
          </w:tcPr>
          <w:p w:rsidR="004A08A5" w:rsidRPr="002D3888" w:rsidRDefault="004A08A5" w:rsidP="00127CCE">
            <w:pPr>
              <w:snapToGrid w:val="0"/>
              <w:spacing w:before="40" w:after="40"/>
              <w:rPr>
                <w:b/>
                <w:bCs/>
              </w:rPr>
            </w:pPr>
            <w:r w:rsidRPr="002D3888">
              <w:rPr>
                <w:b/>
                <w:bCs/>
              </w:rPr>
              <w:t>Highest level achieved by all graduates</w:t>
            </w:r>
          </w:p>
        </w:tc>
      </w:tr>
      <w:tr w:rsidR="00693520" w:rsidRPr="002D3888" w:rsidTr="00693520">
        <w:trPr>
          <w:jc w:val="center"/>
        </w:trPr>
        <w:tc>
          <w:tcPr>
            <w:tcW w:w="640" w:type="dxa"/>
            <w:tcBorders>
              <w:left w:val="single" w:sz="4" w:space="0" w:color="000000"/>
              <w:bottom w:val="single" w:sz="4" w:space="0" w:color="000000"/>
            </w:tcBorders>
          </w:tcPr>
          <w:p w:rsidR="00693520" w:rsidRPr="002D3888" w:rsidRDefault="00C9539F" w:rsidP="006B211A">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1"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1"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5</w:t>
            </w:r>
          </w:p>
        </w:tc>
        <w:tc>
          <w:tcPr>
            <w:tcW w:w="641" w:type="dxa"/>
            <w:tcBorders>
              <w:left w:val="single" w:sz="4" w:space="0" w:color="000000"/>
              <w:bottom w:val="single" w:sz="4" w:space="0" w:color="000000"/>
            </w:tcBorders>
          </w:tcPr>
          <w:p w:rsidR="00693520" w:rsidRPr="002D3888" w:rsidRDefault="00C9539F" w:rsidP="00127CCE">
            <w:pPr>
              <w:snapToGrid w:val="0"/>
              <w:spacing w:before="40" w:after="40"/>
              <w:jc w:val="center"/>
            </w:pPr>
            <w:r>
              <w:t>5</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5</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1"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1"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0" w:type="dxa"/>
            <w:tcBorders>
              <w:left w:val="single" w:sz="4" w:space="0" w:color="000000"/>
              <w:bottom w:val="single" w:sz="4" w:space="0" w:color="000000"/>
            </w:tcBorders>
          </w:tcPr>
          <w:p w:rsidR="00693520" w:rsidRPr="002D3888" w:rsidRDefault="00C9539F" w:rsidP="00127CCE">
            <w:pPr>
              <w:snapToGrid w:val="0"/>
              <w:spacing w:before="40" w:after="40"/>
              <w:jc w:val="center"/>
            </w:pPr>
            <w:r>
              <w:t>6</w:t>
            </w:r>
          </w:p>
        </w:tc>
        <w:tc>
          <w:tcPr>
            <w:tcW w:w="641" w:type="dxa"/>
            <w:tcBorders>
              <w:left w:val="single" w:sz="4" w:space="0" w:color="000000"/>
              <w:bottom w:val="single" w:sz="4" w:space="0" w:color="000000"/>
              <w:right w:val="single" w:sz="4" w:space="0" w:color="000000"/>
            </w:tcBorders>
          </w:tcPr>
          <w:p w:rsidR="00693520" w:rsidRPr="002D3888" w:rsidRDefault="00C9539F" w:rsidP="00127CCE">
            <w:pPr>
              <w:snapToGrid w:val="0"/>
              <w:spacing w:before="40" w:after="40"/>
              <w:jc w:val="center"/>
            </w:pPr>
            <w:r>
              <w:t>6</w:t>
            </w:r>
          </w:p>
        </w:tc>
      </w:tr>
    </w:tbl>
    <w:p w:rsidR="004A08A5" w:rsidRDefault="004A08A5" w:rsidP="004A08A5">
      <w:pPr>
        <w:rPr>
          <w:szCs w:val="18"/>
        </w:rPr>
      </w:pPr>
    </w:p>
    <w:p w:rsidR="004A08A5" w:rsidRDefault="004A08A5" w:rsidP="004A08A5">
      <w:pPr>
        <w:rPr>
          <w:szCs w:val="18"/>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4211"/>
        <w:gridCol w:w="1287"/>
        <w:gridCol w:w="432"/>
        <w:gridCol w:w="433"/>
        <w:gridCol w:w="433"/>
        <w:gridCol w:w="433"/>
        <w:gridCol w:w="433"/>
        <w:gridCol w:w="433"/>
        <w:gridCol w:w="433"/>
        <w:gridCol w:w="433"/>
        <w:gridCol w:w="433"/>
        <w:gridCol w:w="433"/>
        <w:gridCol w:w="433"/>
        <w:gridCol w:w="433"/>
        <w:gridCol w:w="433"/>
        <w:gridCol w:w="433"/>
        <w:gridCol w:w="433"/>
        <w:gridCol w:w="433"/>
        <w:gridCol w:w="433"/>
        <w:gridCol w:w="18"/>
      </w:tblGrid>
      <w:tr w:rsidR="004A08A5" w:rsidRPr="005B291E" w:rsidTr="00127CCE">
        <w:trPr>
          <w:cantSplit/>
          <w:jc w:val="center"/>
        </w:trPr>
        <w:tc>
          <w:tcPr>
            <w:tcW w:w="4211" w:type="dxa"/>
            <w:vMerge w:val="restart"/>
            <w:shd w:val="clear" w:color="auto" w:fill="E0E0E0"/>
            <w:vAlign w:val="center"/>
          </w:tcPr>
          <w:p w:rsidR="004A08A5" w:rsidRPr="005B291E" w:rsidRDefault="004A08A5" w:rsidP="00127CCE">
            <w:pPr>
              <w:spacing w:before="40" w:after="40"/>
              <w:rPr>
                <w:b/>
              </w:rPr>
            </w:pPr>
            <w:r>
              <w:rPr>
                <w:b/>
              </w:rPr>
              <w:t>M</w:t>
            </w:r>
            <w:r w:rsidRPr="005B291E">
              <w:rPr>
                <w:b/>
              </w:rPr>
              <w:t>odule Title</w:t>
            </w:r>
          </w:p>
        </w:tc>
        <w:tc>
          <w:tcPr>
            <w:tcW w:w="1287" w:type="dxa"/>
            <w:vMerge w:val="restart"/>
            <w:shd w:val="clear" w:color="auto" w:fill="E0E0E0"/>
            <w:vAlign w:val="center"/>
          </w:tcPr>
          <w:p w:rsidR="004A08A5" w:rsidRPr="005B291E" w:rsidRDefault="004A08A5" w:rsidP="00127CCE">
            <w:pPr>
              <w:spacing w:before="40" w:after="40"/>
              <w:rPr>
                <w:b/>
              </w:rPr>
            </w:pPr>
            <w:r w:rsidRPr="005B291E">
              <w:rPr>
                <w:b/>
              </w:rPr>
              <w:t>Module Code</w:t>
            </w:r>
          </w:p>
        </w:tc>
        <w:tc>
          <w:tcPr>
            <w:tcW w:w="7378" w:type="dxa"/>
            <w:gridSpan w:val="18"/>
            <w:shd w:val="clear" w:color="auto" w:fill="E0E0E0"/>
            <w:vAlign w:val="center"/>
          </w:tcPr>
          <w:p w:rsidR="004A08A5" w:rsidRPr="005B291E" w:rsidRDefault="004A08A5" w:rsidP="00127CCE">
            <w:pPr>
              <w:spacing w:before="40" w:after="40"/>
              <w:rPr>
                <w:b/>
              </w:rPr>
            </w:pPr>
            <w:r w:rsidRPr="005B291E">
              <w:rPr>
                <w:b/>
              </w:rPr>
              <w:t>Programme Outcomes</w:t>
            </w:r>
          </w:p>
        </w:tc>
      </w:tr>
      <w:tr w:rsidR="00FE50D8" w:rsidRPr="005B291E" w:rsidTr="00FE50D8">
        <w:trPr>
          <w:gridAfter w:val="1"/>
          <w:wAfter w:w="18" w:type="dxa"/>
          <w:cantSplit/>
          <w:jc w:val="center"/>
        </w:trPr>
        <w:tc>
          <w:tcPr>
            <w:tcW w:w="4211" w:type="dxa"/>
            <w:vMerge/>
            <w:shd w:val="clear" w:color="auto" w:fill="E0E0E0"/>
            <w:vAlign w:val="center"/>
          </w:tcPr>
          <w:p w:rsidR="00FE50D8" w:rsidRPr="005B291E" w:rsidRDefault="00FE50D8" w:rsidP="00127CCE">
            <w:pPr>
              <w:spacing w:before="40" w:after="40"/>
              <w:rPr>
                <w:b/>
              </w:rPr>
            </w:pPr>
          </w:p>
        </w:tc>
        <w:tc>
          <w:tcPr>
            <w:tcW w:w="1287" w:type="dxa"/>
            <w:vMerge/>
            <w:shd w:val="clear" w:color="auto" w:fill="E0E0E0"/>
            <w:vAlign w:val="center"/>
          </w:tcPr>
          <w:p w:rsidR="00FE50D8" w:rsidRPr="005B291E" w:rsidRDefault="00FE50D8" w:rsidP="00127CCE">
            <w:pPr>
              <w:spacing w:before="40" w:after="40"/>
              <w:rPr>
                <w:b/>
              </w:rPr>
            </w:pPr>
          </w:p>
        </w:tc>
        <w:tc>
          <w:tcPr>
            <w:tcW w:w="432" w:type="dxa"/>
            <w:shd w:val="clear" w:color="auto" w:fill="E0E0E0"/>
            <w:vAlign w:val="center"/>
          </w:tcPr>
          <w:p w:rsidR="00FE50D8" w:rsidRPr="005B291E" w:rsidRDefault="00FE50D8" w:rsidP="00127CCE">
            <w:pPr>
              <w:spacing w:before="40" w:after="40"/>
              <w:rPr>
                <w:b/>
              </w:rPr>
            </w:pPr>
            <w:r w:rsidRPr="005B291E">
              <w:rPr>
                <w:b/>
              </w:rPr>
              <w:t>A1</w:t>
            </w:r>
          </w:p>
        </w:tc>
        <w:tc>
          <w:tcPr>
            <w:tcW w:w="433" w:type="dxa"/>
            <w:shd w:val="clear" w:color="auto" w:fill="E0E0E0"/>
            <w:vAlign w:val="center"/>
          </w:tcPr>
          <w:p w:rsidR="00FE50D8" w:rsidRPr="005B291E" w:rsidRDefault="00FE50D8" w:rsidP="00127CCE">
            <w:pPr>
              <w:spacing w:before="40" w:after="40"/>
              <w:rPr>
                <w:b/>
              </w:rPr>
            </w:pPr>
            <w:r w:rsidRPr="005B291E">
              <w:rPr>
                <w:b/>
              </w:rPr>
              <w:t>A2</w:t>
            </w:r>
          </w:p>
        </w:tc>
        <w:tc>
          <w:tcPr>
            <w:tcW w:w="433" w:type="dxa"/>
            <w:shd w:val="clear" w:color="auto" w:fill="E0E0E0"/>
            <w:vAlign w:val="center"/>
          </w:tcPr>
          <w:p w:rsidR="00FE50D8" w:rsidRPr="005B291E" w:rsidRDefault="00FE50D8" w:rsidP="00127CCE">
            <w:pPr>
              <w:spacing w:before="40" w:after="40"/>
              <w:rPr>
                <w:b/>
              </w:rPr>
            </w:pPr>
            <w:r w:rsidRPr="005B291E">
              <w:rPr>
                <w:b/>
              </w:rPr>
              <w:t>A3</w:t>
            </w:r>
          </w:p>
        </w:tc>
        <w:tc>
          <w:tcPr>
            <w:tcW w:w="433" w:type="dxa"/>
            <w:shd w:val="clear" w:color="auto" w:fill="E0E0E0"/>
            <w:vAlign w:val="center"/>
          </w:tcPr>
          <w:p w:rsidR="00FE50D8" w:rsidRPr="005B291E" w:rsidRDefault="00FE50D8" w:rsidP="00127CCE">
            <w:pPr>
              <w:spacing w:before="40" w:after="40"/>
              <w:rPr>
                <w:b/>
              </w:rPr>
            </w:pPr>
            <w:r w:rsidRPr="005B291E">
              <w:rPr>
                <w:b/>
              </w:rPr>
              <w:t>A4</w:t>
            </w:r>
          </w:p>
        </w:tc>
        <w:tc>
          <w:tcPr>
            <w:tcW w:w="433" w:type="dxa"/>
            <w:shd w:val="clear" w:color="auto" w:fill="E0E0E0"/>
            <w:vAlign w:val="center"/>
          </w:tcPr>
          <w:p w:rsidR="00FE50D8" w:rsidRPr="005B291E" w:rsidRDefault="00FE50D8" w:rsidP="00FE50D8">
            <w:pPr>
              <w:spacing w:before="40" w:after="40"/>
              <w:rPr>
                <w:b/>
              </w:rPr>
            </w:pPr>
            <w:r w:rsidRPr="005B291E">
              <w:rPr>
                <w:b/>
              </w:rPr>
              <w:t>A</w:t>
            </w:r>
            <w:r>
              <w:rPr>
                <w:b/>
              </w:rPr>
              <w:t>5</w:t>
            </w:r>
          </w:p>
        </w:tc>
        <w:tc>
          <w:tcPr>
            <w:tcW w:w="433" w:type="dxa"/>
            <w:shd w:val="clear" w:color="auto" w:fill="E0E0E0"/>
            <w:vAlign w:val="center"/>
          </w:tcPr>
          <w:p w:rsidR="00FE50D8" w:rsidRPr="005B291E" w:rsidRDefault="00FE50D8" w:rsidP="00127CCE">
            <w:pPr>
              <w:spacing w:before="40" w:after="40"/>
              <w:rPr>
                <w:b/>
              </w:rPr>
            </w:pPr>
            <w:r w:rsidRPr="005B291E">
              <w:rPr>
                <w:b/>
              </w:rPr>
              <w:t>B1</w:t>
            </w:r>
          </w:p>
        </w:tc>
        <w:tc>
          <w:tcPr>
            <w:tcW w:w="433" w:type="dxa"/>
            <w:shd w:val="clear" w:color="auto" w:fill="E0E0E0"/>
            <w:vAlign w:val="center"/>
          </w:tcPr>
          <w:p w:rsidR="00FE50D8" w:rsidRPr="005B291E" w:rsidRDefault="00FE50D8" w:rsidP="00127CCE">
            <w:pPr>
              <w:spacing w:before="40" w:after="40"/>
              <w:rPr>
                <w:b/>
              </w:rPr>
            </w:pPr>
            <w:r w:rsidRPr="005B291E">
              <w:rPr>
                <w:b/>
              </w:rPr>
              <w:t>B2</w:t>
            </w:r>
          </w:p>
        </w:tc>
        <w:tc>
          <w:tcPr>
            <w:tcW w:w="433" w:type="dxa"/>
            <w:shd w:val="clear" w:color="auto" w:fill="E0E0E0"/>
            <w:vAlign w:val="center"/>
          </w:tcPr>
          <w:p w:rsidR="00FE50D8" w:rsidRPr="005B291E" w:rsidRDefault="00FE50D8" w:rsidP="00127CCE">
            <w:pPr>
              <w:spacing w:before="40" w:after="40"/>
              <w:rPr>
                <w:b/>
              </w:rPr>
            </w:pPr>
            <w:r w:rsidRPr="005B291E">
              <w:rPr>
                <w:b/>
              </w:rPr>
              <w:t>C1</w:t>
            </w:r>
          </w:p>
        </w:tc>
        <w:tc>
          <w:tcPr>
            <w:tcW w:w="433" w:type="dxa"/>
            <w:shd w:val="clear" w:color="auto" w:fill="E0E0E0"/>
            <w:vAlign w:val="center"/>
          </w:tcPr>
          <w:p w:rsidR="00FE50D8" w:rsidRPr="005B291E" w:rsidRDefault="00FE50D8" w:rsidP="00127CCE">
            <w:pPr>
              <w:spacing w:before="40" w:after="40"/>
              <w:rPr>
                <w:b/>
              </w:rPr>
            </w:pPr>
            <w:r w:rsidRPr="005B291E">
              <w:rPr>
                <w:b/>
              </w:rPr>
              <w:t>C2</w:t>
            </w:r>
          </w:p>
        </w:tc>
        <w:tc>
          <w:tcPr>
            <w:tcW w:w="433" w:type="dxa"/>
            <w:shd w:val="clear" w:color="auto" w:fill="E0E0E0"/>
            <w:vAlign w:val="center"/>
          </w:tcPr>
          <w:p w:rsidR="00FE50D8" w:rsidRPr="005B291E" w:rsidRDefault="00FE50D8" w:rsidP="00127CCE">
            <w:pPr>
              <w:spacing w:before="40" w:after="40"/>
              <w:rPr>
                <w:b/>
              </w:rPr>
            </w:pPr>
            <w:r w:rsidRPr="005B291E">
              <w:rPr>
                <w:b/>
              </w:rPr>
              <w:t>C3</w:t>
            </w:r>
          </w:p>
        </w:tc>
        <w:tc>
          <w:tcPr>
            <w:tcW w:w="433" w:type="dxa"/>
            <w:shd w:val="clear" w:color="auto" w:fill="E0E0E0"/>
            <w:vAlign w:val="center"/>
          </w:tcPr>
          <w:p w:rsidR="00FE50D8" w:rsidRPr="005B291E" w:rsidRDefault="00FE50D8" w:rsidP="00127CCE">
            <w:pPr>
              <w:spacing w:before="40" w:after="40"/>
              <w:rPr>
                <w:b/>
              </w:rPr>
            </w:pPr>
            <w:r w:rsidRPr="005B291E">
              <w:rPr>
                <w:b/>
              </w:rPr>
              <w:t>C4</w:t>
            </w:r>
          </w:p>
        </w:tc>
        <w:tc>
          <w:tcPr>
            <w:tcW w:w="433" w:type="dxa"/>
            <w:shd w:val="clear" w:color="auto" w:fill="E0E0E0"/>
            <w:vAlign w:val="center"/>
          </w:tcPr>
          <w:p w:rsidR="00FE50D8" w:rsidRPr="005B291E" w:rsidRDefault="00FE50D8" w:rsidP="00127CCE">
            <w:pPr>
              <w:spacing w:before="40" w:after="40"/>
              <w:rPr>
                <w:b/>
              </w:rPr>
            </w:pPr>
            <w:r w:rsidRPr="005B291E">
              <w:rPr>
                <w:b/>
              </w:rPr>
              <w:t>D1</w:t>
            </w:r>
          </w:p>
        </w:tc>
        <w:tc>
          <w:tcPr>
            <w:tcW w:w="433" w:type="dxa"/>
            <w:shd w:val="clear" w:color="auto" w:fill="E0E0E0"/>
            <w:vAlign w:val="center"/>
          </w:tcPr>
          <w:p w:rsidR="00FE50D8" w:rsidRPr="005B291E" w:rsidRDefault="00FE50D8" w:rsidP="00127CCE">
            <w:pPr>
              <w:spacing w:before="40" w:after="40"/>
              <w:rPr>
                <w:b/>
              </w:rPr>
            </w:pPr>
            <w:r w:rsidRPr="005B291E">
              <w:rPr>
                <w:b/>
              </w:rPr>
              <w:t>D2</w:t>
            </w:r>
          </w:p>
        </w:tc>
        <w:tc>
          <w:tcPr>
            <w:tcW w:w="433" w:type="dxa"/>
            <w:shd w:val="clear" w:color="auto" w:fill="E0E0E0"/>
            <w:vAlign w:val="center"/>
          </w:tcPr>
          <w:p w:rsidR="00FE50D8" w:rsidRPr="005B291E" w:rsidRDefault="00FE50D8" w:rsidP="00127CCE">
            <w:pPr>
              <w:spacing w:before="40" w:after="40"/>
              <w:rPr>
                <w:b/>
              </w:rPr>
            </w:pPr>
            <w:r w:rsidRPr="005B291E">
              <w:rPr>
                <w:b/>
              </w:rPr>
              <w:t>D3</w:t>
            </w:r>
          </w:p>
        </w:tc>
        <w:tc>
          <w:tcPr>
            <w:tcW w:w="433" w:type="dxa"/>
            <w:shd w:val="clear" w:color="auto" w:fill="E0E0E0"/>
            <w:vAlign w:val="center"/>
          </w:tcPr>
          <w:p w:rsidR="00FE50D8" w:rsidRPr="005B291E" w:rsidRDefault="00FE50D8" w:rsidP="00127CCE">
            <w:pPr>
              <w:spacing w:before="40" w:after="40"/>
              <w:rPr>
                <w:b/>
              </w:rPr>
            </w:pPr>
            <w:r w:rsidRPr="005B291E">
              <w:rPr>
                <w:b/>
              </w:rPr>
              <w:t>D4</w:t>
            </w:r>
          </w:p>
        </w:tc>
        <w:tc>
          <w:tcPr>
            <w:tcW w:w="433" w:type="dxa"/>
            <w:shd w:val="clear" w:color="auto" w:fill="E0E0E0"/>
            <w:vAlign w:val="center"/>
          </w:tcPr>
          <w:p w:rsidR="00FE50D8" w:rsidRPr="005B291E" w:rsidRDefault="00FE50D8" w:rsidP="00127CCE">
            <w:pPr>
              <w:spacing w:before="40" w:after="40"/>
              <w:rPr>
                <w:b/>
              </w:rPr>
            </w:pPr>
            <w:r w:rsidRPr="005B291E">
              <w:rPr>
                <w:b/>
              </w:rPr>
              <w:t>D5</w:t>
            </w:r>
          </w:p>
        </w:tc>
        <w:tc>
          <w:tcPr>
            <w:tcW w:w="433" w:type="dxa"/>
            <w:shd w:val="clear" w:color="auto" w:fill="E0E0E0"/>
            <w:vAlign w:val="center"/>
          </w:tcPr>
          <w:p w:rsidR="00FE50D8" w:rsidRPr="005B291E" w:rsidRDefault="00FE50D8" w:rsidP="00127CCE">
            <w:pPr>
              <w:spacing w:before="40" w:after="40"/>
              <w:rPr>
                <w:b/>
              </w:rPr>
            </w:pPr>
            <w:r w:rsidRPr="005B291E">
              <w:rPr>
                <w:b/>
              </w:rPr>
              <w:t>D6</w:t>
            </w:r>
          </w:p>
        </w:tc>
      </w:tr>
      <w:tr w:rsidR="00FE50D8" w:rsidRPr="005B291E" w:rsidTr="00FE50D8">
        <w:trPr>
          <w:gridAfter w:val="1"/>
          <w:wAfter w:w="18" w:type="dxa"/>
          <w:cantSplit/>
          <w:jc w:val="center"/>
        </w:trPr>
        <w:tc>
          <w:tcPr>
            <w:tcW w:w="4211" w:type="dxa"/>
            <w:vAlign w:val="center"/>
          </w:tcPr>
          <w:p w:rsidR="00FE50D8" w:rsidRPr="00A24188" w:rsidRDefault="00FE50D8" w:rsidP="00127CCE">
            <w:pPr>
              <w:spacing w:before="40" w:after="40"/>
              <w:rPr>
                <w:b/>
              </w:rPr>
            </w:pPr>
            <w:r w:rsidRPr="00A24188">
              <w:rPr>
                <w:b/>
              </w:rPr>
              <w:t xml:space="preserve">Level </w:t>
            </w:r>
            <w:r>
              <w:rPr>
                <w:b/>
              </w:rPr>
              <w:t xml:space="preserve">4  (Year </w:t>
            </w:r>
            <w:r w:rsidRPr="00A24188">
              <w:rPr>
                <w:b/>
              </w:rPr>
              <w:t>One</w:t>
            </w:r>
            <w:r>
              <w:rPr>
                <w:b/>
              </w:rPr>
              <w:t>)</w:t>
            </w:r>
          </w:p>
        </w:tc>
        <w:tc>
          <w:tcPr>
            <w:tcW w:w="1287" w:type="dxa"/>
            <w:vAlign w:val="center"/>
          </w:tcPr>
          <w:p w:rsidR="00FE50D8" w:rsidRPr="005B291E" w:rsidRDefault="00FE50D8" w:rsidP="00127CCE">
            <w:pPr>
              <w:spacing w:before="40" w:after="40"/>
            </w:pPr>
          </w:p>
        </w:tc>
        <w:tc>
          <w:tcPr>
            <w:tcW w:w="432"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pPr>
            <w:r w:rsidRPr="005B291E">
              <w:t xml:space="preserve">Financial Accounting </w:t>
            </w:r>
          </w:p>
        </w:tc>
        <w:tc>
          <w:tcPr>
            <w:tcW w:w="1287" w:type="dxa"/>
            <w:vAlign w:val="center"/>
          </w:tcPr>
          <w:p w:rsidR="00FE50D8" w:rsidRPr="005B291E" w:rsidRDefault="00FE50D8" w:rsidP="00127CCE">
            <w:pPr>
              <w:spacing w:before="40" w:after="40"/>
            </w:pPr>
            <w:r w:rsidRPr="005B291E">
              <w:t>ACC1110</w:t>
            </w:r>
          </w:p>
        </w:tc>
        <w:tc>
          <w:tcPr>
            <w:tcW w:w="432"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pPr>
            <w:r>
              <w:t>Management Accounting</w:t>
            </w:r>
          </w:p>
        </w:tc>
        <w:tc>
          <w:tcPr>
            <w:tcW w:w="1287" w:type="dxa"/>
            <w:vAlign w:val="center"/>
          </w:tcPr>
          <w:p w:rsidR="00FE50D8" w:rsidRPr="005B291E" w:rsidRDefault="00FE50D8" w:rsidP="00782014">
            <w:pPr>
              <w:spacing w:before="40" w:after="40"/>
            </w:pPr>
            <w:r w:rsidRPr="005B291E">
              <w:t>ACC11</w:t>
            </w:r>
            <w:r>
              <w:t>15</w:t>
            </w:r>
          </w:p>
        </w:tc>
        <w:tc>
          <w:tcPr>
            <w:tcW w:w="432"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3650A">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D24A40">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r w:rsidR="00FE50D8" w:rsidRPr="005B291E" w:rsidTr="00FE50D8">
        <w:trPr>
          <w:gridAfter w:val="1"/>
          <w:wAfter w:w="18" w:type="dxa"/>
          <w:cantSplit/>
          <w:jc w:val="center"/>
        </w:trPr>
        <w:tc>
          <w:tcPr>
            <w:tcW w:w="4211" w:type="dxa"/>
            <w:vAlign w:val="center"/>
          </w:tcPr>
          <w:p w:rsidR="00FE50D8" w:rsidRDefault="00FE50D8" w:rsidP="00782014">
            <w:pPr>
              <w:spacing w:before="40" w:after="40"/>
            </w:pPr>
            <w:r>
              <w:t>Financial Data Analysis</w:t>
            </w:r>
          </w:p>
        </w:tc>
        <w:tc>
          <w:tcPr>
            <w:tcW w:w="1287" w:type="dxa"/>
            <w:vAlign w:val="center"/>
          </w:tcPr>
          <w:p w:rsidR="00FE50D8" w:rsidRPr="005B291E" w:rsidRDefault="00FE50D8" w:rsidP="00127CCE">
            <w:pPr>
              <w:spacing w:before="40" w:after="40"/>
            </w:pPr>
            <w:r>
              <w:t>ACC1120</w:t>
            </w:r>
          </w:p>
        </w:tc>
        <w:tc>
          <w:tcPr>
            <w:tcW w:w="432"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D24A40">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D24A40">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r w:rsidR="00FE50D8" w:rsidRPr="005B291E" w:rsidTr="00FE50D8">
        <w:trPr>
          <w:gridAfter w:val="1"/>
          <w:wAfter w:w="18" w:type="dxa"/>
          <w:cantSplit/>
          <w:jc w:val="center"/>
        </w:trPr>
        <w:tc>
          <w:tcPr>
            <w:tcW w:w="4211" w:type="dxa"/>
            <w:vAlign w:val="center"/>
          </w:tcPr>
          <w:p w:rsidR="00FE50D8" w:rsidRPr="005B291E" w:rsidRDefault="00FE50D8" w:rsidP="00782014">
            <w:pPr>
              <w:spacing w:before="40" w:after="40"/>
            </w:pPr>
            <w:r>
              <w:t xml:space="preserve">Business </w:t>
            </w:r>
            <w:r w:rsidRPr="005B291E">
              <w:t>Economic</w:t>
            </w:r>
            <w:r>
              <w:t>s</w:t>
            </w:r>
          </w:p>
        </w:tc>
        <w:tc>
          <w:tcPr>
            <w:tcW w:w="1287" w:type="dxa"/>
            <w:vAlign w:val="center"/>
          </w:tcPr>
          <w:p w:rsidR="00FE50D8" w:rsidRPr="005B291E" w:rsidRDefault="00FE50D8" w:rsidP="00782014">
            <w:pPr>
              <w:spacing w:before="40" w:after="40"/>
            </w:pPr>
            <w:r w:rsidRPr="005B291E">
              <w:t>ECS1</w:t>
            </w:r>
            <w:r>
              <w:t>125</w:t>
            </w:r>
          </w:p>
        </w:tc>
        <w:tc>
          <w:tcPr>
            <w:tcW w:w="432"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rPr>
                <w:b/>
              </w:rPr>
            </w:pPr>
            <w:r w:rsidRPr="005B291E">
              <w:rPr>
                <w:b/>
              </w:rPr>
              <w:t xml:space="preserve">Level </w:t>
            </w:r>
            <w:r>
              <w:rPr>
                <w:b/>
              </w:rPr>
              <w:t>5 (Year</w:t>
            </w:r>
            <w:r w:rsidRPr="005B291E">
              <w:rPr>
                <w:b/>
              </w:rPr>
              <w:t xml:space="preserve"> Two</w:t>
            </w:r>
            <w:r>
              <w:rPr>
                <w:b/>
              </w:rPr>
              <w:t>)</w:t>
            </w:r>
          </w:p>
        </w:tc>
        <w:tc>
          <w:tcPr>
            <w:tcW w:w="1287" w:type="dxa"/>
            <w:vAlign w:val="center"/>
          </w:tcPr>
          <w:p w:rsidR="00FE50D8" w:rsidRPr="005B291E" w:rsidRDefault="00FE50D8" w:rsidP="00127CCE">
            <w:pPr>
              <w:spacing w:before="40" w:after="40"/>
            </w:pPr>
          </w:p>
        </w:tc>
        <w:tc>
          <w:tcPr>
            <w:tcW w:w="432"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c>
          <w:tcPr>
            <w:tcW w:w="433" w:type="dxa"/>
            <w:vAlign w:val="center"/>
          </w:tcPr>
          <w:p w:rsidR="00FE50D8" w:rsidRPr="005B291E" w:rsidRDefault="00FE50D8" w:rsidP="00127CCE">
            <w:pPr>
              <w:spacing w:before="40" w:after="40"/>
              <w:rPr>
                <w:rFonts w:ascii="Wingdings 2" w:hAnsi="Wingdings 2"/>
              </w:rPr>
            </w:pP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pPr>
            <w:r>
              <w:t>Issues in</w:t>
            </w:r>
            <w:r w:rsidRPr="005B291E">
              <w:t xml:space="preserve"> Financial Accounting</w:t>
            </w:r>
          </w:p>
        </w:tc>
        <w:tc>
          <w:tcPr>
            <w:tcW w:w="1287" w:type="dxa"/>
            <w:vAlign w:val="center"/>
          </w:tcPr>
          <w:p w:rsidR="00FE50D8" w:rsidRPr="005B291E" w:rsidRDefault="00FE50D8" w:rsidP="00127CCE">
            <w:pPr>
              <w:spacing w:before="40" w:after="40"/>
            </w:pPr>
            <w:r w:rsidRPr="005B291E">
              <w:t>ACC2120</w:t>
            </w:r>
          </w:p>
        </w:tc>
        <w:tc>
          <w:tcPr>
            <w:tcW w:w="432"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pPr>
            <w:r>
              <w:t xml:space="preserve">Issues in </w:t>
            </w:r>
            <w:r w:rsidRPr="005B291E">
              <w:t>Management Accounting</w:t>
            </w:r>
          </w:p>
        </w:tc>
        <w:tc>
          <w:tcPr>
            <w:tcW w:w="1287" w:type="dxa"/>
            <w:vAlign w:val="center"/>
          </w:tcPr>
          <w:p w:rsidR="00FE50D8" w:rsidRPr="005B291E" w:rsidRDefault="00FE50D8" w:rsidP="00782014">
            <w:pPr>
              <w:spacing w:before="40" w:after="40"/>
            </w:pPr>
            <w:r w:rsidRPr="005B291E">
              <w:t>ACC21</w:t>
            </w:r>
            <w:r>
              <w:t>25</w:t>
            </w:r>
          </w:p>
        </w:tc>
        <w:tc>
          <w:tcPr>
            <w:tcW w:w="432"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3650A">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rPr>
                <w:b/>
              </w:rPr>
            </w:pPr>
            <w:r w:rsidRPr="005B291E">
              <w:rPr>
                <w:b/>
              </w:rPr>
              <w:t>Level</w:t>
            </w:r>
            <w:r>
              <w:rPr>
                <w:b/>
              </w:rPr>
              <w:t xml:space="preserve"> 6 (Year</w:t>
            </w:r>
            <w:r w:rsidRPr="005B291E">
              <w:rPr>
                <w:b/>
              </w:rPr>
              <w:t xml:space="preserve"> Three</w:t>
            </w:r>
            <w:r>
              <w:rPr>
                <w:b/>
              </w:rPr>
              <w:t>)</w:t>
            </w:r>
          </w:p>
        </w:tc>
        <w:tc>
          <w:tcPr>
            <w:tcW w:w="1287" w:type="dxa"/>
            <w:vAlign w:val="center"/>
          </w:tcPr>
          <w:p w:rsidR="00FE50D8" w:rsidRPr="005B291E" w:rsidRDefault="00FE50D8" w:rsidP="00127CCE">
            <w:pPr>
              <w:spacing w:before="40" w:after="40"/>
              <w:rPr>
                <w:b/>
              </w:rPr>
            </w:pPr>
          </w:p>
        </w:tc>
        <w:tc>
          <w:tcPr>
            <w:tcW w:w="432"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jc w:val="center"/>
              <w:rPr>
                <w:rFonts w:ascii="Wingdings 2" w:hAnsi="Wingdings 2"/>
                <w:b/>
              </w:rPr>
            </w:pPr>
          </w:p>
        </w:tc>
        <w:tc>
          <w:tcPr>
            <w:tcW w:w="433" w:type="dxa"/>
            <w:vAlign w:val="center"/>
          </w:tcPr>
          <w:p w:rsidR="00FE50D8" w:rsidRPr="005B291E" w:rsidRDefault="00FE50D8" w:rsidP="00127CCE">
            <w:pPr>
              <w:spacing w:before="40" w:after="40"/>
              <w:rPr>
                <w:rFonts w:ascii="Wingdings 2" w:hAnsi="Wingdings 2"/>
                <w:b/>
              </w:rPr>
            </w:pPr>
          </w:p>
        </w:tc>
        <w:tc>
          <w:tcPr>
            <w:tcW w:w="433" w:type="dxa"/>
            <w:vAlign w:val="center"/>
          </w:tcPr>
          <w:p w:rsidR="00FE50D8" w:rsidRPr="005B291E" w:rsidRDefault="00FE50D8" w:rsidP="00127CCE">
            <w:pPr>
              <w:spacing w:before="40" w:after="40"/>
              <w:rPr>
                <w:rFonts w:ascii="Wingdings 2" w:hAnsi="Wingdings 2"/>
                <w:b/>
              </w:rPr>
            </w:pP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pPr>
            <w:r w:rsidRPr="005B291E">
              <w:t>Accounting Theory</w:t>
            </w:r>
          </w:p>
        </w:tc>
        <w:tc>
          <w:tcPr>
            <w:tcW w:w="1287" w:type="dxa"/>
            <w:vAlign w:val="center"/>
          </w:tcPr>
          <w:p w:rsidR="00FE50D8" w:rsidRPr="005B291E" w:rsidRDefault="00FE50D8" w:rsidP="00782014">
            <w:pPr>
              <w:spacing w:before="40" w:after="40"/>
            </w:pPr>
            <w:r w:rsidRPr="005B291E">
              <w:t>ACC31</w:t>
            </w:r>
            <w:r>
              <w:t>25</w:t>
            </w:r>
          </w:p>
        </w:tc>
        <w:tc>
          <w:tcPr>
            <w:tcW w:w="432"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D24A40">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r w:rsidR="00FE50D8" w:rsidRPr="005B291E" w:rsidTr="00FE50D8">
        <w:trPr>
          <w:gridAfter w:val="1"/>
          <w:wAfter w:w="18" w:type="dxa"/>
          <w:cantSplit/>
          <w:jc w:val="center"/>
        </w:trPr>
        <w:tc>
          <w:tcPr>
            <w:tcW w:w="4211" w:type="dxa"/>
            <w:vAlign w:val="center"/>
          </w:tcPr>
          <w:p w:rsidR="00FE50D8" w:rsidRPr="005B291E" w:rsidRDefault="00FE50D8" w:rsidP="00127CCE">
            <w:pPr>
              <w:spacing w:before="40" w:after="40"/>
            </w:pPr>
            <w:r w:rsidRPr="005B291E">
              <w:t>Finance</w:t>
            </w:r>
          </w:p>
        </w:tc>
        <w:tc>
          <w:tcPr>
            <w:tcW w:w="1287" w:type="dxa"/>
            <w:vAlign w:val="center"/>
          </w:tcPr>
          <w:p w:rsidR="00FE50D8" w:rsidRPr="005B291E" w:rsidRDefault="00FE50D8" w:rsidP="00127CCE">
            <w:pPr>
              <w:spacing w:before="40" w:after="40"/>
            </w:pPr>
            <w:r>
              <w:t>FIN</w:t>
            </w:r>
            <w:r w:rsidRPr="005B291E">
              <w:t>3130</w:t>
            </w:r>
          </w:p>
        </w:tc>
        <w:tc>
          <w:tcPr>
            <w:tcW w:w="432"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27CCE">
            <w:pPr>
              <w:spacing w:before="40" w:after="40"/>
              <w:jc w:val="center"/>
              <w:rPr>
                <w:rFonts w:ascii="Wingdings 2" w:hAnsi="Wingdings 2"/>
              </w:rPr>
            </w:pPr>
          </w:p>
        </w:tc>
        <w:tc>
          <w:tcPr>
            <w:tcW w:w="433" w:type="dxa"/>
            <w:vAlign w:val="center"/>
          </w:tcPr>
          <w:p w:rsidR="00FE50D8" w:rsidRPr="005B291E" w:rsidRDefault="00FE50D8" w:rsidP="0013650A">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jc w:val="center"/>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c>
          <w:tcPr>
            <w:tcW w:w="433" w:type="dxa"/>
            <w:vAlign w:val="center"/>
          </w:tcPr>
          <w:p w:rsidR="00FE50D8" w:rsidRPr="005B291E" w:rsidRDefault="00FE50D8" w:rsidP="00127CCE">
            <w:pPr>
              <w:spacing w:before="40" w:after="40"/>
              <w:rPr>
                <w:rFonts w:ascii="Wingdings 2" w:hAnsi="Wingdings 2"/>
              </w:rPr>
            </w:pPr>
            <w:r w:rsidRPr="005B291E">
              <w:rPr>
                <w:rFonts w:ascii="Wingdings 2" w:hAnsi="Wingdings 2"/>
              </w:rPr>
              <w:sym w:font="Wingdings" w:char="F0FC"/>
            </w:r>
          </w:p>
        </w:tc>
      </w:tr>
    </w:tbl>
    <w:p w:rsidR="00A34793" w:rsidRDefault="00A34793" w:rsidP="004A08A5"/>
    <w:p w:rsidR="00A34793" w:rsidRDefault="00A34793">
      <w:pPr>
        <w:spacing w:before="0" w:after="0"/>
      </w:pPr>
      <w:r>
        <w:br w:type="page"/>
      </w:r>
    </w:p>
    <w:tbl>
      <w:tblPr>
        <w:tblpPr w:leftFromText="180" w:rightFromText="180" w:horzAnchor="margin" w:tblpY="413"/>
        <w:tblW w:w="13858" w:type="dxa"/>
        <w:tblLayout w:type="fixed"/>
        <w:tblLook w:val="04A0"/>
      </w:tblPr>
      <w:tblGrid>
        <w:gridCol w:w="1242"/>
        <w:gridCol w:w="492"/>
        <w:gridCol w:w="493"/>
        <w:gridCol w:w="492"/>
        <w:gridCol w:w="493"/>
        <w:gridCol w:w="492"/>
        <w:gridCol w:w="493"/>
        <w:gridCol w:w="493"/>
        <w:gridCol w:w="492"/>
        <w:gridCol w:w="493"/>
        <w:gridCol w:w="492"/>
        <w:gridCol w:w="493"/>
        <w:gridCol w:w="493"/>
        <w:gridCol w:w="492"/>
        <w:gridCol w:w="493"/>
        <w:gridCol w:w="492"/>
        <w:gridCol w:w="493"/>
        <w:gridCol w:w="492"/>
        <w:gridCol w:w="493"/>
        <w:gridCol w:w="493"/>
        <w:gridCol w:w="492"/>
        <w:gridCol w:w="493"/>
        <w:gridCol w:w="492"/>
        <w:gridCol w:w="493"/>
        <w:gridCol w:w="493"/>
        <w:gridCol w:w="794"/>
      </w:tblGrid>
      <w:tr w:rsidR="00A34793" w:rsidRPr="00D565CF" w:rsidTr="00A34793">
        <w:trPr>
          <w:cantSplit/>
          <w:trHeight w:val="315"/>
        </w:trPr>
        <w:tc>
          <w:tcPr>
            <w:tcW w:w="1242" w:type="dxa"/>
            <w:shd w:val="clear" w:color="auto" w:fill="auto"/>
            <w:vAlign w:val="center"/>
            <w:hideMark/>
          </w:tcPr>
          <w:p w:rsidR="00A34793" w:rsidRPr="005E0EB5" w:rsidRDefault="00A34793" w:rsidP="00A34793">
            <w:pPr>
              <w:spacing w:before="0" w:after="0"/>
              <w:jc w:val="center"/>
            </w:pPr>
          </w:p>
        </w:tc>
        <w:tc>
          <w:tcPr>
            <w:tcW w:w="12616" w:type="dxa"/>
            <w:gridSpan w:val="25"/>
            <w:shd w:val="clear" w:color="auto" w:fill="auto"/>
            <w:vAlign w:val="center"/>
            <w:hideMark/>
          </w:tcPr>
          <w:p w:rsidR="00A34793" w:rsidRPr="00D565CF" w:rsidRDefault="00A34793" w:rsidP="00A34793">
            <w:pPr>
              <w:spacing w:before="0" w:after="0"/>
              <w:jc w:val="center"/>
            </w:pPr>
            <w:r>
              <w:t>Week</w:t>
            </w:r>
          </w:p>
        </w:tc>
      </w:tr>
      <w:tr w:rsidR="00A34793" w:rsidRPr="00D565CF" w:rsidTr="00A34793">
        <w:trPr>
          <w:cantSplit/>
          <w:trHeight w:val="315"/>
        </w:trPr>
        <w:tc>
          <w:tcPr>
            <w:tcW w:w="1242" w:type="dxa"/>
            <w:tcBorders>
              <w:bottom w:val="single" w:sz="4" w:space="0" w:color="auto"/>
              <w:right w:val="single" w:sz="4" w:space="0" w:color="auto"/>
            </w:tcBorders>
            <w:shd w:val="clear" w:color="auto" w:fill="auto"/>
            <w:vAlign w:val="center"/>
            <w:hideMark/>
          </w:tcPr>
          <w:p w:rsidR="00A34793" w:rsidRPr="005E0EB5" w:rsidRDefault="00A34793" w:rsidP="00A34793">
            <w:pPr>
              <w:spacing w:before="0" w:after="0"/>
              <w:jc w:val="center"/>
            </w:pPr>
          </w:p>
        </w:tc>
        <w:tc>
          <w:tcPr>
            <w:tcW w:w="492" w:type="dxa"/>
            <w:tcBorders>
              <w:left w:val="single" w:sz="4" w:space="0" w:color="auto"/>
              <w:bottom w:val="single" w:sz="4" w:space="0" w:color="auto"/>
            </w:tcBorders>
            <w:shd w:val="clear" w:color="auto" w:fill="auto"/>
            <w:vAlign w:val="center"/>
            <w:hideMark/>
          </w:tcPr>
          <w:p w:rsidR="00A34793" w:rsidRPr="005E0EB5" w:rsidRDefault="00A34793" w:rsidP="00A34793">
            <w:pPr>
              <w:spacing w:before="0" w:after="0"/>
              <w:jc w:val="center"/>
            </w:pPr>
            <w:r w:rsidRPr="00D565CF">
              <w:t>1</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2</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3</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4</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5</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6</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7</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8</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9</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10</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11</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12</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13</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14</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15</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16</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17</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18</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19</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20</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21</w:t>
            </w:r>
          </w:p>
        </w:tc>
        <w:tc>
          <w:tcPr>
            <w:tcW w:w="492"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22</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23</w:t>
            </w:r>
          </w:p>
        </w:tc>
        <w:tc>
          <w:tcPr>
            <w:tcW w:w="493" w:type="dxa"/>
            <w:tcBorders>
              <w:bottom w:val="single" w:sz="4" w:space="0" w:color="auto"/>
            </w:tcBorders>
            <w:shd w:val="clear" w:color="auto" w:fill="auto"/>
            <w:vAlign w:val="center"/>
            <w:hideMark/>
          </w:tcPr>
          <w:p w:rsidR="00A34793" w:rsidRPr="005E0EB5" w:rsidRDefault="00A34793" w:rsidP="00A34793">
            <w:pPr>
              <w:spacing w:before="0" w:after="0"/>
              <w:jc w:val="center"/>
            </w:pPr>
            <w:r w:rsidRPr="00D565CF">
              <w:t>24</w:t>
            </w:r>
          </w:p>
        </w:tc>
        <w:tc>
          <w:tcPr>
            <w:tcW w:w="794" w:type="dxa"/>
            <w:tcBorders>
              <w:bottom w:val="single" w:sz="4" w:space="0" w:color="auto"/>
            </w:tcBorders>
            <w:shd w:val="clear" w:color="auto" w:fill="auto"/>
            <w:vAlign w:val="center"/>
            <w:hideMark/>
          </w:tcPr>
          <w:p w:rsidR="00A34793" w:rsidRPr="00D565CF" w:rsidRDefault="00A34793" w:rsidP="00A34793">
            <w:pPr>
              <w:spacing w:before="0" w:after="0"/>
              <w:jc w:val="center"/>
            </w:pPr>
            <w:r w:rsidRPr="00D565CF">
              <w:t>Exam</w:t>
            </w:r>
          </w:p>
          <w:p w:rsidR="00A34793" w:rsidRPr="005E0EB5" w:rsidRDefault="00A34793" w:rsidP="00A34793">
            <w:pPr>
              <w:spacing w:before="0" w:after="0"/>
              <w:jc w:val="center"/>
            </w:pPr>
            <w:r w:rsidRPr="00D565CF">
              <w:t>period</w:t>
            </w:r>
          </w:p>
        </w:tc>
      </w:tr>
      <w:tr w:rsidR="003D4EDF" w:rsidRPr="00D565CF" w:rsidTr="003D4EDF">
        <w:trPr>
          <w:trHeight w:val="390"/>
        </w:trPr>
        <w:tc>
          <w:tcPr>
            <w:tcW w:w="1242" w:type="dxa"/>
            <w:tcBorders>
              <w:top w:val="single" w:sz="4" w:space="0" w:color="auto"/>
              <w:right w:val="single" w:sz="4" w:space="0" w:color="auto"/>
            </w:tcBorders>
            <w:shd w:val="clear" w:color="auto" w:fill="auto"/>
            <w:vAlign w:val="center"/>
            <w:hideMark/>
          </w:tcPr>
          <w:p w:rsidR="003D4EDF" w:rsidRPr="001163D8" w:rsidRDefault="003D4EDF" w:rsidP="003D4EDF">
            <w:pPr>
              <w:spacing w:before="0" w:after="0"/>
              <w:jc w:val="center"/>
            </w:pPr>
            <w:r>
              <w:t>ACC1110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A 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A 16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4EDF" w:rsidRDefault="003D4EDF" w:rsidP="003D4EDF">
            <w:pPr>
              <w:spacing w:before="0" w:after="0"/>
              <w:jc w:val="center"/>
            </w:pPr>
            <w:r>
              <w:t>E</w:t>
            </w:r>
          </w:p>
          <w:p w:rsidR="003D4EDF" w:rsidRPr="005E0EB5" w:rsidRDefault="003D4EDF" w:rsidP="003D4EDF">
            <w:pPr>
              <w:spacing w:before="0" w:after="0"/>
              <w:jc w:val="center"/>
            </w:pPr>
            <w:r>
              <w:t>70</w:t>
            </w:r>
          </w:p>
        </w:tc>
      </w:tr>
      <w:tr w:rsidR="003D4EDF" w:rsidRPr="00D565CF" w:rsidTr="00A34793">
        <w:trPr>
          <w:trHeight w:val="390"/>
        </w:trPr>
        <w:tc>
          <w:tcPr>
            <w:tcW w:w="1242" w:type="dxa"/>
            <w:tcBorders>
              <w:right w:val="single" w:sz="4" w:space="0" w:color="auto"/>
            </w:tcBorders>
            <w:shd w:val="clear" w:color="auto" w:fill="auto"/>
            <w:vAlign w:val="center"/>
            <w:hideMark/>
          </w:tcPr>
          <w:p w:rsidR="003D4EDF" w:rsidRPr="001163D8" w:rsidRDefault="003D4EDF" w:rsidP="003D4EDF">
            <w:pPr>
              <w:spacing w:before="0" w:after="0"/>
              <w:jc w:val="center"/>
            </w:pPr>
            <w:r>
              <w:t>ACC1115</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G 30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Default="003D4EDF" w:rsidP="003D4EDF">
            <w:pPr>
              <w:spacing w:before="0" w:after="0"/>
              <w:jc w:val="center"/>
            </w:pPr>
            <w:r>
              <w:t>E</w:t>
            </w:r>
          </w:p>
          <w:p w:rsidR="003D4EDF" w:rsidRPr="005E0EB5" w:rsidRDefault="003D4EDF" w:rsidP="003D4EDF">
            <w:pPr>
              <w:spacing w:before="0" w:after="0"/>
              <w:jc w:val="center"/>
            </w:pPr>
            <w:r>
              <w:t>70</w:t>
            </w:r>
          </w:p>
        </w:tc>
      </w:tr>
      <w:tr w:rsidR="003D4EDF" w:rsidRPr="00D565CF" w:rsidTr="00A34793">
        <w:trPr>
          <w:trHeight w:val="390"/>
        </w:trPr>
        <w:tc>
          <w:tcPr>
            <w:tcW w:w="1242" w:type="dxa"/>
            <w:tcBorders>
              <w:right w:val="single" w:sz="4" w:space="0" w:color="auto"/>
            </w:tcBorders>
            <w:shd w:val="clear" w:color="auto" w:fill="auto"/>
            <w:vAlign w:val="center"/>
            <w:hideMark/>
          </w:tcPr>
          <w:p w:rsidR="003D4EDF" w:rsidRPr="001163D8" w:rsidRDefault="003D4EDF" w:rsidP="003D4EDF">
            <w:pPr>
              <w:spacing w:before="0" w:after="0"/>
              <w:jc w:val="center"/>
            </w:pPr>
            <w:r>
              <w:t>ACC1120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Default="003D4EDF" w:rsidP="003D4EDF">
            <w:pPr>
              <w:spacing w:before="0" w:after="0"/>
              <w:jc w:val="center"/>
            </w:pPr>
            <w:r>
              <w:t>T</w:t>
            </w:r>
          </w:p>
          <w:p w:rsidR="003D4EDF" w:rsidRPr="005E0EB5" w:rsidRDefault="003D4EDF" w:rsidP="003D4EDF">
            <w:pPr>
              <w:spacing w:before="0" w:after="0"/>
              <w:jc w:val="center"/>
            </w:pPr>
            <w:r>
              <w:t>15</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G 15</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Default="003D4EDF" w:rsidP="003D4EDF">
            <w:pPr>
              <w:spacing w:before="0" w:after="0"/>
              <w:jc w:val="center"/>
            </w:pPr>
            <w:r>
              <w:t>E</w:t>
            </w:r>
          </w:p>
          <w:p w:rsidR="003D4EDF" w:rsidRPr="005E0EB5" w:rsidRDefault="003D4EDF" w:rsidP="003D4EDF">
            <w:pPr>
              <w:spacing w:before="0" w:after="0"/>
              <w:jc w:val="center"/>
            </w:pPr>
            <w:r>
              <w:t>70</w:t>
            </w:r>
          </w:p>
        </w:tc>
      </w:tr>
      <w:tr w:rsidR="003D4EDF" w:rsidRPr="005E0EB5" w:rsidTr="00A34793">
        <w:trPr>
          <w:trHeight w:val="390"/>
        </w:trPr>
        <w:tc>
          <w:tcPr>
            <w:tcW w:w="1242" w:type="dxa"/>
            <w:tcBorders>
              <w:bottom w:val="single" w:sz="4" w:space="0" w:color="auto"/>
              <w:right w:val="single" w:sz="4" w:space="0" w:color="auto"/>
            </w:tcBorders>
            <w:shd w:val="clear" w:color="auto" w:fill="auto"/>
            <w:vAlign w:val="center"/>
            <w:hideMark/>
          </w:tcPr>
          <w:p w:rsidR="003D4EDF" w:rsidRPr="001163D8" w:rsidRDefault="003D4EDF" w:rsidP="003D4EDF">
            <w:pPr>
              <w:spacing w:before="0" w:after="0"/>
              <w:jc w:val="center"/>
            </w:pPr>
            <w:r>
              <w:t>ECS1125</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217FE8" w:rsidRDefault="003D4EDF" w:rsidP="003D4EDF">
            <w:pPr>
              <w:spacing w:before="0" w:after="0"/>
              <w:jc w:val="center"/>
              <w:rPr>
                <w:sz w:val="18"/>
                <w:szCs w:val="18"/>
              </w:rPr>
            </w:pPr>
            <w:r w:rsidRPr="00217FE8">
              <w:rPr>
                <w:sz w:val="18"/>
                <w:szCs w:val="18"/>
              </w:rPr>
              <w:t>A 7.5</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rsidRPr="00217FE8">
              <w:rPr>
                <w:sz w:val="18"/>
                <w:szCs w:val="18"/>
              </w:rPr>
              <w:t>A 7.5</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rsidRPr="00217FE8">
              <w:rPr>
                <w:sz w:val="18"/>
                <w:szCs w:val="18"/>
              </w:rPr>
              <w:t>A 7.5</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rsidRPr="00217FE8">
              <w:rPr>
                <w:sz w:val="18"/>
                <w:szCs w:val="18"/>
              </w:rPr>
              <w:t>A 7.5</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4EDF" w:rsidRDefault="003D4EDF" w:rsidP="003D4EDF">
            <w:pPr>
              <w:spacing w:before="0" w:after="0"/>
              <w:jc w:val="center"/>
            </w:pPr>
            <w:r>
              <w:t>E</w:t>
            </w:r>
          </w:p>
          <w:p w:rsidR="003D4EDF" w:rsidRPr="005E0EB5" w:rsidRDefault="003D4EDF" w:rsidP="003D4EDF">
            <w:pPr>
              <w:spacing w:before="0" w:after="0"/>
              <w:jc w:val="center"/>
            </w:pPr>
            <w:r>
              <w:t>70</w:t>
            </w:r>
          </w:p>
        </w:tc>
      </w:tr>
      <w:tr w:rsidR="003D4EDF" w:rsidRPr="00D565CF" w:rsidTr="00A34793">
        <w:trPr>
          <w:trHeight w:val="315"/>
        </w:trPr>
        <w:tc>
          <w:tcPr>
            <w:tcW w:w="124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r>
      <w:tr w:rsidR="003D4EDF" w:rsidRPr="00D565CF" w:rsidTr="00A34793">
        <w:trPr>
          <w:trHeight w:val="390"/>
        </w:trPr>
        <w:tc>
          <w:tcPr>
            <w:tcW w:w="1242" w:type="dxa"/>
            <w:tcBorders>
              <w:top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r>
              <w:t>ACC2110*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G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T 1</w:t>
            </w: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G 24</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4EDF" w:rsidRDefault="003D4EDF" w:rsidP="003D4EDF">
            <w:pPr>
              <w:spacing w:before="0" w:after="0"/>
              <w:jc w:val="center"/>
            </w:pPr>
            <w:r>
              <w:t>E</w:t>
            </w:r>
          </w:p>
          <w:p w:rsidR="003D4EDF" w:rsidRPr="005E0EB5" w:rsidRDefault="003D4EDF" w:rsidP="003D4EDF">
            <w:pPr>
              <w:spacing w:before="0" w:after="0"/>
              <w:jc w:val="center"/>
            </w:pPr>
            <w:r>
              <w:t>60</w:t>
            </w:r>
          </w:p>
        </w:tc>
      </w:tr>
      <w:tr w:rsidR="003D4EDF" w:rsidRPr="00D565CF" w:rsidTr="00A34793">
        <w:trPr>
          <w:trHeight w:val="390"/>
        </w:trPr>
        <w:tc>
          <w:tcPr>
            <w:tcW w:w="1242" w:type="dxa"/>
            <w:tcBorders>
              <w:right w:val="single" w:sz="4" w:space="0" w:color="auto"/>
            </w:tcBorders>
            <w:shd w:val="clear" w:color="auto" w:fill="auto"/>
            <w:vAlign w:val="center"/>
            <w:hideMark/>
          </w:tcPr>
          <w:p w:rsidR="003D4EDF" w:rsidRPr="005E0EB5" w:rsidRDefault="003D4EDF" w:rsidP="003D4EDF">
            <w:pPr>
              <w:spacing w:before="0" w:after="0"/>
              <w:jc w:val="center"/>
            </w:pPr>
            <w:r>
              <w:t>ACC2130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A 40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E61BA9"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4EDF" w:rsidRDefault="003D4EDF" w:rsidP="003D4EDF">
            <w:pPr>
              <w:spacing w:before="0" w:after="0"/>
              <w:jc w:val="center"/>
            </w:pPr>
            <w:r>
              <w:t>E</w:t>
            </w:r>
          </w:p>
          <w:p w:rsidR="003D4EDF" w:rsidRPr="005E0EB5" w:rsidRDefault="003D4EDF" w:rsidP="003D4EDF">
            <w:pPr>
              <w:spacing w:before="0" w:after="0"/>
              <w:jc w:val="center"/>
            </w:pPr>
            <w:r>
              <w:t>60</w:t>
            </w:r>
          </w:p>
        </w:tc>
      </w:tr>
      <w:tr w:rsidR="003D4EDF" w:rsidRPr="00D565CF" w:rsidTr="00A34793">
        <w:trPr>
          <w:trHeight w:val="315"/>
        </w:trPr>
        <w:tc>
          <w:tcPr>
            <w:tcW w:w="124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c>
          <w:tcPr>
            <w:tcW w:w="794" w:type="dxa"/>
            <w:tcBorders>
              <w:top w:val="single" w:sz="4" w:space="0" w:color="auto"/>
              <w:bottom w:val="single" w:sz="4" w:space="0" w:color="auto"/>
            </w:tcBorders>
            <w:shd w:val="clear" w:color="auto" w:fill="auto"/>
            <w:vAlign w:val="center"/>
            <w:hideMark/>
          </w:tcPr>
          <w:p w:rsidR="003D4EDF" w:rsidRPr="005E0EB5" w:rsidRDefault="003D4EDF" w:rsidP="003D4EDF">
            <w:pPr>
              <w:spacing w:before="0" w:after="0"/>
              <w:jc w:val="center"/>
            </w:pPr>
          </w:p>
        </w:tc>
      </w:tr>
      <w:tr w:rsidR="003D4EDF" w:rsidRPr="005E0EB5" w:rsidTr="00A34793">
        <w:trPr>
          <w:trHeight w:val="390"/>
        </w:trPr>
        <w:tc>
          <w:tcPr>
            <w:tcW w:w="1242" w:type="dxa"/>
            <w:tcBorders>
              <w:top w:val="single" w:sz="4" w:space="0" w:color="auto"/>
              <w:right w:val="single" w:sz="4" w:space="0" w:color="auto"/>
            </w:tcBorders>
            <w:shd w:val="clear" w:color="auto" w:fill="auto"/>
            <w:vAlign w:val="center"/>
            <w:hideMark/>
          </w:tcPr>
          <w:p w:rsidR="003D4EDF" w:rsidRPr="00005300" w:rsidRDefault="003D4EDF" w:rsidP="003D4EDF">
            <w:pPr>
              <w:spacing w:before="0" w:after="0"/>
              <w:jc w:val="center"/>
            </w:pPr>
            <w:r>
              <w:t>ACC3125</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A 50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DF" w:rsidRPr="005E0EB5" w:rsidRDefault="003D4EDF" w:rsidP="003D4ED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EDF" w:rsidRPr="005E0EB5" w:rsidRDefault="003D4EDF" w:rsidP="003D4EDF">
            <w:pPr>
              <w:spacing w:before="0" w:after="0"/>
              <w:jc w:val="center"/>
            </w:pPr>
            <w:r>
              <w:t>G 50</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EDF" w:rsidRPr="005E0EB5" w:rsidRDefault="003D4EDF" w:rsidP="003D4EDF">
            <w:pPr>
              <w:spacing w:before="0" w:after="0"/>
              <w:jc w:val="center"/>
            </w:pPr>
          </w:p>
        </w:tc>
      </w:tr>
      <w:tr w:rsidR="0041519F" w:rsidRPr="00D565CF" w:rsidTr="0041519F">
        <w:trPr>
          <w:trHeight w:val="390"/>
        </w:trPr>
        <w:tc>
          <w:tcPr>
            <w:tcW w:w="1242" w:type="dxa"/>
            <w:tcBorders>
              <w:right w:val="single" w:sz="4" w:space="0" w:color="auto"/>
            </w:tcBorders>
            <w:shd w:val="clear" w:color="auto" w:fill="auto"/>
            <w:vAlign w:val="center"/>
            <w:hideMark/>
          </w:tcPr>
          <w:p w:rsidR="0041519F" w:rsidRPr="005E0EB5" w:rsidRDefault="0041519F" w:rsidP="0041519F">
            <w:pPr>
              <w:spacing w:before="0" w:after="0"/>
              <w:jc w:val="center"/>
            </w:pPr>
            <w:r>
              <w:t>FIN3130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1519F" w:rsidRDefault="0041519F" w:rsidP="0041519F">
            <w:pPr>
              <w:spacing w:before="0" w:after="0"/>
              <w:jc w:val="center"/>
            </w:pPr>
            <w:r>
              <w:t>G</w:t>
            </w:r>
          </w:p>
          <w:p w:rsidR="0041519F" w:rsidRPr="005E0EB5" w:rsidRDefault="0041519F" w:rsidP="0041519F">
            <w:pPr>
              <w:spacing w:before="0" w:after="0"/>
              <w:jc w:val="center"/>
            </w:pPr>
            <w:r>
              <w:t>20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1519F" w:rsidRDefault="0041519F" w:rsidP="0041519F">
            <w:pPr>
              <w:spacing w:before="0" w:after="0"/>
              <w:jc w:val="center"/>
            </w:pPr>
            <w:r>
              <w:t>P</w:t>
            </w:r>
          </w:p>
          <w:p w:rsidR="0041519F" w:rsidRPr="005E0EB5" w:rsidRDefault="0041519F" w:rsidP="0041519F">
            <w:pPr>
              <w:spacing w:before="0" w:after="0"/>
              <w:jc w:val="center"/>
            </w:pPr>
            <w: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9F" w:rsidRPr="005E0EB5" w:rsidRDefault="0041519F" w:rsidP="0041519F">
            <w:pPr>
              <w:spacing w:before="0" w:after="0"/>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519F" w:rsidRDefault="0041519F" w:rsidP="0041519F">
            <w:pPr>
              <w:spacing w:before="0" w:after="0"/>
              <w:jc w:val="center"/>
            </w:pPr>
            <w:r>
              <w:t>E</w:t>
            </w:r>
          </w:p>
          <w:p w:rsidR="0041519F" w:rsidRPr="005E0EB5" w:rsidRDefault="0041519F" w:rsidP="0041519F">
            <w:pPr>
              <w:spacing w:before="0" w:after="0"/>
              <w:jc w:val="center"/>
            </w:pPr>
            <w:r>
              <w:t>70</w:t>
            </w:r>
          </w:p>
        </w:tc>
      </w:tr>
    </w:tbl>
    <w:p w:rsidR="00A34793" w:rsidRPr="00D565CF" w:rsidRDefault="00A34793" w:rsidP="00A34793">
      <w:pPr>
        <w:jc w:val="center"/>
        <w:rPr>
          <w:b/>
        </w:rPr>
      </w:pPr>
      <w:r w:rsidRPr="00D565CF">
        <w:rPr>
          <w:b/>
        </w:rPr>
        <w:t>B</w:t>
      </w:r>
      <w:r>
        <w:rPr>
          <w:b/>
        </w:rPr>
        <w:t>A</w:t>
      </w:r>
      <w:r w:rsidRPr="00D565CF">
        <w:rPr>
          <w:b/>
        </w:rPr>
        <w:t xml:space="preserve"> </w:t>
      </w:r>
      <w:r>
        <w:rPr>
          <w:b/>
        </w:rPr>
        <w:t xml:space="preserve">Business </w:t>
      </w:r>
      <w:proofErr w:type="gramStart"/>
      <w:r>
        <w:rPr>
          <w:b/>
        </w:rPr>
        <w:t>Accounting</w:t>
      </w:r>
      <w:proofErr w:type="gramEnd"/>
      <w:r>
        <w:rPr>
          <w:b/>
        </w:rPr>
        <w:t xml:space="preserve"> summative </w:t>
      </w:r>
      <w:r w:rsidRPr="00D565CF">
        <w:rPr>
          <w:b/>
        </w:rPr>
        <w:t>assessment schedule</w:t>
      </w:r>
    </w:p>
    <w:p w:rsidR="00A34793" w:rsidRPr="00D565CF" w:rsidRDefault="00A34793" w:rsidP="00A34793"/>
    <w:p w:rsidR="00A34793" w:rsidRDefault="00A34793" w:rsidP="00A34793">
      <w:r w:rsidRPr="00D565CF">
        <w:t>A</w:t>
      </w:r>
      <w:r>
        <w:t xml:space="preserve"> = </w:t>
      </w:r>
      <w:r w:rsidRPr="00D565CF">
        <w:t>Assignment</w:t>
      </w:r>
      <w:r>
        <w:t xml:space="preserve">, </w:t>
      </w:r>
      <w:r w:rsidRPr="00D565CF">
        <w:t>E</w:t>
      </w:r>
      <w:r>
        <w:t xml:space="preserve"> = </w:t>
      </w:r>
      <w:r w:rsidRPr="00D565CF">
        <w:t>Exam</w:t>
      </w:r>
      <w:r>
        <w:t>,</w:t>
      </w:r>
      <w:r w:rsidRPr="00E176E5">
        <w:t xml:space="preserve"> </w:t>
      </w:r>
      <w:r>
        <w:t xml:space="preserve">G = Group assignment, O = Online test, P = Presentation, </w:t>
      </w:r>
      <w:r w:rsidRPr="00D565CF">
        <w:t>T</w:t>
      </w:r>
      <w:r>
        <w:t xml:space="preserve"> = In-class t</w:t>
      </w:r>
      <w:r w:rsidRPr="00D565CF">
        <w:t>est</w:t>
      </w:r>
    </w:p>
    <w:p w:rsidR="00A34793" w:rsidRDefault="00A34793" w:rsidP="00A34793"/>
    <w:p w:rsidR="00A34793" w:rsidRPr="00D565CF" w:rsidRDefault="00A34793" w:rsidP="00A34793">
      <w:r>
        <w:t>Only core modules are shown</w:t>
      </w:r>
    </w:p>
    <w:p w:rsidR="00A34793" w:rsidRDefault="00A34793" w:rsidP="00A34793"/>
    <w:p w:rsidR="004A08A5" w:rsidRDefault="00A34793" w:rsidP="004A08A5">
      <w:r w:rsidRPr="00EA1EEB">
        <w:t>*</w:t>
      </w:r>
      <w:r>
        <w:t xml:space="preserve"> </w:t>
      </w:r>
      <w:r w:rsidRPr="00EA1EEB">
        <w:t>Marks are give</w:t>
      </w:r>
      <w:r>
        <w:t xml:space="preserve">n for preparation of pre-seminar activities and for </w:t>
      </w:r>
      <w:r w:rsidRPr="00EA1EEB">
        <w:t>active participation and presentation in seminars</w:t>
      </w:r>
      <w:r>
        <w:t>.</w:t>
      </w:r>
    </w:p>
    <w:p w:rsidR="004658F8" w:rsidRPr="00BD3C55" w:rsidRDefault="004658F8" w:rsidP="004A08A5">
      <w:pPr>
        <w:pStyle w:val="Heading3"/>
        <w:rPr>
          <w:noProof/>
        </w:rPr>
      </w:pPr>
    </w:p>
    <w:sectPr w:rsidR="004658F8" w:rsidRPr="00BD3C55" w:rsidSect="004226D5">
      <w:pgSz w:w="15840" w:h="12240" w:orient="landscape" w:code="1"/>
      <w:pgMar w:top="1440" w:right="1440" w:bottom="1440" w:left="144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B8" w:rsidRDefault="00D47BB8" w:rsidP="00E41CD0">
      <w:r>
        <w:separator/>
      </w:r>
    </w:p>
  </w:endnote>
  <w:endnote w:type="continuationSeparator" w:id="0">
    <w:p w:rsidR="00D47BB8" w:rsidRDefault="00D47BB8"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charset w:val="50"/>
    <w:family w:val="auto"/>
    <w:pitch w:val="variable"/>
    <w:sig w:usb0="00000000" w:usb1="00000000" w:usb2="0E040001" w:usb3="00000000" w:csb0="00040000" w:csb1="00000000"/>
  </w:font>
  <w:font w:name="SimSun">
    <w:altName w:val="宋体"/>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A8" w:rsidRDefault="00D14BC1" w:rsidP="00E41CD0">
    <w:pPr>
      <w:pStyle w:val="Footer"/>
      <w:rPr>
        <w:rStyle w:val="PageNumber"/>
      </w:rPr>
    </w:pPr>
    <w:r>
      <w:rPr>
        <w:rStyle w:val="PageNumber"/>
      </w:rPr>
      <w:fldChar w:fldCharType="begin"/>
    </w:r>
    <w:r w:rsidR="00E72FA8">
      <w:rPr>
        <w:rStyle w:val="PageNumber"/>
      </w:rPr>
      <w:instrText xml:space="preserve">PAGE  </w:instrText>
    </w:r>
    <w:r>
      <w:rPr>
        <w:rStyle w:val="PageNumber"/>
      </w:rPr>
      <w:fldChar w:fldCharType="end"/>
    </w:r>
  </w:p>
  <w:p w:rsidR="00E72FA8" w:rsidRDefault="00E72FA8"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A8" w:rsidRPr="00365FBB" w:rsidRDefault="00D14BC1" w:rsidP="009C19B0">
    <w:pPr>
      <w:pStyle w:val="Footer"/>
      <w:jc w:val="center"/>
      <w:rPr>
        <w:rStyle w:val="PageNumber"/>
      </w:rPr>
    </w:pPr>
    <w:r w:rsidRPr="00365FBB">
      <w:rPr>
        <w:rStyle w:val="PageNumber"/>
      </w:rPr>
      <w:fldChar w:fldCharType="begin"/>
    </w:r>
    <w:r w:rsidR="00E72FA8" w:rsidRPr="00365FBB">
      <w:rPr>
        <w:rStyle w:val="PageNumber"/>
      </w:rPr>
      <w:instrText xml:space="preserve">PAGE  </w:instrText>
    </w:r>
    <w:r w:rsidRPr="00365FBB">
      <w:rPr>
        <w:rStyle w:val="PageNumber"/>
      </w:rPr>
      <w:fldChar w:fldCharType="separate"/>
    </w:r>
    <w:r w:rsidR="008F168E">
      <w:rPr>
        <w:rStyle w:val="PageNumber"/>
        <w:noProof/>
      </w:rPr>
      <w:t>6</w:t>
    </w:r>
    <w:r w:rsidRPr="00365FBB">
      <w:rPr>
        <w:rStyle w:val="PageNumber"/>
      </w:rPr>
      <w:fldChar w:fldCharType="end"/>
    </w:r>
  </w:p>
  <w:p w:rsidR="00E72FA8" w:rsidRPr="0095570B" w:rsidRDefault="00E72FA8" w:rsidP="009C19B0">
    <w:pPr>
      <w:jc w:val="right"/>
      <w:rPr>
        <w:rFonts w:eastAsia="SimSun"/>
      </w:rPr>
    </w:pPr>
    <w:r>
      <w:rPr>
        <w:rFonts w:eastAsia="SimSun"/>
      </w:rPr>
      <w:t>2013/14</w:t>
    </w:r>
  </w:p>
  <w:p w:rsidR="00E72FA8" w:rsidRPr="00AE35A8" w:rsidRDefault="00E72FA8" w:rsidP="00E41CD0">
    <w:pPr>
      <w:pStyle w:val="Footer"/>
    </w:pPr>
  </w:p>
  <w:p w:rsidR="00E72FA8" w:rsidRDefault="00E72FA8"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B8" w:rsidRDefault="00D47BB8" w:rsidP="00E41CD0">
      <w:r>
        <w:separator/>
      </w:r>
    </w:p>
  </w:footnote>
  <w:footnote w:type="continuationSeparator" w:id="0">
    <w:p w:rsidR="00D47BB8" w:rsidRDefault="00D47BB8" w:rsidP="00E41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A8" w:rsidRPr="002B701B" w:rsidRDefault="00E72FA8" w:rsidP="00FD3355">
    <w:pPr>
      <w:pStyle w:val="Header"/>
      <w:rPr>
        <w:b/>
        <w:sz w:val="20"/>
      </w:rPr>
    </w:pPr>
    <w:r w:rsidRPr="002B701B">
      <w:rPr>
        <w:b/>
        <w:sz w:val="20"/>
      </w:rPr>
      <w:t>13. Curriculum map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A8" w:rsidRPr="00FD3355" w:rsidRDefault="00E72FA8" w:rsidP="00FD3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FB167C"/>
    <w:multiLevelType w:val="hybridMultilevel"/>
    <w:tmpl w:val="861A3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430C83"/>
    <w:multiLevelType w:val="hybridMultilevel"/>
    <w:tmpl w:val="998C1BC0"/>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nsid w:val="1B72224D"/>
    <w:multiLevelType w:val="hybridMultilevel"/>
    <w:tmpl w:val="29F05B1C"/>
    <w:lvl w:ilvl="0" w:tplc="616E53E2">
      <w:start w:val="1"/>
      <w:numFmt w:val="bullet"/>
      <w:lvlText w:val=""/>
      <w:lvlJc w:val="left"/>
      <w:pPr>
        <w:tabs>
          <w:tab w:val="num" w:pos="1080"/>
        </w:tabs>
        <w:ind w:left="108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9B6D97"/>
    <w:multiLevelType w:val="hybridMultilevel"/>
    <w:tmpl w:val="029EB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0005ED9"/>
    <w:multiLevelType w:val="hybridMultilevel"/>
    <w:tmpl w:val="71DEB6D0"/>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12">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0483CF1"/>
    <w:multiLevelType w:val="hybridMultilevel"/>
    <w:tmpl w:val="6E2A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17"/>
  </w:num>
  <w:num w:numId="2">
    <w:abstractNumId w:val="11"/>
  </w:num>
  <w:num w:numId="3">
    <w:abstractNumId w:val="2"/>
  </w:num>
  <w:num w:numId="4">
    <w:abstractNumId w:val="0"/>
  </w:num>
  <w:num w:numId="5">
    <w:abstractNumId w:val="15"/>
  </w:num>
  <w:num w:numId="6">
    <w:abstractNumId w:val="7"/>
  </w:num>
  <w:num w:numId="7">
    <w:abstractNumId w:val="13"/>
  </w:num>
  <w:num w:numId="8">
    <w:abstractNumId w:val="9"/>
  </w:num>
  <w:num w:numId="9">
    <w:abstractNumId w:val="5"/>
  </w:num>
  <w:num w:numId="10">
    <w:abstractNumId w:val="12"/>
  </w:num>
  <w:num w:numId="11">
    <w:abstractNumId w:val="10"/>
  </w:num>
  <w:num w:numId="12">
    <w:abstractNumId w:val="16"/>
  </w:num>
  <w:num w:numId="13">
    <w:abstractNumId w:val="8"/>
  </w:num>
  <w:num w:numId="14">
    <w:abstractNumId w:val="14"/>
  </w:num>
  <w:num w:numId="15">
    <w:abstractNumId w:val="3"/>
  </w:num>
  <w:num w:numId="16">
    <w:abstractNumId w:val="1"/>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70658"/>
  </w:hdrShapeDefaults>
  <w:footnotePr>
    <w:footnote w:id="-1"/>
    <w:footnote w:id="0"/>
  </w:footnotePr>
  <w:endnotePr>
    <w:endnote w:id="-1"/>
    <w:endnote w:id="0"/>
  </w:endnotePr>
  <w:compat/>
  <w:rsids>
    <w:rsidRoot w:val="0059378C"/>
    <w:rsid w:val="000051F6"/>
    <w:rsid w:val="00042112"/>
    <w:rsid w:val="00042E74"/>
    <w:rsid w:val="00091A9C"/>
    <w:rsid w:val="00096A91"/>
    <w:rsid w:val="000B1D33"/>
    <w:rsid w:val="000B72DD"/>
    <w:rsid w:val="000C5137"/>
    <w:rsid w:val="000C625C"/>
    <w:rsid w:val="000C755D"/>
    <w:rsid w:val="000D3E44"/>
    <w:rsid w:val="000D70E7"/>
    <w:rsid w:val="00112DF5"/>
    <w:rsid w:val="00117D36"/>
    <w:rsid w:val="00124883"/>
    <w:rsid w:val="00127CCE"/>
    <w:rsid w:val="0013650A"/>
    <w:rsid w:val="001427BC"/>
    <w:rsid w:val="001505A1"/>
    <w:rsid w:val="00183243"/>
    <w:rsid w:val="001B18B8"/>
    <w:rsid w:val="001B2A40"/>
    <w:rsid w:val="001B2E0C"/>
    <w:rsid w:val="001B72CF"/>
    <w:rsid w:val="001C1170"/>
    <w:rsid w:val="001C6ACB"/>
    <w:rsid w:val="001D0064"/>
    <w:rsid w:val="001D29CB"/>
    <w:rsid w:val="001E2592"/>
    <w:rsid w:val="00204253"/>
    <w:rsid w:val="00205A39"/>
    <w:rsid w:val="002163B4"/>
    <w:rsid w:val="0023189C"/>
    <w:rsid w:val="0023662A"/>
    <w:rsid w:val="002835A2"/>
    <w:rsid w:val="0028647E"/>
    <w:rsid w:val="0029204A"/>
    <w:rsid w:val="002960C4"/>
    <w:rsid w:val="002A1248"/>
    <w:rsid w:val="002A4284"/>
    <w:rsid w:val="002B1028"/>
    <w:rsid w:val="002B2956"/>
    <w:rsid w:val="002B701B"/>
    <w:rsid w:val="002B7947"/>
    <w:rsid w:val="002C6FE6"/>
    <w:rsid w:val="002E6E20"/>
    <w:rsid w:val="002F188F"/>
    <w:rsid w:val="002F526F"/>
    <w:rsid w:val="002F5BA6"/>
    <w:rsid w:val="003003E9"/>
    <w:rsid w:val="00322186"/>
    <w:rsid w:val="00342C82"/>
    <w:rsid w:val="00351DDF"/>
    <w:rsid w:val="0035221E"/>
    <w:rsid w:val="00356854"/>
    <w:rsid w:val="00365FBB"/>
    <w:rsid w:val="00366180"/>
    <w:rsid w:val="00386F40"/>
    <w:rsid w:val="003A4DC8"/>
    <w:rsid w:val="003B212D"/>
    <w:rsid w:val="003B5D96"/>
    <w:rsid w:val="003C42FA"/>
    <w:rsid w:val="003D3ED6"/>
    <w:rsid w:val="003D4EDF"/>
    <w:rsid w:val="003E2458"/>
    <w:rsid w:val="003E592D"/>
    <w:rsid w:val="00406A76"/>
    <w:rsid w:val="0041519F"/>
    <w:rsid w:val="004223D5"/>
    <w:rsid w:val="004226D5"/>
    <w:rsid w:val="00424629"/>
    <w:rsid w:val="004268A8"/>
    <w:rsid w:val="004569B0"/>
    <w:rsid w:val="004658F8"/>
    <w:rsid w:val="0047289D"/>
    <w:rsid w:val="0047674D"/>
    <w:rsid w:val="00484214"/>
    <w:rsid w:val="0048747A"/>
    <w:rsid w:val="00494F05"/>
    <w:rsid w:val="004A00A3"/>
    <w:rsid w:val="004A08A5"/>
    <w:rsid w:val="004B2785"/>
    <w:rsid w:val="004B515D"/>
    <w:rsid w:val="004B6ABB"/>
    <w:rsid w:val="004F6A25"/>
    <w:rsid w:val="0050381A"/>
    <w:rsid w:val="00514733"/>
    <w:rsid w:val="00531EDD"/>
    <w:rsid w:val="00542C79"/>
    <w:rsid w:val="00561862"/>
    <w:rsid w:val="0059378C"/>
    <w:rsid w:val="005A195E"/>
    <w:rsid w:val="005A4D01"/>
    <w:rsid w:val="005B0E8A"/>
    <w:rsid w:val="005C30C5"/>
    <w:rsid w:val="005C5E54"/>
    <w:rsid w:val="005D1FF2"/>
    <w:rsid w:val="005D2601"/>
    <w:rsid w:val="005D7312"/>
    <w:rsid w:val="005E2221"/>
    <w:rsid w:val="005E3461"/>
    <w:rsid w:val="005E3CDE"/>
    <w:rsid w:val="00642D0F"/>
    <w:rsid w:val="00651EEB"/>
    <w:rsid w:val="0065569C"/>
    <w:rsid w:val="0066564E"/>
    <w:rsid w:val="006826CA"/>
    <w:rsid w:val="00691A13"/>
    <w:rsid w:val="00693520"/>
    <w:rsid w:val="006B211A"/>
    <w:rsid w:val="006B5604"/>
    <w:rsid w:val="006B60F8"/>
    <w:rsid w:val="006B78A4"/>
    <w:rsid w:val="006C2629"/>
    <w:rsid w:val="006D64E8"/>
    <w:rsid w:val="007119A6"/>
    <w:rsid w:val="00717D88"/>
    <w:rsid w:val="00731D7E"/>
    <w:rsid w:val="007351B6"/>
    <w:rsid w:val="007373E0"/>
    <w:rsid w:val="00777DF6"/>
    <w:rsid w:val="00782014"/>
    <w:rsid w:val="007924C2"/>
    <w:rsid w:val="007A7024"/>
    <w:rsid w:val="007B3249"/>
    <w:rsid w:val="007B6A46"/>
    <w:rsid w:val="007C04AC"/>
    <w:rsid w:val="007F07A1"/>
    <w:rsid w:val="008240FE"/>
    <w:rsid w:val="00831423"/>
    <w:rsid w:val="00851F04"/>
    <w:rsid w:val="00873712"/>
    <w:rsid w:val="00891CE8"/>
    <w:rsid w:val="008967E6"/>
    <w:rsid w:val="008B0932"/>
    <w:rsid w:val="008C52FE"/>
    <w:rsid w:val="008D1DA0"/>
    <w:rsid w:val="008D58C3"/>
    <w:rsid w:val="008D7467"/>
    <w:rsid w:val="008E2A62"/>
    <w:rsid w:val="008E5DA0"/>
    <w:rsid w:val="008F168E"/>
    <w:rsid w:val="0090203B"/>
    <w:rsid w:val="00907069"/>
    <w:rsid w:val="00907E40"/>
    <w:rsid w:val="00912EE5"/>
    <w:rsid w:val="00922F0C"/>
    <w:rsid w:val="00932A0B"/>
    <w:rsid w:val="00950566"/>
    <w:rsid w:val="009758EB"/>
    <w:rsid w:val="009767E9"/>
    <w:rsid w:val="00984F04"/>
    <w:rsid w:val="009915D6"/>
    <w:rsid w:val="00997987"/>
    <w:rsid w:val="009C19B0"/>
    <w:rsid w:val="009D71AF"/>
    <w:rsid w:val="009F6206"/>
    <w:rsid w:val="00A11603"/>
    <w:rsid w:val="00A124C3"/>
    <w:rsid w:val="00A268DC"/>
    <w:rsid w:val="00A327D0"/>
    <w:rsid w:val="00A34793"/>
    <w:rsid w:val="00A53618"/>
    <w:rsid w:val="00A70E03"/>
    <w:rsid w:val="00AA5688"/>
    <w:rsid w:val="00AB4787"/>
    <w:rsid w:val="00AC4F21"/>
    <w:rsid w:val="00AE1440"/>
    <w:rsid w:val="00AE276A"/>
    <w:rsid w:val="00AF5326"/>
    <w:rsid w:val="00B10393"/>
    <w:rsid w:val="00B241A3"/>
    <w:rsid w:val="00B575C8"/>
    <w:rsid w:val="00B70768"/>
    <w:rsid w:val="00B709EC"/>
    <w:rsid w:val="00B73D92"/>
    <w:rsid w:val="00BA1C01"/>
    <w:rsid w:val="00BD3C55"/>
    <w:rsid w:val="00BF56E8"/>
    <w:rsid w:val="00BF6CF9"/>
    <w:rsid w:val="00C05281"/>
    <w:rsid w:val="00C057C7"/>
    <w:rsid w:val="00C22BEA"/>
    <w:rsid w:val="00C425D3"/>
    <w:rsid w:val="00C65274"/>
    <w:rsid w:val="00C7683C"/>
    <w:rsid w:val="00C80E03"/>
    <w:rsid w:val="00C9539F"/>
    <w:rsid w:val="00C95599"/>
    <w:rsid w:val="00CA6377"/>
    <w:rsid w:val="00CA68DE"/>
    <w:rsid w:val="00CB187B"/>
    <w:rsid w:val="00CC4696"/>
    <w:rsid w:val="00CD037B"/>
    <w:rsid w:val="00CF4706"/>
    <w:rsid w:val="00CF7F2E"/>
    <w:rsid w:val="00D01E9B"/>
    <w:rsid w:val="00D046DA"/>
    <w:rsid w:val="00D07BE6"/>
    <w:rsid w:val="00D13A7E"/>
    <w:rsid w:val="00D14BC1"/>
    <w:rsid w:val="00D213CE"/>
    <w:rsid w:val="00D24A40"/>
    <w:rsid w:val="00D26263"/>
    <w:rsid w:val="00D35F37"/>
    <w:rsid w:val="00D405C4"/>
    <w:rsid w:val="00D4162F"/>
    <w:rsid w:val="00D47BB8"/>
    <w:rsid w:val="00D51234"/>
    <w:rsid w:val="00D54893"/>
    <w:rsid w:val="00D74017"/>
    <w:rsid w:val="00D9013E"/>
    <w:rsid w:val="00D924A2"/>
    <w:rsid w:val="00DA058A"/>
    <w:rsid w:val="00DB0CC9"/>
    <w:rsid w:val="00DB10D9"/>
    <w:rsid w:val="00DB64B9"/>
    <w:rsid w:val="00DC24EB"/>
    <w:rsid w:val="00DD739A"/>
    <w:rsid w:val="00DF124F"/>
    <w:rsid w:val="00E41CD0"/>
    <w:rsid w:val="00E42C14"/>
    <w:rsid w:val="00E52DFE"/>
    <w:rsid w:val="00E569D7"/>
    <w:rsid w:val="00E607F6"/>
    <w:rsid w:val="00E72FA8"/>
    <w:rsid w:val="00E82659"/>
    <w:rsid w:val="00E8679E"/>
    <w:rsid w:val="00EA6B70"/>
    <w:rsid w:val="00EB42D9"/>
    <w:rsid w:val="00EC15ED"/>
    <w:rsid w:val="00EC3A14"/>
    <w:rsid w:val="00EC3B7A"/>
    <w:rsid w:val="00EE7998"/>
    <w:rsid w:val="00F07858"/>
    <w:rsid w:val="00F1482A"/>
    <w:rsid w:val="00F16A3D"/>
    <w:rsid w:val="00F20BA3"/>
    <w:rsid w:val="00F22765"/>
    <w:rsid w:val="00F235D0"/>
    <w:rsid w:val="00F361E1"/>
    <w:rsid w:val="00F46430"/>
    <w:rsid w:val="00F55311"/>
    <w:rsid w:val="00F73734"/>
    <w:rsid w:val="00F818D4"/>
    <w:rsid w:val="00F92B67"/>
    <w:rsid w:val="00FB7804"/>
    <w:rsid w:val="00FD3355"/>
    <w:rsid w:val="00FE50D8"/>
    <w:rsid w:val="00FE7657"/>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uiPriority w:val="59"/>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 w:type="character" w:customStyle="1" w:styleId="HeaderChar">
    <w:name w:val="Header Char"/>
    <w:aliases w:val=" Char Char"/>
    <w:basedOn w:val="DefaultParagraphFont"/>
    <w:link w:val="Header"/>
    <w:uiPriority w:val="99"/>
    <w:rsid w:val="004A08A5"/>
    <w:rPr>
      <w:rFonts w:ascii="Arial" w:hAnsi="Arial" w:cs="Arial"/>
      <w:sz w:val="16"/>
    </w:rPr>
  </w:style>
  <w:style w:type="paragraph" w:styleId="ListBullet2">
    <w:name w:val="List Bullet 2"/>
    <w:basedOn w:val="Normal"/>
    <w:autoRedefine/>
    <w:rsid w:val="00F818D4"/>
    <w:pPr>
      <w:tabs>
        <w:tab w:val="num" w:pos="360"/>
      </w:tabs>
      <w:spacing w:before="0" w:after="0"/>
      <w:ind w:left="360" w:hanging="360"/>
    </w:pPr>
    <w:rPr>
      <w:rFonts w:ascii="Times New Roman" w:hAnsi="Times New Roman" w:cs="Times New Roman"/>
      <w:color w:val="000000"/>
      <w:sz w:val="24"/>
      <w:szCs w:val="24"/>
      <w:lang w:eastAsia="en-US"/>
    </w:rPr>
  </w:style>
  <w:style w:type="paragraph" w:styleId="NoSpacing">
    <w:name w:val="No Spacing"/>
    <w:uiPriority w:val="1"/>
    <w:qFormat/>
    <w:rsid w:val="00366180"/>
    <w:rPr>
      <w:rFonts w:ascii="Calibri" w:eastAsia="宋体" w:hAnsi="Calibri"/>
      <w:sz w:val="22"/>
      <w:szCs w:val="22"/>
    </w:rPr>
  </w:style>
</w:styles>
</file>

<file path=word/webSettings.xml><?xml version="1.0" encoding="utf-8"?>
<w:webSettings xmlns:r="http://schemas.openxmlformats.org/officeDocument/2006/relationships" xmlns:w="http://schemas.openxmlformats.org/wordprocessingml/2006/main">
  <w:divs>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7421-518E-4E95-8FA6-4C921773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creator>BJ</dc:creator>
  <cp:lastModifiedBy>michael30</cp:lastModifiedBy>
  <cp:revision>3</cp:revision>
  <cp:lastPrinted>2013-01-10T12:56:00Z</cp:lastPrinted>
  <dcterms:created xsi:type="dcterms:W3CDTF">2013-05-30T10:02:00Z</dcterms:created>
  <dcterms:modified xsi:type="dcterms:W3CDTF">2013-09-05T15:14:00Z</dcterms:modified>
</cp:coreProperties>
</file>