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12" w:rsidRPr="00B54574" w:rsidRDefault="006F6912" w:rsidP="006F6912">
      <w:pPr>
        <w:pStyle w:val="Heading1"/>
        <w:rPr>
          <w:i/>
          <w:noProof/>
          <w:color w:val="000000" w:themeColor="text1"/>
        </w:rPr>
      </w:pPr>
      <w:r w:rsidRPr="00B54574">
        <w:rPr>
          <w:i/>
          <w:color w:val="000000" w:themeColor="text1"/>
        </w:rPr>
        <w:t>MSc Management</w:t>
      </w:r>
    </w:p>
    <w:p w:rsidR="006F6912" w:rsidRPr="00B54574" w:rsidRDefault="00F07422" w:rsidP="006F6912">
      <w:pPr>
        <w:rPr>
          <w:noProof/>
          <w:color w:val="000000" w:themeColor="text1"/>
        </w:rPr>
      </w:pPr>
      <w:r>
        <w:rPr>
          <w:noProof/>
          <w:color w:val="000000" w:themeColor="text1"/>
        </w:rPr>
        <w:pict>
          <v:rect id="_x0000_s1082" style="position:absolute;margin-left:-3.6pt;margin-top:.25pt;width:437.85pt;height:41.6pt;z-index:251683328" o:allowincell="f" stroked="f" strokeweight="0">
            <v:textbox style="mso-next-textbox:#_x0000_s1082" inset="0,0,0,0">
              <w:txbxContent>
                <w:p w:rsidR="00653FB9" w:rsidRDefault="00653FB9" w:rsidP="006F6912">
                  <w:pPr>
                    <w:rPr>
                      <w:sz w:val="36"/>
                    </w:rPr>
                  </w:pPr>
                  <w:r>
                    <w:rPr>
                      <w:sz w:val="36"/>
                    </w:rPr>
                    <w:t>Programme Specification</w:t>
                  </w:r>
                </w:p>
              </w:txbxContent>
            </v:textbox>
          </v:rect>
        </w:pict>
      </w:r>
    </w:p>
    <w:p w:rsidR="00FF0E9C" w:rsidRPr="00B54574" w:rsidRDefault="00A309C3" w:rsidP="006F6912">
      <w:pPr>
        <w:pStyle w:val="Heading1"/>
        <w:pBdr>
          <w:bottom w:val="single" w:sz="6" w:space="0" w:color="auto"/>
        </w:pBdr>
        <w:rPr>
          <w:color w:val="000000" w:themeColor="text1"/>
          <w:sz w:val="20"/>
        </w:rPr>
      </w:pPr>
      <w:r w:rsidRPr="00B54574">
        <w:rPr>
          <w:noProof/>
          <w:color w:val="000000" w:themeColor="text1"/>
          <w:sz w:val="20"/>
        </w:rPr>
        <w:drawing>
          <wp:anchor distT="0" distB="0" distL="114300" distR="114300" simplePos="0" relativeHeight="251684352" behindDoc="1" locked="0" layoutInCell="1" allowOverlap="1">
            <wp:simplePos x="0" y="0"/>
            <wp:positionH relativeFrom="column">
              <wp:posOffset>3648075</wp:posOffset>
            </wp:positionH>
            <wp:positionV relativeFrom="paragraph">
              <wp:posOffset>170180</wp:posOffset>
            </wp:positionV>
            <wp:extent cx="2685415" cy="1485900"/>
            <wp:effectExtent l="19050" t="0" r="635" b="0"/>
            <wp:wrapThrough wrapText="bothSides">
              <wp:wrapPolygon edited="0">
                <wp:start x="-153" y="0"/>
                <wp:lineTo x="-153" y="21323"/>
                <wp:lineTo x="21605" y="21323"/>
                <wp:lineTo x="21605" y="0"/>
                <wp:lineTo x="-153" y="0"/>
              </wp:wrapPolygon>
            </wp:wrapThrough>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685415" cy="1485900"/>
                    </a:xfrm>
                    <a:prstGeom prst="rect">
                      <a:avLst/>
                    </a:prstGeom>
                    <a:noFill/>
                    <a:ln w="9525">
                      <a:noFill/>
                      <a:miter lim="800000"/>
                      <a:headEnd/>
                      <a:tailEnd/>
                    </a:ln>
                  </pic:spPr>
                </pic:pic>
              </a:graphicData>
            </a:graphic>
          </wp:anchor>
        </w:drawing>
      </w:r>
    </w:p>
    <w:p w:rsidR="00FF0E9C" w:rsidRPr="00B54574" w:rsidRDefault="00FF0E9C" w:rsidP="00A309C3">
      <w:pPr>
        <w:pStyle w:val="Heading1"/>
        <w:pBdr>
          <w:bottom w:val="none" w:sz="0" w:space="0" w:color="auto"/>
        </w:pBdr>
        <w:jc w:val="center"/>
        <w:rPr>
          <w:color w:val="000000" w:themeColor="text1"/>
          <w:sz w:val="20"/>
        </w:rPr>
      </w:pPr>
    </w:p>
    <w:p w:rsidR="004658F8" w:rsidRPr="00B54574" w:rsidRDefault="004658F8" w:rsidP="00E41CD0">
      <w:pPr>
        <w:rPr>
          <w:noProof/>
          <w:color w:val="000000" w:themeColor="text1"/>
        </w:rPr>
      </w:pPr>
    </w:p>
    <w:p w:rsidR="004658F8" w:rsidRPr="00B54574" w:rsidRDefault="004658F8" w:rsidP="00E41CD0">
      <w:pPr>
        <w:rPr>
          <w:noProof/>
          <w:color w:val="000000" w:themeColor="text1"/>
        </w:rPr>
      </w:pPr>
    </w:p>
    <w:p w:rsidR="006F6912" w:rsidRPr="00B54574" w:rsidRDefault="006F6912" w:rsidP="00E41CD0">
      <w:pPr>
        <w:rPr>
          <w:noProof/>
          <w:color w:val="000000" w:themeColor="text1"/>
        </w:rPr>
      </w:pPr>
    </w:p>
    <w:p w:rsidR="006F6912" w:rsidRPr="00B54574" w:rsidRDefault="006F6912" w:rsidP="00E41CD0">
      <w:pPr>
        <w:rPr>
          <w:noProof/>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5036"/>
      </w:tblGrid>
      <w:tr w:rsidR="004658F8" w:rsidRPr="00B54574" w:rsidTr="0063009B">
        <w:tc>
          <w:tcPr>
            <w:tcW w:w="4428" w:type="dxa"/>
            <w:tcBorders>
              <w:bottom w:val="single" w:sz="18" w:space="0" w:color="FFFFFF"/>
              <w:right w:val="single" w:sz="18" w:space="0" w:color="FFFFFF"/>
            </w:tcBorders>
            <w:shd w:val="pct12" w:color="auto" w:fill="FFFFFF"/>
          </w:tcPr>
          <w:p w:rsidR="004658F8" w:rsidRPr="00B54574" w:rsidRDefault="004658F8" w:rsidP="00A53618">
            <w:pPr>
              <w:pStyle w:val="Heading2"/>
              <w:rPr>
                <w:color w:val="000000" w:themeColor="text1"/>
              </w:rPr>
            </w:pPr>
            <w:r w:rsidRPr="00B54574">
              <w:rPr>
                <w:color w:val="000000" w:themeColor="text1"/>
              </w:rPr>
              <w:t xml:space="preserve">1. </w:t>
            </w:r>
            <w:r w:rsidR="005D7312" w:rsidRPr="00B54574">
              <w:rPr>
                <w:color w:val="000000" w:themeColor="text1"/>
              </w:rPr>
              <w:t>Programme title</w:t>
            </w:r>
          </w:p>
        </w:tc>
        <w:tc>
          <w:tcPr>
            <w:tcW w:w="5036" w:type="dxa"/>
          </w:tcPr>
          <w:p w:rsidR="004658F8" w:rsidRPr="00B54574" w:rsidRDefault="006839F9" w:rsidP="00E41CD0">
            <w:pPr>
              <w:rPr>
                <w:color w:val="000000" w:themeColor="text1"/>
              </w:rPr>
            </w:pPr>
            <w:r w:rsidRPr="00B54574">
              <w:rPr>
                <w:color w:val="000000" w:themeColor="text1"/>
              </w:rPr>
              <w:t>MSc Management</w:t>
            </w:r>
          </w:p>
        </w:tc>
      </w:tr>
      <w:tr w:rsidR="004658F8" w:rsidRPr="00B54574" w:rsidTr="0063009B">
        <w:tc>
          <w:tcPr>
            <w:tcW w:w="4428" w:type="dxa"/>
            <w:tcBorders>
              <w:top w:val="single" w:sz="18" w:space="0" w:color="FFFFFF"/>
              <w:bottom w:val="single" w:sz="18" w:space="0" w:color="FFFFFF"/>
              <w:right w:val="single" w:sz="18" w:space="0" w:color="FFFFFF"/>
            </w:tcBorders>
            <w:shd w:val="pct12" w:color="auto" w:fill="FFFFFF"/>
          </w:tcPr>
          <w:p w:rsidR="004658F8" w:rsidRPr="00B54574" w:rsidRDefault="004658F8" w:rsidP="00A53618">
            <w:pPr>
              <w:pStyle w:val="Heading2"/>
              <w:rPr>
                <w:color w:val="000000" w:themeColor="text1"/>
              </w:rPr>
            </w:pPr>
            <w:r w:rsidRPr="00B54574">
              <w:rPr>
                <w:color w:val="000000" w:themeColor="text1"/>
              </w:rPr>
              <w:t xml:space="preserve">2. </w:t>
            </w:r>
            <w:r w:rsidR="005D7312" w:rsidRPr="00B54574">
              <w:rPr>
                <w:color w:val="000000" w:themeColor="text1"/>
              </w:rPr>
              <w:t xml:space="preserve">Awarding institution </w:t>
            </w:r>
          </w:p>
        </w:tc>
        <w:tc>
          <w:tcPr>
            <w:tcW w:w="5036" w:type="dxa"/>
          </w:tcPr>
          <w:p w:rsidR="004658F8" w:rsidRPr="00B54574" w:rsidRDefault="00B709EC" w:rsidP="00E41CD0">
            <w:pPr>
              <w:rPr>
                <w:color w:val="000000" w:themeColor="text1"/>
              </w:rPr>
            </w:pPr>
            <w:r w:rsidRPr="00B54574">
              <w:rPr>
                <w:color w:val="000000" w:themeColor="text1"/>
              </w:rPr>
              <w:t>Middlesex University</w:t>
            </w:r>
          </w:p>
        </w:tc>
      </w:tr>
      <w:tr w:rsidR="004658F8" w:rsidRPr="00B54574" w:rsidTr="0063009B">
        <w:tc>
          <w:tcPr>
            <w:tcW w:w="4428" w:type="dxa"/>
            <w:tcBorders>
              <w:top w:val="single" w:sz="18" w:space="0" w:color="FFFFFF"/>
              <w:bottom w:val="single" w:sz="18" w:space="0" w:color="FFFFFF"/>
              <w:right w:val="single" w:sz="18" w:space="0" w:color="FFFFFF"/>
            </w:tcBorders>
            <w:shd w:val="pct12" w:color="auto" w:fill="FFFFFF"/>
          </w:tcPr>
          <w:p w:rsidR="004658F8" w:rsidRPr="00B54574" w:rsidRDefault="004658F8" w:rsidP="00A53618">
            <w:pPr>
              <w:pStyle w:val="Heading2"/>
              <w:rPr>
                <w:color w:val="000000" w:themeColor="text1"/>
              </w:rPr>
            </w:pPr>
            <w:r w:rsidRPr="00B54574">
              <w:rPr>
                <w:color w:val="000000" w:themeColor="text1"/>
              </w:rPr>
              <w:t xml:space="preserve">3. </w:t>
            </w:r>
            <w:r w:rsidR="005D7312" w:rsidRPr="00B54574">
              <w:rPr>
                <w:color w:val="000000" w:themeColor="text1"/>
              </w:rPr>
              <w:t>Teaching institution</w:t>
            </w:r>
            <w:r w:rsidR="005D7312" w:rsidRPr="00B54574" w:rsidDel="005D7312">
              <w:rPr>
                <w:color w:val="000000" w:themeColor="text1"/>
              </w:rPr>
              <w:t xml:space="preserve"> </w:t>
            </w:r>
          </w:p>
        </w:tc>
        <w:tc>
          <w:tcPr>
            <w:tcW w:w="5036" w:type="dxa"/>
          </w:tcPr>
          <w:p w:rsidR="004658F8" w:rsidRPr="00B54574" w:rsidRDefault="00907069" w:rsidP="00E41CD0">
            <w:pPr>
              <w:rPr>
                <w:color w:val="000000" w:themeColor="text1"/>
              </w:rPr>
            </w:pPr>
            <w:r w:rsidRPr="00B54574">
              <w:rPr>
                <w:color w:val="000000" w:themeColor="text1"/>
              </w:rPr>
              <w:t>Middlesex University</w:t>
            </w:r>
          </w:p>
        </w:tc>
      </w:tr>
      <w:tr w:rsidR="004658F8" w:rsidRPr="00B54574" w:rsidTr="0063009B">
        <w:tc>
          <w:tcPr>
            <w:tcW w:w="4428" w:type="dxa"/>
            <w:tcBorders>
              <w:top w:val="single" w:sz="18" w:space="0" w:color="FFFFFF"/>
              <w:bottom w:val="single" w:sz="18" w:space="0" w:color="FFFFFF"/>
              <w:right w:val="single" w:sz="18" w:space="0" w:color="FFFFFF"/>
            </w:tcBorders>
            <w:shd w:val="pct12" w:color="auto" w:fill="FFFFFF"/>
          </w:tcPr>
          <w:p w:rsidR="004658F8" w:rsidRPr="00B54574" w:rsidRDefault="004658F8" w:rsidP="00A53618">
            <w:pPr>
              <w:pStyle w:val="Heading2"/>
              <w:rPr>
                <w:color w:val="000000" w:themeColor="text1"/>
              </w:rPr>
            </w:pPr>
            <w:r w:rsidRPr="00B54574">
              <w:rPr>
                <w:color w:val="000000" w:themeColor="text1"/>
              </w:rPr>
              <w:t xml:space="preserve">4. </w:t>
            </w:r>
            <w:r w:rsidR="005D7312" w:rsidRPr="00B54574">
              <w:rPr>
                <w:color w:val="000000" w:themeColor="text1"/>
              </w:rPr>
              <w:t>Programme accredited by</w:t>
            </w:r>
            <w:r w:rsidR="005D7312" w:rsidRPr="00B54574" w:rsidDel="005D7312">
              <w:rPr>
                <w:color w:val="000000" w:themeColor="text1"/>
              </w:rPr>
              <w:t xml:space="preserve"> </w:t>
            </w:r>
          </w:p>
        </w:tc>
        <w:tc>
          <w:tcPr>
            <w:tcW w:w="5036" w:type="dxa"/>
          </w:tcPr>
          <w:p w:rsidR="004658F8" w:rsidRPr="00B54574" w:rsidRDefault="004658F8" w:rsidP="00E41CD0">
            <w:pPr>
              <w:rPr>
                <w:color w:val="000000" w:themeColor="text1"/>
              </w:rPr>
            </w:pPr>
          </w:p>
        </w:tc>
      </w:tr>
      <w:tr w:rsidR="004658F8" w:rsidRPr="00B54574" w:rsidTr="0063009B">
        <w:tc>
          <w:tcPr>
            <w:tcW w:w="4428" w:type="dxa"/>
            <w:tcBorders>
              <w:top w:val="single" w:sz="18" w:space="0" w:color="FFFFFF"/>
              <w:bottom w:val="single" w:sz="18" w:space="0" w:color="FFFFFF"/>
              <w:right w:val="single" w:sz="18" w:space="0" w:color="FFFFFF"/>
            </w:tcBorders>
            <w:shd w:val="pct12" w:color="auto" w:fill="FFFFFF"/>
          </w:tcPr>
          <w:p w:rsidR="004658F8" w:rsidRPr="00B54574" w:rsidRDefault="004658F8" w:rsidP="00A53618">
            <w:pPr>
              <w:pStyle w:val="Heading2"/>
              <w:rPr>
                <w:color w:val="000000" w:themeColor="text1"/>
              </w:rPr>
            </w:pPr>
            <w:r w:rsidRPr="00B54574">
              <w:rPr>
                <w:color w:val="000000" w:themeColor="text1"/>
              </w:rPr>
              <w:t xml:space="preserve">5. </w:t>
            </w:r>
            <w:r w:rsidR="005D7312" w:rsidRPr="00B54574">
              <w:rPr>
                <w:color w:val="000000" w:themeColor="text1"/>
              </w:rPr>
              <w:t>Final qualification</w:t>
            </w:r>
            <w:r w:rsidR="005D7312" w:rsidRPr="00B54574" w:rsidDel="005D7312">
              <w:rPr>
                <w:color w:val="000000" w:themeColor="text1"/>
              </w:rPr>
              <w:t xml:space="preserve"> </w:t>
            </w:r>
          </w:p>
        </w:tc>
        <w:tc>
          <w:tcPr>
            <w:tcW w:w="5036" w:type="dxa"/>
          </w:tcPr>
          <w:p w:rsidR="004658F8" w:rsidRPr="00B54574" w:rsidRDefault="002F78F1" w:rsidP="006839F9">
            <w:pPr>
              <w:rPr>
                <w:color w:val="000000" w:themeColor="text1"/>
              </w:rPr>
            </w:pPr>
            <w:r w:rsidRPr="00B54574">
              <w:rPr>
                <w:color w:val="000000" w:themeColor="text1"/>
              </w:rPr>
              <w:t xml:space="preserve">Master of </w:t>
            </w:r>
            <w:r w:rsidR="006839F9" w:rsidRPr="00B54574">
              <w:rPr>
                <w:color w:val="000000" w:themeColor="text1"/>
              </w:rPr>
              <w:t>Science</w:t>
            </w:r>
          </w:p>
          <w:p w:rsidR="00B25D5A" w:rsidRPr="00B54574" w:rsidRDefault="00B25D5A" w:rsidP="006839F9">
            <w:pPr>
              <w:rPr>
                <w:color w:val="000000" w:themeColor="text1"/>
              </w:rPr>
            </w:pPr>
            <w:r w:rsidRPr="00B54574">
              <w:rPr>
                <w:color w:val="000000" w:themeColor="text1"/>
              </w:rPr>
              <w:t>Postgraduate Diploma</w:t>
            </w:r>
          </w:p>
          <w:p w:rsidR="00B25D5A" w:rsidRPr="00B54574" w:rsidRDefault="00B25D5A" w:rsidP="006839F9">
            <w:pPr>
              <w:rPr>
                <w:color w:val="000000" w:themeColor="text1"/>
              </w:rPr>
            </w:pPr>
            <w:r w:rsidRPr="00B54574">
              <w:rPr>
                <w:color w:val="000000" w:themeColor="text1"/>
              </w:rPr>
              <w:t>Postgraduate Certificate</w:t>
            </w:r>
          </w:p>
        </w:tc>
      </w:tr>
      <w:tr w:rsidR="005D7312" w:rsidRPr="00B54574" w:rsidTr="0063009B">
        <w:tc>
          <w:tcPr>
            <w:tcW w:w="4428" w:type="dxa"/>
            <w:tcBorders>
              <w:top w:val="single" w:sz="18" w:space="0" w:color="FFFFFF"/>
              <w:right w:val="single" w:sz="18" w:space="0" w:color="FFFFFF"/>
            </w:tcBorders>
            <w:shd w:val="pct12" w:color="auto" w:fill="FFFFFF"/>
          </w:tcPr>
          <w:p w:rsidR="005D7312" w:rsidRPr="00B54574" w:rsidRDefault="005D7312" w:rsidP="00A53618">
            <w:pPr>
              <w:pStyle w:val="Heading2"/>
              <w:rPr>
                <w:color w:val="000000" w:themeColor="text1"/>
              </w:rPr>
            </w:pPr>
            <w:r w:rsidRPr="00B54574">
              <w:rPr>
                <w:color w:val="000000" w:themeColor="text1"/>
              </w:rPr>
              <w:t>6</w:t>
            </w:r>
            <w:r w:rsidR="00642D0F" w:rsidRPr="00B54574">
              <w:rPr>
                <w:color w:val="000000" w:themeColor="text1"/>
              </w:rPr>
              <w:t>. Academic y</w:t>
            </w:r>
            <w:r w:rsidRPr="00B54574">
              <w:rPr>
                <w:color w:val="000000" w:themeColor="text1"/>
              </w:rPr>
              <w:t>ear</w:t>
            </w:r>
          </w:p>
        </w:tc>
        <w:tc>
          <w:tcPr>
            <w:tcW w:w="5036" w:type="dxa"/>
          </w:tcPr>
          <w:p w:rsidR="005D7312" w:rsidRPr="00B54574" w:rsidRDefault="00907069" w:rsidP="00E41CD0">
            <w:pPr>
              <w:rPr>
                <w:color w:val="000000" w:themeColor="text1"/>
              </w:rPr>
            </w:pPr>
            <w:r w:rsidRPr="00B54574">
              <w:rPr>
                <w:color w:val="000000" w:themeColor="text1"/>
              </w:rPr>
              <w:t>2013-14</w:t>
            </w:r>
          </w:p>
        </w:tc>
      </w:tr>
      <w:tr w:rsidR="005D7312" w:rsidRPr="00B54574" w:rsidTr="0063009B">
        <w:tc>
          <w:tcPr>
            <w:tcW w:w="4428" w:type="dxa"/>
            <w:tcBorders>
              <w:top w:val="single" w:sz="18" w:space="0" w:color="FFFFFF"/>
              <w:right w:val="single" w:sz="18" w:space="0" w:color="FFFFFF"/>
            </w:tcBorders>
            <w:shd w:val="pct12" w:color="auto" w:fill="FFFFFF"/>
          </w:tcPr>
          <w:p w:rsidR="005D7312" w:rsidRPr="00B54574" w:rsidRDefault="005D7312" w:rsidP="00A53618">
            <w:pPr>
              <w:pStyle w:val="Heading2"/>
              <w:rPr>
                <w:color w:val="000000" w:themeColor="text1"/>
              </w:rPr>
            </w:pPr>
            <w:r w:rsidRPr="00B54574">
              <w:rPr>
                <w:color w:val="000000" w:themeColor="text1"/>
              </w:rPr>
              <w:t>7. Language of study</w:t>
            </w:r>
          </w:p>
        </w:tc>
        <w:tc>
          <w:tcPr>
            <w:tcW w:w="5036" w:type="dxa"/>
          </w:tcPr>
          <w:p w:rsidR="005D7312" w:rsidRPr="00B54574" w:rsidRDefault="00907069" w:rsidP="00E41CD0">
            <w:pPr>
              <w:rPr>
                <w:color w:val="000000" w:themeColor="text1"/>
              </w:rPr>
            </w:pPr>
            <w:r w:rsidRPr="00B54574">
              <w:rPr>
                <w:color w:val="000000" w:themeColor="text1"/>
              </w:rPr>
              <w:t>English</w:t>
            </w:r>
          </w:p>
        </w:tc>
      </w:tr>
      <w:tr w:rsidR="004658F8" w:rsidRPr="00B54574" w:rsidTr="0063009B">
        <w:tc>
          <w:tcPr>
            <w:tcW w:w="4428" w:type="dxa"/>
            <w:tcBorders>
              <w:top w:val="single" w:sz="18" w:space="0" w:color="FFFFFF"/>
              <w:right w:val="single" w:sz="18" w:space="0" w:color="FFFFFF"/>
            </w:tcBorders>
            <w:shd w:val="pct12" w:color="auto" w:fill="FFFFFF"/>
          </w:tcPr>
          <w:p w:rsidR="005C30C5" w:rsidRPr="00B54574" w:rsidRDefault="005C30C5" w:rsidP="00A53618">
            <w:pPr>
              <w:pStyle w:val="Heading2"/>
              <w:rPr>
                <w:color w:val="000000" w:themeColor="text1"/>
              </w:rPr>
            </w:pPr>
            <w:r w:rsidRPr="00B54574">
              <w:rPr>
                <w:color w:val="000000" w:themeColor="text1"/>
              </w:rPr>
              <w:t xml:space="preserve">8. </w:t>
            </w:r>
            <w:r w:rsidR="007351B6" w:rsidRPr="00B54574">
              <w:rPr>
                <w:color w:val="000000" w:themeColor="text1"/>
              </w:rPr>
              <w:t>Mode of study</w:t>
            </w:r>
          </w:p>
        </w:tc>
        <w:tc>
          <w:tcPr>
            <w:tcW w:w="5036" w:type="dxa"/>
          </w:tcPr>
          <w:p w:rsidR="005C30C5" w:rsidRPr="00B54574" w:rsidRDefault="00907069" w:rsidP="00E41CD0">
            <w:pPr>
              <w:rPr>
                <w:color w:val="000000" w:themeColor="text1"/>
              </w:rPr>
            </w:pPr>
            <w:r w:rsidRPr="00B54574">
              <w:rPr>
                <w:color w:val="000000" w:themeColor="text1"/>
              </w:rPr>
              <w:t>Full Time / Part Time / Distance Learning</w:t>
            </w:r>
          </w:p>
          <w:p w:rsidR="006F18D0" w:rsidRPr="00B54574" w:rsidRDefault="006F18D0" w:rsidP="00E41CD0">
            <w:pPr>
              <w:rPr>
                <w:color w:val="000000" w:themeColor="text1"/>
              </w:rPr>
            </w:pPr>
          </w:p>
        </w:tc>
      </w:tr>
    </w:tbl>
    <w:p w:rsidR="005D7312" w:rsidRPr="00B54574" w:rsidRDefault="005D7312" w:rsidP="00E41CD0">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D7312" w:rsidRPr="00B54574" w:rsidTr="0063009B">
        <w:tc>
          <w:tcPr>
            <w:tcW w:w="9464" w:type="dxa"/>
          </w:tcPr>
          <w:p w:rsidR="005D7312" w:rsidRPr="00B54574" w:rsidRDefault="005D7312" w:rsidP="00A53618">
            <w:pPr>
              <w:pStyle w:val="Heading2"/>
              <w:rPr>
                <w:color w:val="000000" w:themeColor="text1"/>
              </w:rPr>
            </w:pPr>
            <w:r w:rsidRPr="00B54574">
              <w:rPr>
                <w:color w:val="000000" w:themeColor="text1"/>
              </w:rPr>
              <w:t>9.</w:t>
            </w:r>
            <w:r w:rsidR="00642D0F" w:rsidRPr="00B54574">
              <w:rPr>
                <w:color w:val="000000" w:themeColor="text1"/>
              </w:rPr>
              <w:t xml:space="preserve"> Criteria for admission to the p</w:t>
            </w:r>
            <w:r w:rsidRPr="00B54574">
              <w:rPr>
                <w:color w:val="000000" w:themeColor="text1"/>
              </w:rPr>
              <w:t>rogramme</w:t>
            </w:r>
          </w:p>
          <w:p w:rsidR="00914CE4" w:rsidRPr="00B54574" w:rsidRDefault="00914CE4" w:rsidP="00914CE4">
            <w:pPr>
              <w:rPr>
                <w:color w:val="000000" w:themeColor="text1"/>
              </w:rPr>
            </w:pPr>
            <w:r w:rsidRPr="00B54574">
              <w:rPr>
                <w:color w:val="000000" w:themeColor="text1"/>
              </w:rPr>
              <w:t>A UK Honours degree (normally classified 2.2 or above) or equivalent. Equivalence of overseas qualification will be determined by NARIC.</w:t>
            </w:r>
          </w:p>
          <w:p w:rsidR="00642D0F" w:rsidRPr="00B54574" w:rsidRDefault="00914CE4" w:rsidP="00FF0E9C">
            <w:pPr>
              <w:rPr>
                <w:color w:val="000000" w:themeColor="text1"/>
              </w:rPr>
            </w:pPr>
            <w:r w:rsidRPr="00B54574">
              <w:rPr>
                <w:color w:val="000000" w:themeColor="text1"/>
              </w:rPr>
              <w:t>Successful applicants must have competence in English language. For international applicants whose first language is not English the requirement is that they have IELTS 6.5 (with minimum 6.0 in all four components) or TOEFL internet based 87 (with at least 21 in listening &amp; writing, 22 in speaking and 23 in reading).</w:t>
            </w:r>
          </w:p>
        </w:tc>
      </w:tr>
    </w:tbl>
    <w:p w:rsidR="005D7312" w:rsidRPr="00B54574" w:rsidRDefault="005D7312" w:rsidP="00E41CD0">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658F8" w:rsidRPr="00B54574" w:rsidTr="00580291">
        <w:tc>
          <w:tcPr>
            <w:tcW w:w="9464" w:type="dxa"/>
            <w:tcBorders>
              <w:bottom w:val="nil"/>
            </w:tcBorders>
            <w:shd w:val="pct12" w:color="auto" w:fill="FFFFFF"/>
          </w:tcPr>
          <w:p w:rsidR="004658F8" w:rsidRPr="00B54574" w:rsidRDefault="005D7312" w:rsidP="00A53618">
            <w:pPr>
              <w:pStyle w:val="Heading2"/>
              <w:rPr>
                <w:color w:val="000000" w:themeColor="text1"/>
              </w:rPr>
            </w:pPr>
            <w:r w:rsidRPr="00B54574">
              <w:rPr>
                <w:color w:val="000000" w:themeColor="text1"/>
              </w:rPr>
              <w:t>10</w:t>
            </w:r>
            <w:r w:rsidR="004658F8" w:rsidRPr="00B54574">
              <w:rPr>
                <w:color w:val="000000" w:themeColor="text1"/>
              </w:rPr>
              <w:t>. Aims of the programme</w:t>
            </w:r>
          </w:p>
        </w:tc>
      </w:tr>
      <w:tr w:rsidR="004658F8" w:rsidRPr="00B54574" w:rsidTr="00580291">
        <w:tc>
          <w:tcPr>
            <w:tcW w:w="9464" w:type="dxa"/>
            <w:tcBorders>
              <w:top w:val="nil"/>
            </w:tcBorders>
          </w:tcPr>
          <w:p w:rsidR="004658F8" w:rsidRPr="00B54574" w:rsidRDefault="004658F8" w:rsidP="00E41CD0">
            <w:pPr>
              <w:rPr>
                <w:color w:val="000000" w:themeColor="text1"/>
              </w:rPr>
            </w:pPr>
            <w:r w:rsidRPr="00B54574">
              <w:rPr>
                <w:color w:val="000000" w:themeColor="text1"/>
              </w:rPr>
              <w:t>The programme aims to:</w:t>
            </w:r>
          </w:p>
          <w:p w:rsidR="00FA4429" w:rsidRPr="00B54574" w:rsidRDefault="00FA4429" w:rsidP="00FA4429">
            <w:pPr>
              <w:numPr>
                <w:ilvl w:val="0"/>
                <w:numId w:val="12"/>
              </w:numPr>
              <w:rPr>
                <w:color w:val="000000" w:themeColor="text1"/>
              </w:rPr>
            </w:pPr>
            <w:r w:rsidRPr="00B54574">
              <w:rPr>
                <w:color w:val="000000" w:themeColor="text1"/>
              </w:rPr>
              <w:t>develop students’ awareness and understanding, at an advanced professional level, of management concepts and techniques;</w:t>
            </w:r>
          </w:p>
          <w:p w:rsidR="00FA4429" w:rsidRPr="00B54574" w:rsidRDefault="00FA4429" w:rsidP="00FA4429">
            <w:pPr>
              <w:numPr>
                <w:ilvl w:val="0"/>
                <w:numId w:val="12"/>
              </w:numPr>
              <w:rPr>
                <w:color w:val="000000" w:themeColor="text1"/>
              </w:rPr>
            </w:pPr>
            <w:r w:rsidRPr="00B54574">
              <w:rPr>
                <w:color w:val="000000" w:themeColor="text1"/>
              </w:rPr>
              <w:t>develop students’ abilities to make decisions and solve complex problems in a variety of settings;</w:t>
            </w:r>
          </w:p>
          <w:p w:rsidR="00FA4429" w:rsidRPr="00B54574" w:rsidRDefault="00FA4429" w:rsidP="00FA4429">
            <w:pPr>
              <w:numPr>
                <w:ilvl w:val="0"/>
                <w:numId w:val="12"/>
              </w:numPr>
              <w:rPr>
                <w:color w:val="000000" w:themeColor="text1"/>
              </w:rPr>
            </w:pPr>
            <w:r w:rsidRPr="00B54574">
              <w:rPr>
                <w:color w:val="000000" w:themeColor="text1"/>
              </w:rPr>
              <w:t>enable students to lead innovation in different areas of organisations’ operations and outputs;</w:t>
            </w:r>
          </w:p>
          <w:p w:rsidR="00FA4429" w:rsidRPr="00B54574" w:rsidRDefault="00FA4429" w:rsidP="00FA4429">
            <w:pPr>
              <w:numPr>
                <w:ilvl w:val="0"/>
                <w:numId w:val="12"/>
              </w:numPr>
              <w:rPr>
                <w:color w:val="000000" w:themeColor="text1"/>
              </w:rPr>
            </w:pPr>
            <w:r w:rsidRPr="00B54574">
              <w:rPr>
                <w:color w:val="000000" w:themeColor="text1"/>
              </w:rPr>
              <w:t>enable students to manage change and deploy resources in efficient and effective ways;</w:t>
            </w:r>
          </w:p>
          <w:p w:rsidR="00FA4429" w:rsidRPr="00B54574" w:rsidRDefault="00FA4429" w:rsidP="00FA4429">
            <w:pPr>
              <w:numPr>
                <w:ilvl w:val="0"/>
                <w:numId w:val="12"/>
              </w:numPr>
              <w:rPr>
                <w:color w:val="000000" w:themeColor="text1"/>
              </w:rPr>
            </w:pPr>
            <w:proofErr w:type="gramStart"/>
            <w:r w:rsidRPr="00B54574">
              <w:rPr>
                <w:color w:val="000000" w:themeColor="text1"/>
              </w:rPr>
              <w:lastRenderedPageBreak/>
              <w:t>enable</w:t>
            </w:r>
            <w:proofErr w:type="gramEnd"/>
            <w:r w:rsidRPr="00B54574">
              <w:rPr>
                <w:color w:val="000000" w:themeColor="text1"/>
              </w:rPr>
              <w:t xml:space="preserve"> candidates to build organisational capability, monitor progress and successfully achieve results.</w:t>
            </w:r>
          </w:p>
          <w:p w:rsidR="004658F8" w:rsidRPr="00B54574" w:rsidRDefault="00FA4429" w:rsidP="00E66317">
            <w:pPr>
              <w:rPr>
                <w:color w:val="000000" w:themeColor="text1"/>
              </w:rPr>
            </w:pPr>
            <w:r w:rsidRPr="00B54574">
              <w:rPr>
                <w:color w:val="000000" w:themeColor="text1"/>
              </w:rPr>
              <w:t>In the case of the Masters awards these aims will be realised in full.  For earlier exit awards, achievement of aims will be as follows: for the Diploma, all aims stated above will be achieved in full, with the exception of completion of dissertation outcomes.  For the Certificate exit award, aims will be achieved at an initial c</w:t>
            </w:r>
            <w:r w:rsidR="00C37D5D" w:rsidRPr="00B54574">
              <w:rPr>
                <w:color w:val="000000" w:themeColor="text1"/>
              </w:rPr>
              <w:t>ore, but not specialist, level.</w:t>
            </w:r>
          </w:p>
        </w:tc>
      </w:tr>
    </w:tbl>
    <w:p w:rsidR="0063009B" w:rsidRPr="00B54574" w:rsidRDefault="0063009B" w:rsidP="000535B0">
      <w:pPr>
        <w:spacing w:before="0" w:after="0"/>
        <w:rPr>
          <w:color w:val="000000" w:themeColor="text1"/>
        </w:rPr>
      </w:pPr>
    </w:p>
    <w:p w:rsidR="00B54574" w:rsidRPr="00B54574" w:rsidRDefault="00B54574" w:rsidP="000535B0">
      <w:pPr>
        <w:spacing w:before="0" w:after="0"/>
        <w:rPr>
          <w:color w:val="000000" w:themeColor="text1"/>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6"/>
        <w:gridCol w:w="4678"/>
      </w:tblGrid>
      <w:tr w:rsidR="004658F8" w:rsidRPr="00B54574" w:rsidTr="00580291">
        <w:trPr>
          <w:cantSplit/>
        </w:trPr>
        <w:tc>
          <w:tcPr>
            <w:tcW w:w="9464" w:type="dxa"/>
            <w:gridSpan w:val="2"/>
            <w:tcBorders>
              <w:bottom w:val="nil"/>
            </w:tcBorders>
            <w:shd w:val="pct12" w:color="auto" w:fill="FFFFFF"/>
          </w:tcPr>
          <w:p w:rsidR="004658F8" w:rsidRPr="00B54574" w:rsidRDefault="00D924A2" w:rsidP="004268A8">
            <w:pPr>
              <w:pStyle w:val="Heading2"/>
              <w:rPr>
                <w:color w:val="000000" w:themeColor="text1"/>
              </w:rPr>
            </w:pPr>
            <w:r w:rsidRPr="00B54574">
              <w:rPr>
                <w:color w:val="000000" w:themeColor="text1"/>
              </w:rPr>
              <w:br w:type="page"/>
            </w:r>
            <w:r w:rsidR="008C52FE" w:rsidRPr="00B54574">
              <w:rPr>
                <w:color w:val="000000" w:themeColor="text1"/>
              </w:rPr>
              <w:t>1</w:t>
            </w:r>
            <w:r w:rsidR="005D7312" w:rsidRPr="00B54574">
              <w:rPr>
                <w:color w:val="000000" w:themeColor="text1"/>
              </w:rPr>
              <w:t>1</w:t>
            </w:r>
            <w:r w:rsidR="004658F8" w:rsidRPr="00B54574">
              <w:rPr>
                <w:color w:val="000000" w:themeColor="text1"/>
              </w:rPr>
              <w:t>. Programme outcomes</w:t>
            </w:r>
          </w:p>
        </w:tc>
      </w:tr>
      <w:tr w:rsidR="004658F8" w:rsidRPr="00B54574" w:rsidTr="00580291">
        <w:tc>
          <w:tcPr>
            <w:tcW w:w="4786" w:type="dxa"/>
            <w:tcBorders>
              <w:top w:val="nil"/>
            </w:tcBorders>
          </w:tcPr>
          <w:p w:rsidR="004658F8" w:rsidRPr="00B54574" w:rsidRDefault="004658F8" w:rsidP="004268A8">
            <w:pPr>
              <w:pStyle w:val="Heading3"/>
              <w:rPr>
                <w:color w:val="000000" w:themeColor="text1"/>
              </w:rPr>
            </w:pPr>
            <w:r w:rsidRPr="00B54574">
              <w:rPr>
                <w:color w:val="000000" w:themeColor="text1"/>
              </w:rPr>
              <w:t>A. Knowledge and understanding</w:t>
            </w:r>
          </w:p>
          <w:p w:rsidR="004658F8" w:rsidRPr="00B54574" w:rsidRDefault="004658F8" w:rsidP="00E41CD0">
            <w:pPr>
              <w:rPr>
                <w:color w:val="000000" w:themeColor="text1"/>
              </w:rPr>
            </w:pPr>
            <w:r w:rsidRPr="00B54574">
              <w:rPr>
                <w:color w:val="000000" w:themeColor="text1"/>
              </w:rPr>
              <w:t>On completion of this programme the successful student will have</w:t>
            </w:r>
            <w:r w:rsidR="00E66317" w:rsidRPr="00B54574">
              <w:rPr>
                <w:color w:val="000000" w:themeColor="text1"/>
              </w:rPr>
              <w:t xml:space="preserve"> knowledge and understanding </w:t>
            </w:r>
            <w:r w:rsidR="00D551C1" w:rsidRPr="00B54574">
              <w:rPr>
                <w:color w:val="000000" w:themeColor="text1"/>
              </w:rPr>
              <w:t>of</w:t>
            </w:r>
            <w:r w:rsidRPr="00B54574">
              <w:rPr>
                <w:color w:val="000000" w:themeColor="text1"/>
              </w:rPr>
              <w:t>:</w:t>
            </w:r>
          </w:p>
          <w:p w:rsidR="000535B0" w:rsidRPr="00B54574" w:rsidRDefault="000535B0" w:rsidP="00580291">
            <w:pPr>
              <w:pStyle w:val="ListParagraph"/>
              <w:numPr>
                <w:ilvl w:val="0"/>
                <w:numId w:val="14"/>
              </w:numPr>
              <w:rPr>
                <w:color w:val="000000" w:themeColor="text1"/>
              </w:rPr>
            </w:pPr>
            <w:r w:rsidRPr="00B54574">
              <w:rPr>
                <w:color w:val="000000" w:themeColor="text1"/>
              </w:rPr>
              <w:t>Core concepts and theories of management practice in a variety of organisational settings</w:t>
            </w:r>
          </w:p>
          <w:p w:rsidR="000535B0" w:rsidRPr="00B54574" w:rsidRDefault="000535B0" w:rsidP="00580291">
            <w:pPr>
              <w:pStyle w:val="ListParagraph"/>
              <w:numPr>
                <w:ilvl w:val="0"/>
                <w:numId w:val="14"/>
              </w:numPr>
              <w:rPr>
                <w:color w:val="000000" w:themeColor="text1"/>
              </w:rPr>
            </w:pPr>
            <w:r w:rsidRPr="00B54574">
              <w:rPr>
                <w:color w:val="000000" w:themeColor="text1"/>
              </w:rPr>
              <w:t>The essential content of managerial work and the application to that content of insig</w:t>
            </w:r>
            <w:r w:rsidR="003B0C68" w:rsidRPr="00B54574">
              <w:rPr>
                <w:color w:val="000000" w:themeColor="text1"/>
              </w:rPr>
              <w:t xml:space="preserve">hts from specialist management </w:t>
            </w:r>
            <w:r w:rsidRPr="00B54574">
              <w:rPr>
                <w:color w:val="000000" w:themeColor="text1"/>
              </w:rPr>
              <w:t>disciplines</w:t>
            </w:r>
          </w:p>
          <w:p w:rsidR="000535B0" w:rsidRPr="00B54574" w:rsidRDefault="000535B0" w:rsidP="00580291">
            <w:pPr>
              <w:pStyle w:val="ListParagraph"/>
              <w:numPr>
                <w:ilvl w:val="0"/>
                <w:numId w:val="14"/>
              </w:numPr>
              <w:rPr>
                <w:color w:val="000000" w:themeColor="text1"/>
              </w:rPr>
            </w:pPr>
            <w:r w:rsidRPr="00B54574">
              <w:rPr>
                <w:color w:val="000000" w:themeColor="text1"/>
              </w:rPr>
              <w:t>The theory and practice, in management contexts, of advanced decision-making techniques that are based specifically on quantitative methods</w:t>
            </w:r>
          </w:p>
          <w:p w:rsidR="000535B0" w:rsidRPr="00B54574" w:rsidRDefault="000535B0" w:rsidP="00580291">
            <w:pPr>
              <w:pStyle w:val="ListParagraph"/>
              <w:numPr>
                <w:ilvl w:val="0"/>
                <w:numId w:val="14"/>
              </w:numPr>
              <w:rPr>
                <w:color w:val="000000" w:themeColor="text1"/>
              </w:rPr>
            </w:pPr>
            <w:r w:rsidRPr="00B54574">
              <w:rPr>
                <w:color w:val="000000" w:themeColor="text1"/>
              </w:rPr>
              <w:t>Emerging issues and developments in contemporary management practice</w:t>
            </w:r>
          </w:p>
          <w:p w:rsidR="007C6AC0" w:rsidRPr="00B54574" w:rsidRDefault="000535B0" w:rsidP="007C6AC0">
            <w:pPr>
              <w:pStyle w:val="ListParagraph"/>
              <w:numPr>
                <w:ilvl w:val="0"/>
                <w:numId w:val="14"/>
              </w:numPr>
              <w:rPr>
                <w:color w:val="000000" w:themeColor="text1"/>
              </w:rPr>
            </w:pPr>
            <w:r w:rsidRPr="00B54574">
              <w:rPr>
                <w:color w:val="000000" w:themeColor="text1"/>
              </w:rPr>
              <w:t>Methods and techniques deployed in management research and scholarship</w:t>
            </w:r>
          </w:p>
          <w:p w:rsidR="007C6AC0" w:rsidRPr="00B54574" w:rsidRDefault="007C6AC0" w:rsidP="00B54574">
            <w:pPr>
              <w:rPr>
                <w:color w:val="000000" w:themeColor="text1"/>
              </w:rPr>
            </w:pPr>
          </w:p>
        </w:tc>
        <w:tc>
          <w:tcPr>
            <w:tcW w:w="4678" w:type="dxa"/>
            <w:tcBorders>
              <w:top w:val="nil"/>
            </w:tcBorders>
          </w:tcPr>
          <w:p w:rsidR="004658F8" w:rsidRPr="00B54574" w:rsidRDefault="004658F8" w:rsidP="004268A8">
            <w:pPr>
              <w:pStyle w:val="Heading3"/>
              <w:rPr>
                <w:color w:val="000000" w:themeColor="text1"/>
              </w:rPr>
            </w:pPr>
            <w:r w:rsidRPr="00B54574">
              <w:rPr>
                <w:color w:val="000000" w:themeColor="text1"/>
              </w:rPr>
              <w:t>Teaching/learning methods</w:t>
            </w:r>
          </w:p>
          <w:p w:rsidR="000535B0" w:rsidRPr="00B54574" w:rsidRDefault="004658F8" w:rsidP="000535B0">
            <w:pPr>
              <w:rPr>
                <w:color w:val="000000" w:themeColor="text1"/>
              </w:rPr>
            </w:pPr>
            <w:r w:rsidRPr="00B54574">
              <w:rPr>
                <w:color w:val="000000" w:themeColor="text1"/>
              </w:rPr>
              <w:t>Students gain knowledge and understanding through</w:t>
            </w:r>
            <w:r w:rsidR="000535B0" w:rsidRPr="00B54574">
              <w:rPr>
                <w:color w:val="000000" w:themeColor="text1"/>
              </w:rPr>
              <w:t xml:space="preserve"> a combination of lectures, directed reading, guided independent study, including extensive use of online resources, case studies, guest/visiting speakers, group work, coursework, critical reflection, facilitated discussion, workshops and the dissertation</w:t>
            </w:r>
            <w:r w:rsidR="00E66317" w:rsidRPr="00B54574">
              <w:rPr>
                <w:color w:val="000000" w:themeColor="text1"/>
              </w:rPr>
              <w:t>.</w:t>
            </w:r>
          </w:p>
          <w:p w:rsidR="004658F8" w:rsidRPr="00B54574" w:rsidRDefault="004658F8" w:rsidP="00E41CD0">
            <w:pPr>
              <w:rPr>
                <w:color w:val="000000" w:themeColor="text1"/>
              </w:rPr>
            </w:pPr>
          </w:p>
          <w:p w:rsidR="004658F8" w:rsidRPr="00B54574" w:rsidRDefault="004658F8" w:rsidP="00E41CD0">
            <w:pPr>
              <w:rPr>
                <w:b/>
                <w:color w:val="000000" w:themeColor="text1"/>
              </w:rPr>
            </w:pPr>
            <w:r w:rsidRPr="00B54574">
              <w:rPr>
                <w:b/>
                <w:color w:val="000000" w:themeColor="text1"/>
              </w:rPr>
              <w:t>Assessment</w:t>
            </w:r>
            <w:r w:rsidR="00B709EC" w:rsidRPr="00B54574">
              <w:rPr>
                <w:b/>
                <w:color w:val="000000" w:themeColor="text1"/>
              </w:rPr>
              <w:t xml:space="preserve"> m</w:t>
            </w:r>
            <w:r w:rsidR="001B2E0C" w:rsidRPr="00B54574">
              <w:rPr>
                <w:b/>
                <w:color w:val="000000" w:themeColor="text1"/>
              </w:rPr>
              <w:t>ethod</w:t>
            </w:r>
            <w:r w:rsidR="00B709EC" w:rsidRPr="00B54574">
              <w:rPr>
                <w:b/>
                <w:color w:val="000000" w:themeColor="text1"/>
              </w:rPr>
              <w:t>s</w:t>
            </w:r>
          </w:p>
          <w:p w:rsidR="004658F8" w:rsidRPr="00B54574" w:rsidRDefault="000535B0" w:rsidP="00BD3546">
            <w:pPr>
              <w:rPr>
                <w:color w:val="000000" w:themeColor="text1"/>
              </w:rPr>
            </w:pPr>
            <w:r w:rsidRPr="00B54574">
              <w:rPr>
                <w:color w:val="000000" w:themeColor="text1"/>
              </w:rPr>
              <w:t xml:space="preserve">Students’ knowledge and understanding is assessed by an interlocking combination of: individual and group coursework, and the dissertation </w:t>
            </w:r>
          </w:p>
        </w:tc>
      </w:tr>
      <w:tr w:rsidR="004658F8" w:rsidRPr="00B54574" w:rsidTr="00580291">
        <w:tc>
          <w:tcPr>
            <w:tcW w:w="4786" w:type="dxa"/>
          </w:tcPr>
          <w:p w:rsidR="004658F8" w:rsidRPr="00B54574" w:rsidRDefault="004658F8" w:rsidP="004268A8">
            <w:pPr>
              <w:pStyle w:val="Heading3"/>
              <w:rPr>
                <w:color w:val="000000" w:themeColor="text1"/>
              </w:rPr>
            </w:pPr>
            <w:r w:rsidRPr="00B54574">
              <w:rPr>
                <w:color w:val="000000" w:themeColor="text1"/>
              </w:rPr>
              <w:t>B. Cognitive (thinking) skills</w:t>
            </w:r>
          </w:p>
          <w:p w:rsidR="004658F8" w:rsidRPr="00B54574" w:rsidRDefault="004658F8" w:rsidP="00E41CD0">
            <w:pPr>
              <w:rPr>
                <w:color w:val="000000" w:themeColor="text1"/>
              </w:rPr>
            </w:pPr>
            <w:r w:rsidRPr="00B54574">
              <w:rPr>
                <w:color w:val="000000" w:themeColor="text1"/>
              </w:rPr>
              <w:t>On completion of this programme the successful student will be able to:</w:t>
            </w:r>
          </w:p>
          <w:p w:rsidR="000535B0" w:rsidRPr="00B54574" w:rsidRDefault="000535B0" w:rsidP="00580291">
            <w:pPr>
              <w:pStyle w:val="ListParagraph"/>
              <w:numPr>
                <w:ilvl w:val="0"/>
                <w:numId w:val="15"/>
              </w:numPr>
              <w:rPr>
                <w:color w:val="000000" w:themeColor="text1"/>
              </w:rPr>
            </w:pPr>
            <w:r w:rsidRPr="00B54574">
              <w:rPr>
                <w:color w:val="000000" w:themeColor="text1"/>
              </w:rPr>
              <w:t>Demonstrate advanced levels of critical and reflective thinking applied to management and related topics</w:t>
            </w:r>
          </w:p>
          <w:p w:rsidR="000535B0" w:rsidRPr="00B54574" w:rsidRDefault="000535B0" w:rsidP="00580291">
            <w:pPr>
              <w:pStyle w:val="ListParagraph"/>
              <w:numPr>
                <w:ilvl w:val="0"/>
                <w:numId w:val="15"/>
              </w:numPr>
              <w:rPr>
                <w:color w:val="000000" w:themeColor="text1"/>
              </w:rPr>
            </w:pPr>
            <w:r w:rsidRPr="00B54574">
              <w:rPr>
                <w:color w:val="000000" w:themeColor="text1"/>
              </w:rPr>
              <w:t>Critically evaluate aspects of professional managerial work in relation to management concepts and theory, including from a specifically quantitative perspective</w:t>
            </w:r>
          </w:p>
          <w:p w:rsidR="000535B0" w:rsidRPr="00B54574" w:rsidRDefault="000535B0" w:rsidP="00580291">
            <w:pPr>
              <w:pStyle w:val="ListParagraph"/>
              <w:numPr>
                <w:ilvl w:val="0"/>
                <w:numId w:val="15"/>
              </w:numPr>
              <w:rPr>
                <w:color w:val="000000" w:themeColor="text1"/>
              </w:rPr>
            </w:pPr>
            <w:r w:rsidRPr="00B54574">
              <w:rPr>
                <w:color w:val="000000" w:themeColor="text1"/>
              </w:rPr>
              <w:t>Synthesise information from multiple sources and provide argued support for interpretations and evaluations made on the basis of such information</w:t>
            </w:r>
          </w:p>
          <w:p w:rsidR="004658F8" w:rsidRPr="00B54574" w:rsidRDefault="000535B0" w:rsidP="00E41CD0">
            <w:pPr>
              <w:pStyle w:val="ListParagraph"/>
              <w:numPr>
                <w:ilvl w:val="0"/>
                <w:numId w:val="15"/>
              </w:numPr>
              <w:rPr>
                <w:color w:val="000000" w:themeColor="text1"/>
              </w:rPr>
            </w:pPr>
            <w:r w:rsidRPr="00B54574">
              <w:rPr>
                <w:color w:val="000000" w:themeColor="text1"/>
              </w:rPr>
              <w:t>Apply suitable quantitative and analytical frameworks to inform effective management practice</w:t>
            </w:r>
          </w:p>
          <w:p w:rsidR="006D14C2" w:rsidRPr="00B54574" w:rsidRDefault="006D14C2" w:rsidP="006D14C2">
            <w:pPr>
              <w:pStyle w:val="ListParagraph"/>
              <w:ind w:left="360"/>
              <w:rPr>
                <w:color w:val="000000" w:themeColor="text1"/>
              </w:rPr>
            </w:pPr>
          </w:p>
        </w:tc>
        <w:tc>
          <w:tcPr>
            <w:tcW w:w="4678" w:type="dxa"/>
          </w:tcPr>
          <w:p w:rsidR="000535B0" w:rsidRPr="00B54574" w:rsidRDefault="000535B0" w:rsidP="000535B0">
            <w:pPr>
              <w:spacing w:after="0"/>
              <w:rPr>
                <w:rFonts w:cs="Times New Roman"/>
                <w:b/>
                <w:color w:val="000000" w:themeColor="text1"/>
                <w:lang w:eastAsia="en-US"/>
              </w:rPr>
            </w:pPr>
            <w:r w:rsidRPr="00B54574">
              <w:rPr>
                <w:rFonts w:cs="Times New Roman"/>
                <w:b/>
                <w:color w:val="000000" w:themeColor="text1"/>
                <w:lang w:eastAsia="en-US"/>
              </w:rPr>
              <w:t>Teaching/learning methods</w:t>
            </w:r>
          </w:p>
          <w:p w:rsidR="000535B0" w:rsidRPr="00B54574" w:rsidRDefault="00B8256F" w:rsidP="000535B0">
            <w:pPr>
              <w:spacing w:before="0" w:after="0"/>
              <w:rPr>
                <w:rFonts w:cs="Times New Roman"/>
                <w:color w:val="000000" w:themeColor="text1"/>
                <w:lang w:eastAsia="en-US"/>
              </w:rPr>
            </w:pPr>
            <w:r w:rsidRPr="00B54574">
              <w:rPr>
                <w:rFonts w:cs="Times New Roman"/>
                <w:color w:val="000000" w:themeColor="text1"/>
                <w:lang w:eastAsia="en-US"/>
              </w:rPr>
              <w:t xml:space="preserve">Students learn </w:t>
            </w:r>
            <w:r w:rsidR="000535B0" w:rsidRPr="00B54574">
              <w:rPr>
                <w:rFonts w:cs="Times New Roman"/>
                <w:color w:val="000000" w:themeColor="text1"/>
                <w:lang w:eastAsia="en-US"/>
              </w:rPr>
              <w:t xml:space="preserve">cognitive skills through methods outlined in </w:t>
            </w:r>
            <w:proofErr w:type="gramStart"/>
            <w:r w:rsidR="000535B0" w:rsidRPr="00B54574">
              <w:rPr>
                <w:rFonts w:cs="Times New Roman"/>
                <w:b/>
                <w:color w:val="000000" w:themeColor="text1"/>
                <w:lang w:eastAsia="en-US"/>
              </w:rPr>
              <w:t>A</w:t>
            </w:r>
            <w:proofErr w:type="gramEnd"/>
            <w:r w:rsidR="000535B0" w:rsidRPr="00B54574">
              <w:rPr>
                <w:rFonts w:cs="Times New Roman"/>
                <w:color w:val="000000" w:themeColor="text1"/>
                <w:lang w:eastAsia="en-US"/>
              </w:rPr>
              <w:t xml:space="preserve"> above; in particular, analysis, synthesis and evaluation are developed in seminar discussion and debate, as well as through independent study, including use of online resources.  Practical guidance is given on all course-related tasks, and feedback is provided on all assessed coursework</w:t>
            </w:r>
            <w:r w:rsidR="00A803D1" w:rsidRPr="00B54574">
              <w:rPr>
                <w:rFonts w:cs="Times New Roman"/>
                <w:color w:val="000000" w:themeColor="text1"/>
                <w:lang w:eastAsia="en-US"/>
              </w:rPr>
              <w:t>.</w:t>
            </w:r>
          </w:p>
          <w:p w:rsidR="000535B0" w:rsidRPr="00B54574" w:rsidRDefault="000535B0" w:rsidP="000535B0">
            <w:pPr>
              <w:spacing w:before="0" w:after="0"/>
              <w:rPr>
                <w:rFonts w:cs="Times New Roman"/>
                <w:color w:val="000000" w:themeColor="text1"/>
                <w:lang w:eastAsia="en-US"/>
              </w:rPr>
            </w:pPr>
          </w:p>
          <w:p w:rsidR="000535B0" w:rsidRPr="00B54574" w:rsidRDefault="000535B0" w:rsidP="000535B0">
            <w:pPr>
              <w:spacing w:before="0" w:after="0"/>
              <w:rPr>
                <w:rFonts w:cs="Times New Roman"/>
                <w:color w:val="000000" w:themeColor="text1"/>
                <w:lang w:eastAsia="en-US"/>
              </w:rPr>
            </w:pPr>
          </w:p>
          <w:p w:rsidR="000535B0" w:rsidRPr="00B54574" w:rsidRDefault="000535B0" w:rsidP="000535B0">
            <w:pPr>
              <w:spacing w:before="0" w:after="0"/>
              <w:rPr>
                <w:rFonts w:cs="Times New Roman"/>
                <w:b/>
                <w:color w:val="000000" w:themeColor="text1"/>
                <w:lang w:eastAsia="en-US"/>
              </w:rPr>
            </w:pPr>
            <w:r w:rsidRPr="00B54574">
              <w:rPr>
                <w:rFonts w:cs="Times New Roman"/>
                <w:b/>
                <w:color w:val="000000" w:themeColor="text1"/>
                <w:lang w:eastAsia="en-US"/>
              </w:rPr>
              <w:t>Assessment Method</w:t>
            </w:r>
          </w:p>
          <w:p w:rsidR="000535B0" w:rsidRPr="00B54574" w:rsidRDefault="000535B0" w:rsidP="000535B0">
            <w:pPr>
              <w:spacing w:before="0" w:after="0"/>
              <w:rPr>
                <w:rFonts w:cs="Times New Roman"/>
                <w:color w:val="000000" w:themeColor="text1"/>
                <w:lang w:eastAsia="en-US"/>
              </w:rPr>
            </w:pPr>
            <w:r w:rsidRPr="00B54574">
              <w:rPr>
                <w:rFonts w:cs="Times New Roman"/>
                <w:color w:val="000000" w:themeColor="text1"/>
                <w:lang w:eastAsia="en-US"/>
              </w:rPr>
              <w:t xml:space="preserve">Students’ cognitive skills are assessed </w:t>
            </w:r>
            <w:r w:rsidR="00B8256F" w:rsidRPr="00B54574">
              <w:rPr>
                <w:rFonts w:cs="Times New Roman"/>
                <w:color w:val="000000" w:themeColor="text1"/>
                <w:lang w:eastAsia="en-US"/>
              </w:rPr>
              <w:t>by</w:t>
            </w:r>
          </w:p>
          <w:p w:rsidR="004658F8" w:rsidRPr="00B54574" w:rsidRDefault="000535B0" w:rsidP="00AA1A22">
            <w:pPr>
              <w:rPr>
                <w:color w:val="000000" w:themeColor="text1"/>
              </w:rPr>
            </w:pPr>
            <w:r w:rsidRPr="00B54574">
              <w:rPr>
                <w:rFonts w:cs="Times New Roman"/>
                <w:color w:val="000000" w:themeColor="text1"/>
                <w:lang w:eastAsia="en-US"/>
              </w:rPr>
              <w:t xml:space="preserve">group and individual coursework, as well as seen, and the dissertation </w:t>
            </w:r>
          </w:p>
        </w:tc>
      </w:tr>
      <w:tr w:rsidR="004658F8" w:rsidRPr="00B54574" w:rsidTr="00580291">
        <w:tc>
          <w:tcPr>
            <w:tcW w:w="4786" w:type="dxa"/>
          </w:tcPr>
          <w:p w:rsidR="004658F8" w:rsidRPr="00B54574" w:rsidRDefault="004658F8" w:rsidP="004268A8">
            <w:pPr>
              <w:pStyle w:val="Heading3"/>
              <w:rPr>
                <w:color w:val="000000" w:themeColor="text1"/>
              </w:rPr>
            </w:pPr>
            <w:r w:rsidRPr="00B54574">
              <w:rPr>
                <w:color w:val="000000" w:themeColor="text1"/>
              </w:rPr>
              <w:t>C. Practical skills</w:t>
            </w:r>
          </w:p>
          <w:p w:rsidR="004658F8" w:rsidRPr="00B54574" w:rsidRDefault="004658F8" w:rsidP="00E41CD0">
            <w:pPr>
              <w:rPr>
                <w:color w:val="000000" w:themeColor="text1"/>
              </w:rPr>
            </w:pPr>
            <w:r w:rsidRPr="00B54574">
              <w:rPr>
                <w:color w:val="000000" w:themeColor="text1"/>
              </w:rPr>
              <w:t>On completion of the programme the successful student will be able to:</w:t>
            </w:r>
          </w:p>
          <w:p w:rsidR="000535B0" w:rsidRPr="00B54574" w:rsidRDefault="000535B0" w:rsidP="00B8256F">
            <w:pPr>
              <w:pStyle w:val="ListParagraph"/>
              <w:numPr>
                <w:ilvl w:val="0"/>
                <w:numId w:val="16"/>
              </w:numPr>
              <w:rPr>
                <w:color w:val="000000" w:themeColor="text1"/>
              </w:rPr>
            </w:pPr>
            <w:r w:rsidRPr="00B54574">
              <w:rPr>
                <w:color w:val="000000" w:themeColor="text1"/>
              </w:rPr>
              <w:t>Demonstrate their development of advanced skills in management practice</w:t>
            </w:r>
          </w:p>
          <w:p w:rsidR="000535B0" w:rsidRPr="00B54574" w:rsidRDefault="000535B0" w:rsidP="00B8256F">
            <w:pPr>
              <w:pStyle w:val="ListParagraph"/>
              <w:numPr>
                <w:ilvl w:val="0"/>
                <w:numId w:val="16"/>
              </w:numPr>
              <w:rPr>
                <w:color w:val="000000" w:themeColor="text1"/>
              </w:rPr>
            </w:pPr>
            <w:r w:rsidRPr="00B54574">
              <w:rPr>
                <w:color w:val="000000" w:themeColor="text1"/>
              </w:rPr>
              <w:t xml:space="preserve">Deploy a range of relevant communication </w:t>
            </w:r>
            <w:r w:rsidRPr="00B54574">
              <w:rPr>
                <w:color w:val="000000" w:themeColor="text1"/>
              </w:rPr>
              <w:lastRenderedPageBreak/>
              <w:t>techniques in a professional manner, including written and/or oral presentations</w:t>
            </w:r>
          </w:p>
          <w:p w:rsidR="000535B0" w:rsidRPr="00B54574" w:rsidRDefault="000535B0" w:rsidP="00B8256F">
            <w:pPr>
              <w:pStyle w:val="ListParagraph"/>
              <w:numPr>
                <w:ilvl w:val="0"/>
                <w:numId w:val="16"/>
              </w:numPr>
              <w:rPr>
                <w:color w:val="000000" w:themeColor="text1"/>
              </w:rPr>
            </w:pPr>
            <w:r w:rsidRPr="00B54574">
              <w:rPr>
                <w:color w:val="000000" w:themeColor="text1"/>
              </w:rPr>
              <w:t>Demonstrate their capability for self-directed and self-managed learning dealing with professionally-based tasks and problems</w:t>
            </w:r>
          </w:p>
          <w:p w:rsidR="000535B0" w:rsidRPr="00B54574" w:rsidRDefault="000535B0" w:rsidP="00B8256F">
            <w:pPr>
              <w:pStyle w:val="ListParagraph"/>
              <w:numPr>
                <w:ilvl w:val="0"/>
                <w:numId w:val="16"/>
              </w:numPr>
              <w:rPr>
                <w:color w:val="000000" w:themeColor="text1"/>
              </w:rPr>
            </w:pPr>
            <w:r w:rsidRPr="00B54574">
              <w:rPr>
                <w:color w:val="000000" w:themeColor="text1"/>
              </w:rPr>
              <w:t xml:space="preserve">Apply a variety of specialised quantitative decision-making and/ or problem-solving techniques used in management contexts </w:t>
            </w:r>
          </w:p>
          <w:p w:rsidR="004658F8" w:rsidRPr="00B54574" w:rsidRDefault="000535B0" w:rsidP="00E41CD0">
            <w:pPr>
              <w:pStyle w:val="ListParagraph"/>
              <w:numPr>
                <w:ilvl w:val="0"/>
                <w:numId w:val="16"/>
              </w:numPr>
              <w:rPr>
                <w:color w:val="000000" w:themeColor="text1"/>
              </w:rPr>
            </w:pPr>
            <w:r w:rsidRPr="00B54574">
              <w:rPr>
                <w:color w:val="000000" w:themeColor="text1"/>
              </w:rPr>
              <w:t>Demonstrate research skills appropriate to postgraduate-level study and presentation along with an ability to apply a rigorous, scientific approach to management-related research</w:t>
            </w:r>
          </w:p>
          <w:p w:rsidR="007C6AC0" w:rsidRPr="00B54574" w:rsidRDefault="007C6AC0" w:rsidP="007C6AC0">
            <w:pPr>
              <w:pStyle w:val="ListParagraph"/>
              <w:ind w:left="360"/>
              <w:rPr>
                <w:color w:val="000000" w:themeColor="text1"/>
              </w:rPr>
            </w:pPr>
          </w:p>
        </w:tc>
        <w:tc>
          <w:tcPr>
            <w:tcW w:w="4678" w:type="dxa"/>
          </w:tcPr>
          <w:p w:rsidR="000535B0" w:rsidRPr="00B54574" w:rsidRDefault="000535B0" w:rsidP="000535B0">
            <w:pPr>
              <w:spacing w:after="0"/>
              <w:rPr>
                <w:rFonts w:cs="Times New Roman"/>
                <w:b/>
                <w:color w:val="000000" w:themeColor="text1"/>
                <w:lang w:eastAsia="en-US"/>
              </w:rPr>
            </w:pPr>
            <w:r w:rsidRPr="00B54574">
              <w:rPr>
                <w:rFonts w:cs="Times New Roman"/>
                <w:b/>
                <w:color w:val="000000" w:themeColor="text1"/>
                <w:lang w:eastAsia="en-US"/>
              </w:rPr>
              <w:lastRenderedPageBreak/>
              <w:t>Teaching/learning methods</w:t>
            </w:r>
          </w:p>
          <w:p w:rsidR="000535B0" w:rsidRPr="00B54574" w:rsidRDefault="000535B0" w:rsidP="000535B0">
            <w:pPr>
              <w:tabs>
                <w:tab w:val="left" w:pos="426"/>
              </w:tabs>
              <w:spacing w:before="0" w:after="0"/>
              <w:rPr>
                <w:rFonts w:cs="Times New Roman"/>
                <w:color w:val="000000" w:themeColor="text1"/>
                <w:lang w:eastAsia="en-US"/>
              </w:rPr>
            </w:pPr>
            <w:r w:rsidRPr="00B54574">
              <w:rPr>
                <w:rFonts w:cs="Times New Roman"/>
                <w:color w:val="000000" w:themeColor="text1"/>
                <w:lang w:eastAsia="en-US"/>
              </w:rPr>
              <w:t>Students strengthen their existing, practical skills through workshops</w:t>
            </w:r>
            <w:r w:rsidR="00725423" w:rsidRPr="00B54574">
              <w:rPr>
                <w:rFonts w:cs="Times New Roman"/>
                <w:color w:val="000000" w:themeColor="text1"/>
                <w:lang w:eastAsia="en-US"/>
              </w:rPr>
              <w:t xml:space="preserve">. </w:t>
            </w:r>
            <w:r w:rsidRPr="00B54574">
              <w:rPr>
                <w:rFonts w:cs="Times New Roman"/>
                <w:color w:val="000000" w:themeColor="text1"/>
                <w:lang w:eastAsia="en-US"/>
              </w:rPr>
              <w:t xml:space="preserve">Additionally, practical skills are reinforced and extended through the following: seminar presentations and discussion, individual and group </w:t>
            </w:r>
            <w:r w:rsidR="00EF1CAA" w:rsidRPr="00B54574">
              <w:rPr>
                <w:rFonts w:cs="Times New Roman"/>
                <w:color w:val="000000" w:themeColor="text1"/>
                <w:lang w:eastAsia="en-US"/>
              </w:rPr>
              <w:t xml:space="preserve">work, independent study, </w:t>
            </w:r>
            <w:r w:rsidRPr="00B54574">
              <w:rPr>
                <w:rFonts w:cs="Times New Roman"/>
                <w:color w:val="000000" w:themeColor="text1"/>
                <w:lang w:eastAsia="en-US"/>
              </w:rPr>
              <w:t>specia</w:t>
            </w:r>
            <w:r w:rsidR="00EF1CAA" w:rsidRPr="00B54574">
              <w:rPr>
                <w:rFonts w:cs="Times New Roman"/>
                <w:color w:val="000000" w:themeColor="text1"/>
                <w:lang w:eastAsia="en-US"/>
              </w:rPr>
              <w:t xml:space="preserve">lised </w:t>
            </w:r>
            <w:r w:rsidR="00EF1CAA" w:rsidRPr="00B54574">
              <w:rPr>
                <w:rFonts w:cs="Times New Roman"/>
                <w:color w:val="000000" w:themeColor="text1"/>
                <w:lang w:eastAsia="en-US"/>
              </w:rPr>
              <w:lastRenderedPageBreak/>
              <w:t>research-method workshops and laboratory based sessions.</w:t>
            </w:r>
          </w:p>
          <w:p w:rsidR="000535B0" w:rsidRPr="00B54574" w:rsidRDefault="000535B0" w:rsidP="000535B0">
            <w:pPr>
              <w:spacing w:before="0" w:after="0"/>
              <w:rPr>
                <w:rFonts w:cs="Times New Roman"/>
                <w:color w:val="000000" w:themeColor="text1"/>
                <w:lang w:eastAsia="en-US"/>
              </w:rPr>
            </w:pPr>
          </w:p>
          <w:p w:rsidR="000535B0" w:rsidRPr="00B54574" w:rsidRDefault="000535B0" w:rsidP="000535B0">
            <w:pPr>
              <w:spacing w:before="0" w:after="0"/>
              <w:rPr>
                <w:rFonts w:cs="Times New Roman"/>
                <w:b/>
                <w:color w:val="000000" w:themeColor="text1"/>
                <w:lang w:eastAsia="en-US"/>
              </w:rPr>
            </w:pPr>
            <w:r w:rsidRPr="00B54574">
              <w:rPr>
                <w:rFonts w:cs="Times New Roman"/>
                <w:b/>
                <w:color w:val="000000" w:themeColor="text1"/>
                <w:lang w:eastAsia="en-US"/>
              </w:rPr>
              <w:t>Assessment Method</w:t>
            </w:r>
          </w:p>
          <w:p w:rsidR="004658F8" w:rsidRPr="00B54574" w:rsidRDefault="000535B0" w:rsidP="00AA1A22">
            <w:pPr>
              <w:rPr>
                <w:color w:val="000000" w:themeColor="text1"/>
              </w:rPr>
            </w:pPr>
            <w:r w:rsidRPr="00B54574">
              <w:rPr>
                <w:rFonts w:cs="Times New Roman"/>
                <w:color w:val="000000" w:themeColor="text1"/>
                <w:lang w:eastAsia="en-US"/>
              </w:rPr>
              <w:t>Students’ practical skills are assessed by: group and individual coursework, and the dissertation</w:t>
            </w:r>
          </w:p>
        </w:tc>
      </w:tr>
    </w:tbl>
    <w:p w:rsidR="0048747A" w:rsidRPr="00B54574" w:rsidRDefault="0048747A" w:rsidP="00E41CD0">
      <w:pPr>
        <w:rPr>
          <w:color w:val="000000" w:themeColor="text1"/>
        </w:rPr>
      </w:pPr>
    </w:p>
    <w:p w:rsidR="007C6AC0" w:rsidRPr="00B54574" w:rsidRDefault="007C6AC0">
      <w:pPr>
        <w:rPr>
          <w:color w:val="000000" w:themeColor="text1"/>
        </w:rPr>
      </w:pPr>
      <w:r w:rsidRPr="00B54574">
        <w:rPr>
          <w:b/>
          <w:color w:val="000000" w:themeColor="text1"/>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8747A" w:rsidRPr="00B54574" w:rsidTr="0097768A">
        <w:trPr>
          <w:trHeight w:val="404"/>
        </w:trPr>
        <w:tc>
          <w:tcPr>
            <w:tcW w:w="9464" w:type="dxa"/>
            <w:shd w:val="pct12" w:color="auto" w:fill="FFFFFF"/>
          </w:tcPr>
          <w:p w:rsidR="0048747A" w:rsidRPr="00B54574" w:rsidRDefault="0048747A" w:rsidP="004268A8">
            <w:pPr>
              <w:pStyle w:val="Heading2"/>
              <w:rPr>
                <w:color w:val="000000" w:themeColor="text1"/>
              </w:rPr>
            </w:pPr>
            <w:r w:rsidRPr="00B54574">
              <w:rPr>
                <w:color w:val="000000" w:themeColor="text1"/>
              </w:rPr>
              <w:lastRenderedPageBreak/>
              <w:t xml:space="preserve">12. Programme structure </w:t>
            </w:r>
            <w:r w:rsidR="007B6A46" w:rsidRPr="00B54574">
              <w:rPr>
                <w:color w:val="000000" w:themeColor="text1"/>
              </w:rPr>
              <w:t>(levels, modules, credits and progression requirements)</w:t>
            </w:r>
          </w:p>
        </w:tc>
      </w:tr>
      <w:tr w:rsidR="0048747A" w:rsidRPr="00B54574" w:rsidTr="0097768A">
        <w:trPr>
          <w:trHeight w:val="386"/>
        </w:trPr>
        <w:tc>
          <w:tcPr>
            <w:tcW w:w="9464" w:type="dxa"/>
            <w:tcBorders>
              <w:bottom w:val="nil"/>
            </w:tcBorders>
            <w:shd w:val="pct12" w:color="auto" w:fill="FFFFFF"/>
          </w:tcPr>
          <w:p w:rsidR="0048747A" w:rsidRPr="00B54574" w:rsidRDefault="0048747A" w:rsidP="004268A8">
            <w:pPr>
              <w:pStyle w:val="Heading2"/>
              <w:rPr>
                <w:color w:val="000000" w:themeColor="text1"/>
              </w:rPr>
            </w:pPr>
            <w:r w:rsidRPr="00B54574">
              <w:rPr>
                <w:color w:val="000000" w:themeColor="text1"/>
              </w:rPr>
              <w:t>12. 1 Overall structure of the programme</w:t>
            </w:r>
          </w:p>
        </w:tc>
      </w:tr>
      <w:tr w:rsidR="0048747A" w:rsidRPr="00B54574" w:rsidTr="0097768A">
        <w:trPr>
          <w:trHeight w:val="66"/>
        </w:trPr>
        <w:tc>
          <w:tcPr>
            <w:tcW w:w="9464" w:type="dxa"/>
            <w:tcBorders>
              <w:top w:val="nil"/>
            </w:tcBorders>
          </w:tcPr>
          <w:p w:rsidR="00E66317" w:rsidRPr="00B54574" w:rsidRDefault="00F07422" w:rsidP="00E66317">
            <w:pPr>
              <w:rPr>
                <w:b/>
                <w:color w:val="000000" w:themeColor="text1"/>
              </w:rPr>
            </w:pPr>
            <w:r>
              <w:rPr>
                <w:b/>
                <w:color w:val="000000" w:themeColor="text1"/>
              </w:rPr>
              <w:pict>
                <v:shapetype id="_x0000_t202" coordsize="21600,21600" o:spt="202" path="m,l,21600r21600,l21600,xe">
                  <v:stroke joinstyle="miter"/>
                  <v:path gradientshapeok="t" o:connecttype="rect"/>
                </v:shapetype>
                <v:shape id="_x0000_s1061" type="#_x0000_t202" style="position:absolute;margin-left:25.5pt;margin-top:14.25pt;width:341.35pt;height:25.15pt;z-index:251661824;mso-position-horizontal-relative:text;mso-position-vertical-relative:text;v-text-anchor:middle" strokeweight="1.5pt">
                  <v:textbox style="mso-next-textbox:#_x0000_s1061">
                    <w:txbxContent>
                      <w:p w:rsidR="00653FB9" w:rsidRPr="00E66317" w:rsidRDefault="00653FB9" w:rsidP="00E66317">
                        <w:pPr>
                          <w:jc w:val="center"/>
                          <w:rPr>
                            <w:b/>
                          </w:rPr>
                        </w:pPr>
                        <w:r w:rsidRPr="00E66317">
                          <w:rPr>
                            <w:b/>
                          </w:rPr>
                          <w:t>MGT4200 Contemporary Management (30)</w:t>
                        </w:r>
                      </w:p>
                      <w:p w:rsidR="00653FB9" w:rsidRPr="00D65D4A" w:rsidRDefault="00653FB9" w:rsidP="00E66317">
                        <w:pPr>
                          <w:jc w:val="center"/>
                        </w:pPr>
                      </w:p>
                    </w:txbxContent>
                  </v:textbox>
                </v:shape>
              </w:pict>
            </w:r>
            <w:r w:rsidR="00E66317" w:rsidRPr="00B54574">
              <w:rPr>
                <w:b/>
                <w:color w:val="000000" w:themeColor="text1"/>
              </w:rPr>
              <w:t>MSc Management</w:t>
            </w:r>
          </w:p>
          <w:p w:rsidR="00E66317" w:rsidRPr="00B54574" w:rsidRDefault="00E66317" w:rsidP="00E66317">
            <w:pPr>
              <w:rPr>
                <w:b/>
                <w:color w:val="000000" w:themeColor="text1"/>
              </w:rPr>
            </w:pPr>
          </w:p>
          <w:p w:rsidR="00E66317" w:rsidRPr="00B54574" w:rsidRDefault="00F07422" w:rsidP="00E66317">
            <w:pPr>
              <w:rPr>
                <w:b/>
                <w:color w:val="000000" w:themeColor="text1"/>
              </w:rPr>
            </w:pPr>
            <w:r>
              <w:rPr>
                <w:b/>
                <w:color w:val="000000" w:themeColor="text1"/>
              </w:rPr>
              <w:pict>
                <v:shape id="_x0000_s1062" type="#_x0000_t202" style="position:absolute;margin-left:25.5pt;margin-top:7.4pt;width:341.35pt;height:26.15pt;z-index:251662848;v-text-anchor:middle" strokeweight="1.5pt">
                  <v:textbox style="mso-next-textbox:#_x0000_s1062">
                    <w:txbxContent>
                      <w:p w:rsidR="00653FB9" w:rsidRPr="00D65D4A" w:rsidRDefault="00653FB9" w:rsidP="00E66317">
                        <w:pPr>
                          <w:jc w:val="center"/>
                          <w:rPr>
                            <w:b/>
                          </w:rPr>
                        </w:pPr>
                        <w:r>
                          <w:rPr>
                            <w:b/>
                          </w:rPr>
                          <w:t xml:space="preserve">MGT4250 </w:t>
                        </w:r>
                        <w:r w:rsidRPr="00D65D4A">
                          <w:rPr>
                            <w:b/>
                          </w:rPr>
                          <w:t>Financial and Strategic Management (30)</w:t>
                        </w:r>
                      </w:p>
                      <w:p w:rsidR="00653FB9" w:rsidRPr="00352771" w:rsidRDefault="00653FB9" w:rsidP="00E66317">
                        <w:pPr>
                          <w:jc w:val="center"/>
                        </w:pPr>
                      </w:p>
                    </w:txbxContent>
                  </v:textbox>
                </v:shape>
              </w:pict>
            </w:r>
          </w:p>
          <w:p w:rsidR="00E66317" w:rsidRPr="00B54574" w:rsidRDefault="00E66317" w:rsidP="00E66317">
            <w:pPr>
              <w:rPr>
                <w:b/>
                <w:color w:val="000000" w:themeColor="text1"/>
              </w:rPr>
            </w:pPr>
          </w:p>
          <w:p w:rsidR="00E66317" w:rsidRPr="00B54574" w:rsidRDefault="00F07422" w:rsidP="00E66317">
            <w:pPr>
              <w:rPr>
                <w:b/>
                <w:color w:val="000000" w:themeColor="text1"/>
              </w:rPr>
            </w:pPr>
            <w:r>
              <w:rPr>
                <w:b/>
                <w:color w:val="000000" w:themeColor="text1"/>
              </w:rPr>
              <w:pict>
                <v:shape id="_x0000_s1063" type="#_x0000_t202" style="position:absolute;margin-left:25.5pt;margin-top:4.55pt;width:167.05pt;height:31.2pt;z-index:251663872;v-text-anchor:middle" strokeweight="1.5pt">
                  <v:textbox style="mso-next-textbox:#_x0000_s1063" inset=",.3mm">
                    <w:txbxContent>
                      <w:p w:rsidR="00653FB9" w:rsidRPr="00D65D4A" w:rsidRDefault="00653FB9" w:rsidP="00E66317">
                        <w:pPr>
                          <w:jc w:val="center"/>
                          <w:rPr>
                            <w:b/>
                          </w:rPr>
                        </w:pPr>
                        <w:r>
                          <w:rPr>
                            <w:b/>
                          </w:rPr>
                          <w:t xml:space="preserve">MGT4540 </w:t>
                        </w:r>
                        <w:r w:rsidRPr="00D65D4A">
                          <w:rPr>
                            <w:b/>
                          </w:rPr>
                          <w:t>Operations Management (15)</w:t>
                        </w:r>
                      </w:p>
                      <w:p w:rsidR="00653FB9" w:rsidRPr="00D65D4A" w:rsidRDefault="00653FB9" w:rsidP="00E66317"/>
                    </w:txbxContent>
                  </v:textbox>
                </v:shape>
              </w:pict>
            </w:r>
            <w:r>
              <w:rPr>
                <w:b/>
                <w:color w:val="000000" w:themeColor="text1"/>
              </w:rPr>
              <w:pict>
                <v:shape id="_x0000_s1064" type="#_x0000_t202" style="position:absolute;margin-left:192.55pt;margin-top:4.55pt;width:174.3pt;height:31.2pt;z-index:251664896;v-text-anchor:middle" strokeweight="1.5pt">
                  <v:textbox style="mso-next-textbox:#_x0000_s1064" inset=",.3mm">
                    <w:txbxContent>
                      <w:p w:rsidR="00653FB9" w:rsidRPr="00D65D4A" w:rsidRDefault="00653FB9" w:rsidP="00E66317">
                        <w:pPr>
                          <w:jc w:val="center"/>
                          <w:rPr>
                            <w:b/>
                          </w:rPr>
                        </w:pPr>
                        <w:r>
                          <w:rPr>
                            <w:b/>
                          </w:rPr>
                          <w:t xml:space="preserve">STX4200 </w:t>
                        </w:r>
                        <w:r w:rsidRPr="00D65D4A">
                          <w:rPr>
                            <w:b/>
                          </w:rPr>
                          <w:t>Management Decision Making (15)</w:t>
                        </w:r>
                      </w:p>
                      <w:p w:rsidR="00653FB9" w:rsidRPr="00D65D4A" w:rsidRDefault="00653FB9" w:rsidP="00E66317"/>
                    </w:txbxContent>
                  </v:textbox>
                </v:shape>
              </w:pict>
            </w:r>
          </w:p>
          <w:p w:rsidR="00E66317" w:rsidRPr="00B54574" w:rsidRDefault="00E66317" w:rsidP="00E66317">
            <w:pPr>
              <w:rPr>
                <w:b/>
                <w:color w:val="000000" w:themeColor="text1"/>
              </w:rPr>
            </w:pPr>
          </w:p>
          <w:p w:rsidR="00E66317" w:rsidRPr="00B54574" w:rsidRDefault="00F07422" w:rsidP="00E66317">
            <w:pPr>
              <w:rPr>
                <w:b/>
                <w:color w:val="000000" w:themeColor="text1"/>
              </w:rPr>
            </w:pPr>
            <w:r>
              <w:rPr>
                <w:b/>
                <w:color w:val="000000" w:themeColor="text1"/>
              </w:rPr>
              <w:pict>
                <v:shape id="_x0000_s1066" type="#_x0000_t202" style="position:absolute;margin-left:192.55pt;margin-top:6.6pt;width:174.3pt;height:26.8pt;z-index:251666944;v-text-anchor:middle" strokeweight="1.5pt">
                  <v:textbox style="mso-next-textbox:#_x0000_s1066">
                    <w:txbxContent>
                      <w:p w:rsidR="00653FB9" w:rsidRPr="00A22412" w:rsidRDefault="00653FB9" w:rsidP="0097768A">
                        <w:pPr>
                          <w:spacing w:after="0"/>
                          <w:ind w:left="720"/>
                          <w:jc w:val="center"/>
                          <w:rPr>
                            <w:b/>
                          </w:rPr>
                        </w:pPr>
                        <w:r>
                          <w:rPr>
                            <w:b/>
                          </w:rPr>
                          <w:t xml:space="preserve">Option </w:t>
                        </w:r>
                        <w:r w:rsidRPr="00A22412">
                          <w:rPr>
                            <w:b/>
                          </w:rPr>
                          <w:t>(15)</w:t>
                        </w:r>
                        <w:r>
                          <w:rPr>
                            <w:b/>
                          </w:rPr>
                          <w:t>*</w:t>
                        </w:r>
                      </w:p>
                    </w:txbxContent>
                  </v:textbox>
                </v:shape>
              </w:pict>
            </w:r>
            <w:r>
              <w:rPr>
                <w:b/>
                <w:color w:val="000000" w:themeColor="text1"/>
              </w:rPr>
              <w:pict>
                <v:shape id="_x0000_s1065" type="#_x0000_t202" style="position:absolute;margin-left:25.5pt;margin-top:6.6pt;width:167.05pt;height:26.8pt;z-index:251665920;v-text-anchor:middle" strokeweight="1.5pt">
                  <v:textbox style="mso-next-textbox:#_x0000_s1065">
                    <w:txbxContent>
                      <w:p w:rsidR="00653FB9" w:rsidRPr="00A22412" w:rsidRDefault="00653FB9" w:rsidP="00E66317">
                        <w:pPr>
                          <w:spacing w:after="0"/>
                          <w:jc w:val="center"/>
                          <w:rPr>
                            <w:b/>
                          </w:rPr>
                        </w:pPr>
                        <w:r>
                          <w:rPr>
                            <w:b/>
                          </w:rPr>
                          <w:t xml:space="preserve">Option </w:t>
                        </w:r>
                        <w:r w:rsidRPr="00A22412">
                          <w:rPr>
                            <w:b/>
                          </w:rPr>
                          <w:t>(15)</w:t>
                        </w:r>
                        <w:r>
                          <w:rPr>
                            <w:b/>
                          </w:rPr>
                          <w:t>*</w:t>
                        </w:r>
                      </w:p>
                    </w:txbxContent>
                  </v:textbox>
                </v:shape>
              </w:pict>
            </w:r>
          </w:p>
          <w:p w:rsidR="00E66317" w:rsidRPr="00B54574" w:rsidRDefault="00E66317" w:rsidP="00E66317">
            <w:pPr>
              <w:rPr>
                <w:b/>
                <w:color w:val="000000" w:themeColor="text1"/>
              </w:rPr>
            </w:pPr>
          </w:p>
          <w:p w:rsidR="00E66317" w:rsidRPr="00B54574" w:rsidRDefault="00F07422" w:rsidP="00E66317">
            <w:pPr>
              <w:rPr>
                <w:b/>
                <w:color w:val="000000" w:themeColor="text1"/>
              </w:rPr>
            </w:pPr>
            <w:r>
              <w:rPr>
                <w:b/>
                <w:color w:val="000000" w:themeColor="text1"/>
              </w:rPr>
              <w:pict>
                <v:shape id="_x0000_s1067" type="#_x0000_t202" style="position:absolute;margin-left:25.5pt;margin-top:4.4pt;width:341.35pt;height:24.9pt;z-index:251667968;v-text-anchor:middle" strokeweight="1.5pt">
                  <v:textbox style="mso-next-textbox:#_x0000_s1067">
                    <w:txbxContent>
                      <w:p w:rsidR="00653FB9" w:rsidRPr="00A22412" w:rsidRDefault="00653FB9" w:rsidP="00E66317">
                        <w:pPr>
                          <w:spacing w:after="0"/>
                          <w:jc w:val="center"/>
                          <w:rPr>
                            <w:b/>
                          </w:rPr>
                        </w:pPr>
                        <w:r>
                          <w:rPr>
                            <w:b/>
                          </w:rPr>
                          <w:t xml:space="preserve">MGT4950 MSc Management Project </w:t>
                        </w:r>
                        <w:r w:rsidRPr="00A22412">
                          <w:rPr>
                            <w:b/>
                          </w:rPr>
                          <w:t>(60)</w:t>
                        </w:r>
                      </w:p>
                    </w:txbxContent>
                  </v:textbox>
                </v:shape>
              </w:pict>
            </w:r>
          </w:p>
          <w:p w:rsidR="00E66317" w:rsidRPr="00B54574" w:rsidRDefault="00E66317" w:rsidP="00E66317">
            <w:pPr>
              <w:rPr>
                <w:b/>
                <w:color w:val="000000" w:themeColor="text1"/>
              </w:rPr>
            </w:pPr>
          </w:p>
          <w:p w:rsidR="00E66317" w:rsidRPr="00B54574" w:rsidRDefault="00E66317" w:rsidP="00E66317">
            <w:pPr>
              <w:rPr>
                <w:b/>
                <w:color w:val="000000" w:themeColor="text1"/>
              </w:rPr>
            </w:pPr>
          </w:p>
          <w:p w:rsidR="00E66317" w:rsidRPr="00B54574" w:rsidRDefault="00F07422" w:rsidP="00E66317">
            <w:pPr>
              <w:rPr>
                <w:b/>
                <w:color w:val="000000" w:themeColor="text1"/>
              </w:rPr>
            </w:pPr>
            <w:r>
              <w:rPr>
                <w:b/>
                <w:color w:val="000000" w:themeColor="text1"/>
              </w:rPr>
              <w:pict>
                <v:shape id="_x0000_s1069" type="#_x0000_t202" style="position:absolute;margin-left:25.5pt;margin-top:12.3pt;width:341.35pt;height:23.9pt;z-index:251670016;v-text-anchor:middle" strokeweight="1.5pt">
                  <v:textbox style="mso-next-textbox:#_x0000_s1069">
                    <w:txbxContent>
                      <w:p w:rsidR="00653FB9" w:rsidRPr="00D65D4A" w:rsidRDefault="00653FB9" w:rsidP="00E66317">
                        <w:pPr>
                          <w:jc w:val="center"/>
                          <w:rPr>
                            <w:b/>
                          </w:rPr>
                        </w:pPr>
                        <w:r w:rsidRPr="00D65D4A">
                          <w:rPr>
                            <w:b/>
                          </w:rPr>
                          <w:t>MGT4200 Contemporary Management (30)</w:t>
                        </w:r>
                      </w:p>
                      <w:p w:rsidR="00653FB9" w:rsidRPr="00352771" w:rsidRDefault="00653FB9" w:rsidP="00E66317">
                        <w:pPr>
                          <w:jc w:val="center"/>
                        </w:pPr>
                      </w:p>
                    </w:txbxContent>
                  </v:textbox>
                </v:shape>
              </w:pict>
            </w:r>
            <w:r w:rsidR="00E66317" w:rsidRPr="00B54574">
              <w:rPr>
                <w:b/>
                <w:color w:val="000000" w:themeColor="text1"/>
              </w:rPr>
              <w:t>Postgraduate Diploma in Management</w:t>
            </w:r>
          </w:p>
          <w:p w:rsidR="00E66317" w:rsidRPr="00B54574" w:rsidRDefault="00E66317" w:rsidP="00E66317">
            <w:pPr>
              <w:rPr>
                <w:color w:val="000000" w:themeColor="text1"/>
              </w:rPr>
            </w:pPr>
          </w:p>
          <w:p w:rsidR="00E66317" w:rsidRPr="00B54574" w:rsidRDefault="00F07422" w:rsidP="00E66317">
            <w:pPr>
              <w:rPr>
                <w:color w:val="000000" w:themeColor="text1"/>
              </w:rPr>
            </w:pPr>
            <w:r w:rsidRPr="00F07422">
              <w:rPr>
                <w:b/>
                <w:color w:val="000000" w:themeColor="text1"/>
              </w:rPr>
              <w:pict>
                <v:shape id="_x0000_s1068" type="#_x0000_t202" style="position:absolute;margin-left:25.5pt;margin-top:7.2pt;width:341.35pt;height:25.3pt;z-index:251668992;v-text-anchor:middle" strokeweight="1.5pt">
                  <v:textbox style="mso-next-textbox:#_x0000_s1068">
                    <w:txbxContent>
                      <w:p w:rsidR="00653FB9" w:rsidRPr="00D65D4A" w:rsidRDefault="00653FB9" w:rsidP="00E66317">
                        <w:pPr>
                          <w:jc w:val="center"/>
                          <w:rPr>
                            <w:b/>
                          </w:rPr>
                        </w:pPr>
                        <w:r>
                          <w:rPr>
                            <w:b/>
                          </w:rPr>
                          <w:t xml:space="preserve">MGT4250 </w:t>
                        </w:r>
                        <w:r w:rsidRPr="00D65D4A">
                          <w:rPr>
                            <w:b/>
                          </w:rPr>
                          <w:t>Financial and Strategic Management (30)</w:t>
                        </w:r>
                      </w:p>
                      <w:p w:rsidR="00653FB9" w:rsidRPr="00D65D4A" w:rsidRDefault="00653FB9" w:rsidP="00E66317"/>
                    </w:txbxContent>
                  </v:textbox>
                </v:shape>
              </w:pict>
            </w:r>
          </w:p>
          <w:p w:rsidR="00E66317" w:rsidRPr="00B54574" w:rsidRDefault="00E66317" w:rsidP="00E66317">
            <w:pPr>
              <w:rPr>
                <w:color w:val="000000" w:themeColor="text1"/>
              </w:rPr>
            </w:pPr>
          </w:p>
          <w:p w:rsidR="00E66317" w:rsidRPr="00B54574" w:rsidRDefault="00F07422" w:rsidP="00E66317">
            <w:pPr>
              <w:rPr>
                <w:b/>
                <w:color w:val="000000" w:themeColor="text1"/>
              </w:rPr>
            </w:pPr>
            <w:r w:rsidRPr="00F07422">
              <w:rPr>
                <w:noProof/>
                <w:color w:val="000000" w:themeColor="text1"/>
              </w:rPr>
              <w:pict>
                <v:shape id="_x0000_s1079" type="#_x0000_t202" style="position:absolute;margin-left:25.5pt;margin-top:3.5pt;width:167.05pt;height:31.2pt;z-index:251680256;v-text-anchor:middle" strokeweight="1.5pt">
                  <v:textbox style="mso-next-textbox:#_x0000_s1079" inset=",.3mm">
                    <w:txbxContent>
                      <w:p w:rsidR="00653FB9" w:rsidRPr="00D65D4A" w:rsidRDefault="00653FB9" w:rsidP="00E66317">
                        <w:pPr>
                          <w:jc w:val="center"/>
                          <w:rPr>
                            <w:b/>
                          </w:rPr>
                        </w:pPr>
                        <w:r>
                          <w:rPr>
                            <w:b/>
                          </w:rPr>
                          <w:t xml:space="preserve">MGT4540 </w:t>
                        </w:r>
                        <w:r w:rsidRPr="00D65D4A">
                          <w:rPr>
                            <w:b/>
                          </w:rPr>
                          <w:t>Operations Management (15)</w:t>
                        </w:r>
                      </w:p>
                      <w:p w:rsidR="00653FB9" w:rsidRPr="00D65D4A" w:rsidRDefault="00653FB9" w:rsidP="00E66317"/>
                    </w:txbxContent>
                  </v:textbox>
                </v:shape>
              </w:pict>
            </w:r>
            <w:r w:rsidRPr="00F07422">
              <w:rPr>
                <w:noProof/>
                <w:color w:val="000000" w:themeColor="text1"/>
              </w:rPr>
              <w:pict>
                <v:shape id="_x0000_s1080" type="#_x0000_t202" style="position:absolute;margin-left:192.55pt;margin-top:3.5pt;width:174.3pt;height:31.2pt;z-index:251681280;v-text-anchor:middle" strokeweight="1.5pt">
                  <v:textbox style="mso-next-textbox:#_x0000_s1080" inset=",.3mm">
                    <w:txbxContent>
                      <w:p w:rsidR="00653FB9" w:rsidRPr="00D65D4A" w:rsidRDefault="00653FB9" w:rsidP="00E66317">
                        <w:pPr>
                          <w:jc w:val="center"/>
                          <w:rPr>
                            <w:b/>
                          </w:rPr>
                        </w:pPr>
                        <w:r>
                          <w:rPr>
                            <w:b/>
                          </w:rPr>
                          <w:t xml:space="preserve">STX4200 </w:t>
                        </w:r>
                        <w:r w:rsidRPr="00D65D4A">
                          <w:rPr>
                            <w:b/>
                          </w:rPr>
                          <w:t>Management Decision Making (15)</w:t>
                        </w:r>
                      </w:p>
                      <w:p w:rsidR="00653FB9" w:rsidRPr="00D65D4A" w:rsidRDefault="00653FB9" w:rsidP="00E66317"/>
                    </w:txbxContent>
                  </v:textbox>
                </v:shape>
              </w:pict>
            </w:r>
          </w:p>
          <w:p w:rsidR="00E66317" w:rsidRPr="00B54574" w:rsidRDefault="00E66317" w:rsidP="00E66317">
            <w:pPr>
              <w:rPr>
                <w:b/>
                <w:color w:val="000000" w:themeColor="text1"/>
              </w:rPr>
            </w:pPr>
          </w:p>
          <w:p w:rsidR="00E66317" w:rsidRPr="00B54574" w:rsidRDefault="00F07422" w:rsidP="00E66317">
            <w:pPr>
              <w:rPr>
                <w:b/>
                <w:color w:val="000000" w:themeColor="text1"/>
              </w:rPr>
            </w:pPr>
            <w:r>
              <w:rPr>
                <w:b/>
                <w:color w:val="000000" w:themeColor="text1"/>
              </w:rPr>
              <w:pict>
                <v:shape id="_x0000_s1073" type="#_x0000_t202" style="position:absolute;margin-left:192.55pt;margin-top:5.7pt;width:174.3pt;height:26.8pt;z-index:251674112;v-text-anchor:middle" strokeweight="1.5pt">
                  <v:textbox style="mso-next-textbox:#_x0000_s1073">
                    <w:txbxContent>
                      <w:p w:rsidR="00653FB9" w:rsidRPr="00A22412" w:rsidRDefault="00653FB9" w:rsidP="00E66317">
                        <w:pPr>
                          <w:spacing w:after="0"/>
                          <w:jc w:val="center"/>
                          <w:rPr>
                            <w:b/>
                          </w:rPr>
                        </w:pPr>
                        <w:r>
                          <w:rPr>
                            <w:b/>
                          </w:rPr>
                          <w:t xml:space="preserve">Option </w:t>
                        </w:r>
                        <w:r w:rsidRPr="00A22412">
                          <w:rPr>
                            <w:b/>
                          </w:rPr>
                          <w:t>(15)</w:t>
                        </w:r>
                        <w:r>
                          <w:rPr>
                            <w:b/>
                          </w:rPr>
                          <w:t>*</w:t>
                        </w:r>
                      </w:p>
                    </w:txbxContent>
                  </v:textbox>
                </v:shape>
              </w:pict>
            </w:r>
            <w:r>
              <w:rPr>
                <w:b/>
                <w:color w:val="000000" w:themeColor="text1"/>
              </w:rPr>
              <w:pict>
                <v:shape id="_x0000_s1072" type="#_x0000_t202" style="position:absolute;margin-left:25.5pt;margin-top:5.7pt;width:167.05pt;height:26.8pt;z-index:251673088;v-text-anchor:middle" strokeweight="1.5pt">
                  <v:textbox style="mso-next-textbox:#_x0000_s1072">
                    <w:txbxContent>
                      <w:p w:rsidR="00653FB9" w:rsidRPr="00A22412" w:rsidRDefault="00653FB9" w:rsidP="00E66317">
                        <w:pPr>
                          <w:spacing w:after="0"/>
                          <w:jc w:val="center"/>
                          <w:rPr>
                            <w:b/>
                          </w:rPr>
                        </w:pPr>
                        <w:r>
                          <w:rPr>
                            <w:b/>
                          </w:rPr>
                          <w:t xml:space="preserve">Option </w:t>
                        </w:r>
                        <w:r w:rsidRPr="00A22412">
                          <w:rPr>
                            <w:b/>
                          </w:rPr>
                          <w:t>(15)</w:t>
                        </w:r>
                        <w:r>
                          <w:rPr>
                            <w:b/>
                          </w:rPr>
                          <w:t>*</w:t>
                        </w:r>
                      </w:p>
                    </w:txbxContent>
                  </v:textbox>
                </v:shape>
              </w:pict>
            </w:r>
          </w:p>
          <w:p w:rsidR="00E66317" w:rsidRPr="00B54574" w:rsidRDefault="00E66317" w:rsidP="00E66317">
            <w:pPr>
              <w:rPr>
                <w:b/>
                <w:color w:val="000000" w:themeColor="text1"/>
              </w:rPr>
            </w:pPr>
          </w:p>
          <w:p w:rsidR="00E66317" w:rsidRPr="00B54574" w:rsidRDefault="00E66317" w:rsidP="00E66317">
            <w:pPr>
              <w:rPr>
                <w:b/>
                <w:color w:val="000000" w:themeColor="text1"/>
              </w:rPr>
            </w:pPr>
          </w:p>
          <w:p w:rsidR="00E66317" w:rsidRPr="00B54574" w:rsidRDefault="00E66317" w:rsidP="00E66317">
            <w:pPr>
              <w:rPr>
                <w:b/>
                <w:color w:val="000000" w:themeColor="text1"/>
              </w:rPr>
            </w:pPr>
            <w:r w:rsidRPr="00B54574">
              <w:rPr>
                <w:b/>
                <w:color w:val="000000" w:themeColor="text1"/>
              </w:rPr>
              <w:t>Postgraduate Certificate in Management</w:t>
            </w:r>
          </w:p>
          <w:p w:rsidR="00E66317" w:rsidRPr="00B54574" w:rsidRDefault="00F07422" w:rsidP="00E66317">
            <w:pPr>
              <w:rPr>
                <w:b/>
                <w:color w:val="000000" w:themeColor="text1"/>
              </w:rPr>
            </w:pPr>
            <w:r>
              <w:rPr>
                <w:b/>
                <w:color w:val="000000" w:themeColor="text1"/>
              </w:rPr>
              <w:pict>
                <v:shape id="_x0000_s1075" type="#_x0000_t202" style="position:absolute;margin-left:25.5pt;margin-top:.95pt;width:341.35pt;height:25.5pt;z-index:251676160;v-text-anchor:middle" strokeweight="1.5pt">
                  <v:textbox style="mso-next-textbox:#_x0000_s1075">
                    <w:txbxContent>
                      <w:p w:rsidR="00653FB9" w:rsidRPr="00D65D4A" w:rsidRDefault="00653FB9" w:rsidP="00E66317">
                        <w:pPr>
                          <w:jc w:val="center"/>
                          <w:rPr>
                            <w:b/>
                          </w:rPr>
                        </w:pPr>
                        <w:r w:rsidRPr="00D65D4A">
                          <w:rPr>
                            <w:b/>
                          </w:rPr>
                          <w:t>MGT4200 Contemporary Management (30)</w:t>
                        </w:r>
                      </w:p>
                      <w:p w:rsidR="00653FB9" w:rsidRPr="00352771" w:rsidRDefault="00653FB9" w:rsidP="00E66317">
                        <w:pPr>
                          <w:jc w:val="center"/>
                        </w:pPr>
                      </w:p>
                    </w:txbxContent>
                  </v:textbox>
                </v:shape>
              </w:pict>
            </w:r>
          </w:p>
          <w:p w:rsidR="00E66317" w:rsidRPr="00B54574" w:rsidRDefault="00F07422" w:rsidP="00E66317">
            <w:pPr>
              <w:rPr>
                <w:b/>
                <w:color w:val="000000" w:themeColor="text1"/>
              </w:rPr>
            </w:pPr>
            <w:r>
              <w:rPr>
                <w:b/>
                <w:color w:val="000000" w:themeColor="text1"/>
              </w:rPr>
              <w:pict>
                <v:shape id="_x0000_s1074" type="#_x0000_t202" style="position:absolute;margin-left:25.5pt;margin-top:11.95pt;width:341.35pt;height:26.3pt;z-index:251675136;v-text-anchor:middle" strokeweight="1.5pt">
                  <v:textbox style="mso-next-textbox:#_x0000_s1074">
                    <w:txbxContent>
                      <w:p w:rsidR="00653FB9" w:rsidRPr="00D65D4A" w:rsidRDefault="00653FB9" w:rsidP="00E66317">
                        <w:pPr>
                          <w:jc w:val="center"/>
                          <w:rPr>
                            <w:b/>
                          </w:rPr>
                        </w:pPr>
                        <w:r>
                          <w:rPr>
                            <w:b/>
                          </w:rPr>
                          <w:t xml:space="preserve">MGT4250 </w:t>
                        </w:r>
                        <w:r w:rsidRPr="00D65D4A">
                          <w:rPr>
                            <w:b/>
                          </w:rPr>
                          <w:t>Financial and Strategic Management (30)</w:t>
                        </w:r>
                      </w:p>
                      <w:p w:rsidR="00653FB9" w:rsidRPr="00D65D4A" w:rsidRDefault="00653FB9" w:rsidP="00E66317"/>
                    </w:txbxContent>
                  </v:textbox>
                </v:shape>
              </w:pict>
            </w:r>
          </w:p>
          <w:p w:rsidR="00E66317" w:rsidRPr="00B54574" w:rsidRDefault="00E66317" w:rsidP="00E66317">
            <w:pPr>
              <w:rPr>
                <w:b/>
                <w:color w:val="000000" w:themeColor="text1"/>
              </w:rPr>
            </w:pPr>
          </w:p>
          <w:p w:rsidR="00E66317" w:rsidRPr="00B54574" w:rsidRDefault="00E66317" w:rsidP="00E66317">
            <w:pPr>
              <w:rPr>
                <w:b/>
                <w:color w:val="000000" w:themeColor="text1"/>
              </w:rPr>
            </w:pPr>
          </w:p>
          <w:p w:rsidR="0048747A" w:rsidRPr="00B54574" w:rsidRDefault="0048747A" w:rsidP="00E41CD0">
            <w:pPr>
              <w:rPr>
                <w:color w:val="000000" w:themeColor="text1"/>
              </w:rPr>
            </w:pPr>
          </w:p>
          <w:p w:rsidR="0048747A" w:rsidRPr="00B54574" w:rsidRDefault="00F07422" w:rsidP="00E41CD0">
            <w:pPr>
              <w:rPr>
                <w:color w:val="000000" w:themeColor="text1"/>
              </w:rPr>
            </w:pPr>
            <w:r w:rsidRPr="00F07422">
              <w:rPr>
                <w:b/>
                <w:color w:val="000000" w:themeColor="text1"/>
              </w:rPr>
              <w:pict>
                <v:shape id="_x0000_s1078" type="#_x0000_t202" style="position:absolute;margin-left:182.2pt;margin-top:1.85pt;width:228.75pt;height:93.9pt;z-index:251679232">
                  <v:textbox style="mso-next-textbox:#_x0000_s1078">
                    <w:txbxContent>
                      <w:p w:rsidR="00653FB9" w:rsidRPr="000D67B6" w:rsidRDefault="00653FB9" w:rsidP="00E66317">
                        <w:pPr>
                          <w:spacing w:after="0"/>
                          <w:rPr>
                            <w:b/>
                          </w:rPr>
                        </w:pPr>
                        <w:r>
                          <w:rPr>
                            <w:b/>
                          </w:rPr>
                          <w:t>*</w:t>
                        </w:r>
                        <w:r w:rsidRPr="000D67B6">
                          <w:rPr>
                            <w:b/>
                          </w:rPr>
                          <w:t>Options</w:t>
                        </w:r>
                        <w:r>
                          <w:rPr>
                            <w:b/>
                          </w:rPr>
                          <w:t xml:space="preserve"> </w:t>
                        </w:r>
                        <w:r w:rsidRPr="007C6AC0">
                          <w:rPr>
                            <w:b/>
                            <w:color w:val="00B050"/>
                          </w:rPr>
                          <w:t xml:space="preserve">for MSc and </w:t>
                        </w:r>
                        <w:proofErr w:type="spellStart"/>
                        <w:r w:rsidRPr="007C6AC0">
                          <w:rPr>
                            <w:b/>
                            <w:color w:val="00B050"/>
                          </w:rPr>
                          <w:t>PGDip</w:t>
                        </w:r>
                        <w:proofErr w:type="spellEnd"/>
                      </w:p>
                      <w:p w:rsidR="00653FB9" w:rsidRDefault="00653FB9" w:rsidP="00E66317">
                        <w:pPr>
                          <w:spacing w:after="0"/>
                        </w:pPr>
                        <w:r>
                          <w:t>Choose TWO of the following:</w:t>
                        </w:r>
                      </w:p>
                      <w:p w:rsidR="00653FB9" w:rsidRDefault="00653FB9" w:rsidP="00E66317">
                        <w:pPr>
                          <w:pStyle w:val="ListParagraph"/>
                          <w:numPr>
                            <w:ilvl w:val="0"/>
                            <w:numId w:val="13"/>
                          </w:numPr>
                          <w:spacing w:before="0" w:after="0" w:line="276" w:lineRule="auto"/>
                        </w:pPr>
                        <w:r w:rsidRPr="000D67B6">
                          <w:t>Managing Projects</w:t>
                        </w:r>
                      </w:p>
                      <w:p w:rsidR="00653FB9" w:rsidRDefault="00653FB9" w:rsidP="00E66317">
                        <w:pPr>
                          <w:pStyle w:val="ListParagraph"/>
                          <w:numPr>
                            <w:ilvl w:val="0"/>
                            <w:numId w:val="13"/>
                          </w:numPr>
                          <w:spacing w:before="0" w:after="200" w:line="276" w:lineRule="auto"/>
                        </w:pPr>
                        <w:r w:rsidRPr="000D67B6">
                          <w:t>Global Supply Chain</w:t>
                        </w:r>
                        <w:r>
                          <w:t xml:space="preserve"> </w:t>
                        </w:r>
                        <w:r w:rsidRPr="000D67B6">
                          <w:t>Management</w:t>
                        </w:r>
                      </w:p>
                      <w:p w:rsidR="00653FB9" w:rsidRDefault="00653FB9" w:rsidP="00E66317">
                        <w:pPr>
                          <w:pStyle w:val="ListParagraph"/>
                          <w:numPr>
                            <w:ilvl w:val="0"/>
                            <w:numId w:val="13"/>
                          </w:numPr>
                          <w:spacing w:before="0" w:after="200" w:line="276" w:lineRule="auto"/>
                        </w:pPr>
                        <w:r w:rsidRPr="000D67B6">
                          <w:t>Developing New Products and Services</w:t>
                        </w:r>
                      </w:p>
                      <w:p w:rsidR="00653FB9" w:rsidRDefault="00653FB9" w:rsidP="00E66317">
                        <w:pPr>
                          <w:pStyle w:val="ListParagraph"/>
                          <w:numPr>
                            <w:ilvl w:val="0"/>
                            <w:numId w:val="13"/>
                          </w:numPr>
                          <w:spacing w:before="0" w:after="200" w:line="276" w:lineRule="auto"/>
                        </w:pPr>
                        <w:r w:rsidRPr="000D67B6">
                          <w:t>Management Consultancy Models</w:t>
                        </w:r>
                      </w:p>
                    </w:txbxContent>
                  </v:textbox>
                </v:shape>
              </w:pict>
            </w:r>
          </w:p>
          <w:p w:rsidR="00531EDD" w:rsidRPr="00B54574" w:rsidRDefault="00531EDD" w:rsidP="00E41CD0">
            <w:pPr>
              <w:rPr>
                <w:color w:val="000000" w:themeColor="text1"/>
              </w:rPr>
            </w:pPr>
          </w:p>
          <w:p w:rsidR="0048747A" w:rsidRPr="00B54574" w:rsidRDefault="0048747A" w:rsidP="00E41CD0">
            <w:pPr>
              <w:rPr>
                <w:color w:val="000000" w:themeColor="text1"/>
              </w:rPr>
            </w:pPr>
          </w:p>
          <w:p w:rsidR="0048747A" w:rsidRPr="00B54574" w:rsidRDefault="0048747A" w:rsidP="00E41CD0">
            <w:pPr>
              <w:rPr>
                <w:color w:val="000000" w:themeColor="text1"/>
              </w:rPr>
            </w:pPr>
          </w:p>
          <w:p w:rsidR="00746D88" w:rsidRPr="00B54574" w:rsidRDefault="00746D88" w:rsidP="00E41CD0">
            <w:pPr>
              <w:rPr>
                <w:color w:val="000000" w:themeColor="text1"/>
              </w:rPr>
            </w:pPr>
          </w:p>
          <w:p w:rsidR="00746D88" w:rsidRPr="00B54574" w:rsidRDefault="00746D88" w:rsidP="00E41CD0">
            <w:pPr>
              <w:rPr>
                <w:color w:val="000000" w:themeColor="text1"/>
              </w:rPr>
            </w:pPr>
          </w:p>
          <w:p w:rsidR="0048747A" w:rsidRPr="00B54574" w:rsidRDefault="0048747A" w:rsidP="00E41CD0">
            <w:pPr>
              <w:rPr>
                <w:color w:val="000000" w:themeColor="text1"/>
              </w:rPr>
            </w:pPr>
          </w:p>
        </w:tc>
      </w:tr>
    </w:tbl>
    <w:p w:rsidR="002F78F1" w:rsidRPr="00B54574" w:rsidRDefault="002F78F1" w:rsidP="00E41CD0">
      <w:pPr>
        <w:rPr>
          <w:color w:val="000000" w:themeColor="text1"/>
        </w:rPr>
      </w:pPr>
    </w:p>
    <w:p w:rsidR="007C6AC0" w:rsidRPr="00B54574" w:rsidRDefault="007C6AC0">
      <w:pPr>
        <w:rPr>
          <w:color w:val="000000" w:themeColor="text1"/>
        </w:rPr>
      </w:pPr>
      <w:r w:rsidRPr="00B54574">
        <w:rPr>
          <w:b/>
          <w:color w:val="000000" w:themeColor="text1"/>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02"/>
        <w:gridCol w:w="54"/>
        <w:gridCol w:w="2856"/>
        <w:gridCol w:w="66"/>
        <w:gridCol w:w="3686"/>
      </w:tblGrid>
      <w:tr w:rsidR="0048747A" w:rsidRPr="00B54574" w:rsidTr="004E01F9">
        <w:tc>
          <w:tcPr>
            <w:tcW w:w="9464" w:type="dxa"/>
            <w:gridSpan w:val="5"/>
            <w:shd w:val="pct15" w:color="auto" w:fill="FFFFFF"/>
          </w:tcPr>
          <w:p w:rsidR="0048747A" w:rsidRPr="00B54574" w:rsidRDefault="0048747A" w:rsidP="00124883">
            <w:pPr>
              <w:pStyle w:val="Heading2"/>
              <w:rPr>
                <w:color w:val="000000" w:themeColor="text1"/>
              </w:rPr>
            </w:pPr>
            <w:r w:rsidRPr="00B54574">
              <w:rPr>
                <w:color w:val="000000" w:themeColor="text1"/>
              </w:rPr>
              <w:lastRenderedPageBreak/>
              <w:br w:type="page"/>
              <w:t>12.2 Levels and modules</w:t>
            </w:r>
          </w:p>
          <w:p w:rsidR="007B6A46" w:rsidRPr="00B54574" w:rsidRDefault="007B6A46" w:rsidP="00E41CD0">
            <w:pPr>
              <w:rPr>
                <w:color w:val="000000" w:themeColor="text1"/>
              </w:rPr>
            </w:pPr>
            <w:r w:rsidRPr="00B54574">
              <w:rPr>
                <w:color w:val="000000" w:themeColor="text1"/>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48747A" w:rsidRPr="00B54574" w:rsidTr="004E01F9">
        <w:trPr>
          <w:cantSplit/>
          <w:trHeight w:val="90"/>
        </w:trPr>
        <w:tc>
          <w:tcPr>
            <w:tcW w:w="9464" w:type="dxa"/>
            <w:gridSpan w:val="5"/>
          </w:tcPr>
          <w:p w:rsidR="0048747A" w:rsidRPr="00B54574" w:rsidRDefault="00D91372" w:rsidP="00B97904">
            <w:pPr>
              <w:rPr>
                <w:color w:val="000000" w:themeColor="text1"/>
              </w:rPr>
            </w:pPr>
            <w:r w:rsidRPr="00B54574">
              <w:rPr>
                <w:color w:val="000000" w:themeColor="text1"/>
              </w:rPr>
              <w:t xml:space="preserve">Level </w:t>
            </w:r>
            <w:r w:rsidR="00A7072E" w:rsidRPr="00B54574">
              <w:rPr>
                <w:color w:val="000000" w:themeColor="text1"/>
              </w:rPr>
              <w:t>7</w:t>
            </w:r>
          </w:p>
        </w:tc>
      </w:tr>
      <w:tr w:rsidR="00D91372" w:rsidRPr="00B54574" w:rsidTr="004E01F9">
        <w:trPr>
          <w:cantSplit/>
          <w:trHeight w:val="90"/>
        </w:trPr>
        <w:tc>
          <w:tcPr>
            <w:tcW w:w="2856" w:type="dxa"/>
            <w:gridSpan w:val="2"/>
          </w:tcPr>
          <w:p w:rsidR="00D91372" w:rsidRPr="00B54574" w:rsidRDefault="00D91372" w:rsidP="00B97904">
            <w:pPr>
              <w:rPr>
                <w:color w:val="000000" w:themeColor="text1"/>
                <w:lang w:val="en-US"/>
              </w:rPr>
            </w:pPr>
            <w:r w:rsidRPr="00B54574">
              <w:rPr>
                <w:color w:val="000000" w:themeColor="text1"/>
                <w:lang w:val="en-US"/>
              </w:rPr>
              <w:t>COMPULSORY</w:t>
            </w:r>
          </w:p>
        </w:tc>
        <w:tc>
          <w:tcPr>
            <w:tcW w:w="2856" w:type="dxa"/>
          </w:tcPr>
          <w:p w:rsidR="00D91372" w:rsidRPr="00B54574" w:rsidRDefault="00D91372" w:rsidP="00B97904">
            <w:pPr>
              <w:rPr>
                <w:color w:val="000000" w:themeColor="text1"/>
                <w:lang w:val="en-US"/>
              </w:rPr>
            </w:pPr>
            <w:r w:rsidRPr="00B54574">
              <w:rPr>
                <w:color w:val="000000" w:themeColor="text1"/>
                <w:lang w:val="en-US"/>
              </w:rPr>
              <w:t>OPTIONAL</w:t>
            </w:r>
            <w:r w:rsidRPr="00B54574">
              <w:rPr>
                <w:rStyle w:val="FootnoteReference"/>
                <w:color w:val="000000" w:themeColor="text1"/>
                <w:lang w:val="en-US"/>
              </w:rPr>
              <w:t xml:space="preserve"> </w:t>
            </w:r>
          </w:p>
        </w:tc>
        <w:tc>
          <w:tcPr>
            <w:tcW w:w="3752" w:type="dxa"/>
            <w:gridSpan w:val="2"/>
          </w:tcPr>
          <w:p w:rsidR="00D91372" w:rsidRPr="00B54574" w:rsidRDefault="00D91372" w:rsidP="00B97904">
            <w:pPr>
              <w:pStyle w:val="BodyText3"/>
              <w:rPr>
                <w:color w:val="000000" w:themeColor="text1"/>
                <w:sz w:val="20"/>
              </w:rPr>
            </w:pPr>
            <w:r w:rsidRPr="00B54574">
              <w:rPr>
                <w:color w:val="000000" w:themeColor="text1"/>
                <w:sz w:val="20"/>
              </w:rPr>
              <w:t>PROGRESSION REQUIREMENTS</w:t>
            </w:r>
          </w:p>
        </w:tc>
      </w:tr>
      <w:tr w:rsidR="00D91372" w:rsidRPr="00B54574" w:rsidTr="004E01F9">
        <w:trPr>
          <w:cantSplit/>
        </w:trPr>
        <w:tc>
          <w:tcPr>
            <w:tcW w:w="2802" w:type="dxa"/>
          </w:tcPr>
          <w:p w:rsidR="00D91372" w:rsidRPr="00B54574" w:rsidRDefault="00D91372" w:rsidP="00E41CD0">
            <w:pPr>
              <w:rPr>
                <w:color w:val="000000" w:themeColor="text1"/>
                <w:lang w:val="en-US"/>
              </w:rPr>
            </w:pPr>
            <w:r w:rsidRPr="00B54574">
              <w:rPr>
                <w:color w:val="000000" w:themeColor="text1"/>
                <w:lang w:val="en-US"/>
              </w:rPr>
              <w:t>Students must take all of the following:</w:t>
            </w:r>
          </w:p>
          <w:p w:rsidR="00D91372" w:rsidRPr="00B54574" w:rsidRDefault="00D91372" w:rsidP="00E41CD0">
            <w:pPr>
              <w:rPr>
                <w:color w:val="000000" w:themeColor="text1"/>
                <w:lang w:val="en-US"/>
              </w:rPr>
            </w:pPr>
          </w:p>
          <w:p w:rsidR="00D91372" w:rsidRPr="00B54574" w:rsidRDefault="00D91372" w:rsidP="00746D88">
            <w:pPr>
              <w:rPr>
                <w:color w:val="000000" w:themeColor="text1"/>
              </w:rPr>
            </w:pPr>
            <w:r w:rsidRPr="00B54574">
              <w:rPr>
                <w:color w:val="000000" w:themeColor="text1"/>
              </w:rPr>
              <w:t>MGT4200 Contemporary Management (30)</w:t>
            </w:r>
          </w:p>
          <w:p w:rsidR="00D91372" w:rsidRPr="00B54574" w:rsidRDefault="00D91372" w:rsidP="00746D88">
            <w:pPr>
              <w:rPr>
                <w:color w:val="000000" w:themeColor="text1"/>
              </w:rPr>
            </w:pPr>
          </w:p>
          <w:p w:rsidR="00D91372" w:rsidRPr="00B54574" w:rsidRDefault="00D91372" w:rsidP="00746D88">
            <w:pPr>
              <w:rPr>
                <w:color w:val="000000" w:themeColor="text1"/>
              </w:rPr>
            </w:pPr>
            <w:r w:rsidRPr="00B54574">
              <w:rPr>
                <w:color w:val="000000" w:themeColor="text1"/>
              </w:rPr>
              <w:t>MGT4250 Financial and Strategic Management (30)</w:t>
            </w:r>
          </w:p>
          <w:p w:rsidR="00D91372" w:rsidRPr="00B54574" w:rsidRDefault="00D91372" w:rsidP="00746D88">
            <w:pPr>
              <w:rPr>
                <w:color w:val="000000" w:themeColor="text1"/>
              </w:rPr>
            </w:pPr>
          </w:p>
          <w:p w:rsidR="00D91372" w:rsidRPr="00B54574" w:rsidRDefault="00D91372" w:rsidP="00746D88">
            <w:pPr>
              <w:rPr>
                <w:color w:val="000000" w:themeColor="text1"/>
              </w:rPr>
            </w:pPr>
            <w:r w:rsidRPr="00B54574">
              <w:rPr>
                <w:color w:val="000000" w:themeColor="text1"/>
              </w:rPr>
              <w:t>MGT4540 Operations Management (15)</w:t>
            </w:r>
          </w:p>
          <w:p w:rsidR="00D91372" w:rsidRPr="00B54574" w:rsidRDefault="00D91372" w:rsidP="00746D88">
            <w:pPr>
              <w:rPr>
                <w:color w:val="000000" w:themeColor="text1"/>
              </w:rPr>
            </w:pPr>
          </w:p>
          <w:p w:rsidR="00D91372" w:rsidRPr="00B54574" w:rsidRDefault="00D91372" w:rsidP="00746D88">
            <w:pPr>
              <w:rPr>
                <w:color w:val="000000" w:themeColor="text1"/>
              </w:rPr>
            </w:pPr>
            <w:r w:rsidRPr="00B54574">
              <w:rPr>
                <w:color w:val="000000" w:themeColor="text1"/>
              </w:rPr>
              <w:t>STX4200 Management Decision Making (15)</w:t>
            </w:r>
          </w:p>
          <w:p w:rsidR="00D91372" w:rsidRPr="00B54574" w:rsidRDefault="00D91372" w:rsidP="00746D88">
            <w:pPr>
              <w:rPr>
                <w:color w:val="000000" w:themeColor="text1"/>
              </w:rPr>
            </w:pPr>
          </w:p>
          <w:p w:rsidR="00D91372" w:rsidRPr="00B54574" w:rsidRDefault="00D91372" w:rsidP="00E41CD0">
            <w:pPr>
              <w:rPr>
                <w:color w:val="000000" w:themeColor="text1"/>
              </w:rPr>
            </w:pPr>
            <w:r w:rsidRPr="00B54574">
              <w:rPr>
                <w:color w:val="000000" w:themeColor="text1"/>
              </w:rPr>
              <w:t>MGT4950 MSc Management Project (60)</w:t>
            </w:r>
          </w:p>
          <w:p w:rsidR="006D0554" w:rsidRPr="00B54574" w:rsidRDefault="006D0554" w:rsidP="00E41CD0">
            <w:pPr>
              <w:rPr>
                <w:color w:val="000000" w:themeColor="text1"/>
              </w:rPr>
            </w:pPr>
          </w:p>
        </w:tc>
        <w:tc>
          <w:tcPr>
            <w:tcW w:w="2976" w:type="dxa"/>
            <w:gridSpan w:val="3"/>
          </w:tcPr>
          <w:p w:rsidR="00D91372" w:rsidRPr="00B54574" w:rsidRDefault="00D91372" w:rsidP="00E41CD0">
            <w:pPr>
              <w:rPr>
                <w:color w:val="000000" w:themeColor="text1"/>
                <w:lang w:val="en-US"/>
              </w:rPr>
            </w:pPr>
            <w:r w:rsidRPr="00B54574">
              <w:rPr>
                <w:color w:val="000000" w:themeColor="text1"/>
                <w:lang w:val="en-US"/>
              </w:rPr>
              <w:t>Students must also choose 2 from the following:</w:t>
            </w:r>
          </w:p>
          <w:p w:rsidR="00D91372" w:rsidRPr="00B54574" w:rsidRDefault="00D91372" w:rsidP="00746D88">
            <w:pPr>
              <w:rPr>
                <w:color w:val="000000" w:themeColor="text1"/>
                <w:lang w:val="en-US"/>
              </w:rPr>
            </w:pPr>
          </w:p>
          <w:p w:rsidR="00D91372" w:rsidRPr="00B54574" w:rsidRDefault="00D91372" w:rsidP="00746D88">
            <w:pPr>
              <w:rPr>
                <w:color w:val="000000" w:themeColor="text1"/>
                <w:lang w:val="en-US"/>
              </w:rPr>
            </w:pPr>
            <w:r w:rsidRPr="00B54574">
              <w:rPr>
                <w:color w:val="000000" w:themeColor="text1"/>
                <w:lang w:val="en-US"/>
              </w:rPr>
              <w:t>MGT4550 Managing Projects</w:t>
            </w:r>
            <w:r w:rsidR="0031033C" w:rsidRPr="00B54574">
              <w:rPr>
                <w:color w:val="000000" w:themeColor="text1"/>
                <w:lang w:val="en-US"/>
              </w:rPr>
              <w:t xml:space="preserve"> (15)</w:t>
            </w:r>
          </w:p>
          <w:p w:rsidR="00D91372" w:rsidRPr="00B54574" w:rsidRDefault="00D91372" w:rsidP="00746D88">
            <w:pPr>
              <w:rPr>
                <w:color w:val="000000" w:themeColor="text1"/>
                <w:lang w:val="en-US"/>
              </w:rPr>
            </w:pPr>
          </w:p>
          <w:p w:rsidR="00D91372" w:rsidRPr="00B54574" w:rsidRDefault="00D91372" w:rsidP="00746D88">
            <w:pPr>
              <w:rPr>
                <w:color w:val="000000" w:themeColor="text1"/>
                <w:lang w:val="en-US"/>
              </w:rPr>
            </w:pPr>
            <w:r w:rsidRPr="00B54574">
              <w:rPr>
                <w:color w:val="000000" w:themeColor="text1"/>
                <w:lang w:val="en-US"/>
              </w:rPr>
              <w:t>MGT4510 Global Supply Chain  Management</w:t>
            </w:r>
            <w:r w:rsidR="0031033C" w:rsidRPr="00B54574">
              <w:rPr>
                <w:color w:val="000000" w:themeColor="text1"/>
                <w:lang w:val="en-US"/>
              </w:rPr>
              <w:t xml:space="preserve"> (15)</w:t>
            </w:r>
          </w:p>
          <w:p w:rsidR="00D91372" w:rsidRPr="00B54574" w:rsidRDefault="00D91372" w:rsidP="00746D88">
            <w:pPr>
              <w:rPr>
                <w:color w:val="000000" w:themeColor="text1"/>
                <w:lang w:val="en-US"/>
              </w:rPr>
            </w:pPr>
          </w:p>
          <w:p w:rsidR="00D91372" w:rsidRPr="00B54574" w:rsidRDefault="00D91372" w:rsidP="00746D88">
            <w:pPr>
              <w:rPr>
                <w:color w:val="000000" w:themeColor="text1"/>
                <w:lang w:val="en-US"/>
              </w:rPr>
            </w:pPr>
            <w:r w:rsidRPr="00B54574">
              <w:rPr>
                <w:color w:val="000000" w:themeColor="text1"/>
                <w:lang w:val="en-US"/>
              </w:rPr>
              <w:t>MGT</w:t>
            </w:r>
            <w:r w:rsidR="0031033C" w:rsidRPr="00B54574">
              <w:rPr>
                <w:color w:val="000000" w:themeColor="text1"/>
                <w:lang w:val="en-US"/>
              </w:rPr>
              <w:t>4630</w:t>
            </w:r>
            <w:r w:rsidRPr="00B54574">
              <w:rPr>
                <w:color w:val="000000" w:themeColor="text1"/>
                <w:lang w:val="en-US"/>
              </w:rPr>
              <w:t xml:space="preserve"> Developing New Products and Services</w:t>
            </w:r>
            <w:r w:rsidR="0031033C" w:rsidRPr="00B54574">
              <w:rPr>
                <w:color w:val="000000" w:themeColor="text1"/>
                <w:lang w:val="en-US"/>
              </w:rPr>
              <w:t xml:space="preserve"> (15)</w:t>
            </w:r>
          </w:p>
          <w:p w:rsidR="00D91372" w:rsidRPr="00B54574" w:rsidRDefault="00D91372" w:rsidP="00746D88">
            <w:pPr>
              <w:rPr>
                <w:color w:val="000000" w:themeColor="text1"/>
                <w:lang w:val="en-US"/>
              </w:rPr>
            </w:pPr>
          </w:p>
          <w:p w:rsidR="00D91372" w:rsidRPr="00B54574" w:rsidRDefault="00D91372" w:rsidP="00746D88">
            <w:pPr>
              <w:rPr>
                <w:color w:val="000000" w:themeColor="text1"/>
                <w:lang w:val="en-US"/>
              </w:rPr>
            </w:pPr>
            <w:r w:rsidRPr="00B54574">
              <w:rPr>
                <w:color w:val="000000" w:themeColor="text1"/>
                <w:lang w:val="en-US"/>
              </w:rPr>
              <w:t>MGT4570 Management Consultancy Models</w:t>
            </w:r>
            <w:r w:rsidR="0031033C" w:rsidRPr="00B54574">
              <w:rPr>
                <w:color w:val="000000" w:themeColor="text1"/>
                <w:lang w:val="en-US"/>
              </w:rPr>
              <w:t xml:space="preserve"> (15)</w:t>
            </w:r>
          </w:p>
        </w:tc>
        <w:tc>
          <w:tcPr>
            <w:tcW w:w="3686" w:type="dxa"/>
          </w:tcPr>
          <w:p w:rsidR="00D91372" w:rsidRPr="00B54574" w:rsidRDefault="0031033C" w:rsidP="0031033C">
            <w:pPr>
              <w:spacing w:before="240"/>
              <w:rPr>
                <w:color w:val="000000" w:themeColor="text1"/>
              </w:rPr>
            </w:pPr>
            <w:r w:rsidRPr="00B54574">
              <w:rPr>
                <w:color w:val="000000" w:themeColor="text1"/>
              </w:rPr>
              <w:t>Students must pass 120 credits before they can progress onto their dissertation</w:t>
            </w:r>
          </w:p>
        </w:tc>
      </w:tr>
    </w:tbl>
    <w:p w:rsidR="0048747A" w:rsidRPr="00B54574" w:rsidRDefault="0048747A" w:rsidP="00E41CD0">
      <w:pPr>
        <w:rPr>
          <w:color w:val="000000" w:themeColor="text1"/>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655"/>
      </w:tblGrid>
      <w:tr w:rsidR="0048747A" w:rsidRPr="00B54574" w:rsidTr="004E01F9">
        <w:trPr>
          <w:cantSplit/>
        </w:trPr>
        <w:tc>
          <w:tcPr>
            <w:tcW w:w="9464" w:type="dxa"/>
            <w:gridSpan w:val="2"/>
            <w:tcBorders>
              <w:bottom w:val="single" w:sz="6" w:space="0" w:color="000000"/>
            </w:tcBorders>
            <w:shd w:val="clear" w:color="auto" w:fill="D9D9D9"/>
          </w:tcPr>
          <w:p w:rsidR="0048747A" w:rsidRPr="00B54574" w:rsidRDefault="0048747A" w:rsidP="00124883">
            <w:pPr>
              <w:pStyle w:val="Heading2"/>
              <w:rPr>
                <w:color w:val="000000" w:themeColor="text1"/>
              </w:rPr>
            </w:pPr>
            <w:r w:rsidRPr="00B54574">
              <w:rPr>
                <w:color w:val="000000" w:themeColor="text1"/>
              </w:rPr>
              <w:t>12.3 Non-</w:t>
            </w:r>
            <w:proofErr w:type="spellStart"/>
            <w:r w:rsidRPr="00B54574">
              <w:rPr>
                <w:color w:val="000000" w:themeColor="text1"/>
              </w:rPr>
              <w:t>compensatable</w:t>
            </w:r>
            <w:proofErr w:type="spellEnd"/>
            <w:r w:rsidRPr="00B54574">
              <w:rPr>
                <w:color w:val="000000" w:themeColor="text1"/>
              </w:rPr>
              <w:t xml:space="preserve"> modules</w:t>
            </w:r>
            <w:r w:rsidR="007B6A46" w:rsidRPr="00B54574">
              <w:rPr>
                <w:color w:val="000000" w:themeColor="text1"/>
              </w:rPr>
              <w:t xml:space="preserve"> </w:t>
            </w:r>
            <w:r w:rsidR="007B6A46" w:rsidRPr="00B54574">
              <w:rPr>
                <w:b w:val="0"/>
                <w:color w:val="000000" w:themeColor="text1"/>
              </w:rPr>
              <w:t>(note statement in 12.2 regarding FHEQ levels)</w:t>
            </w:r>
          </w:p>
        </w:tc>
      </w:tr>
      <w:tr w:rsidR="0048747A" w:rsidRPr="00B54574" w:rsidTr="004E01F9">
        <w:trPr>
          <w:cantSplit/>
          <w:trHeight w:val="265"/>
        </w:trPr>
        <w:tc>
          <w:tcPr>
            <w:tcW w:w="1809" w:type="dxa"/>
            <w:shd w:val="clear" w:color="auto" w:fill="D9D9D9"/>
          </w:tcPr>
          <w:p w:rsidR="0048747A" w:rsidRPr="00B54574" w:rsidRDefault="0048747A" w:rsidP="00124883">
            <w:pPr>
              <w:pStyle w:val="Heading2"/>
              <w:rPr>
                <w:color w:val="000000" w:themeColor="text1"/>
              </w:rPr>
            </w:pPr>
            <w:r w:rsidRPr="00B54574">
              <w:rPr>
                <w:color w:val="000000" w:themeColor="text1"/>
              </w:rPr>
              <w:t>Module level</w:t>
            </w:r>
          </w:p>
        </w:tc>
        <w:tc>
          <w:tcPr>
            <w:tcW w:w="7655" w:type="dxa"/>
            <w:shd w:val="clear" w:color="auto" w:fill="D9D9D9"/>
          </w:tcPr>
          <w:p w:rsidR="0048747A" w:rsidRPr="00B54574" w:rsidRDefault="0048747A" w:rsidP="00124883">
            <w:pPr>
              <w:pStyle w:val="Heading2"/>
              <w:rPr>
                <w:color w:val="000000" w:themeColor="text1"/>
              </w:rPr>
            </w:pPr>
            <w:r w:rsidRPr="00B54574">
              <w:rPr>
                <w:color w:val="000000" w:themeColor="text1"/>
              </w:rPr>
              <w:t>Module code</w:t>
            </w:r>
          </w:p>
        </w:tc>
      </w:tr>
      <w:tr w:rsidR="00D91372" w:rsidRPr="00B54574" w:rsidTr="004E01F9">
        <w:trPr>
          <w:cantSplit/>
          <w:trHeight w:val="265"/>
        </w:trPr>
        <w:tc>
          <w:tcPr>
            <w:tcW w:w="1809" w:type="dxa"/>
          </w:tcPr>
          <w:p w:rsidR="00D91372" w:rsidRPr="00B54574" w:rsidRDefault="00D91372" w:rsidP="00B97904">
            <w:pPr>
              <w:pStyle w:val="BodyText"/>
              <w:rPr>
                <w:color w:val="000000" w:themeColor="text1"/>
              </w:rPr>
            </w:pPr>
            <w:r w:rsidRPr="00B54574">
              <w:rPr>
                <w:color w:val="000000" w:themeColor="text1"/>
              </w:rPr>
              <w:t>Note</w:t>
            </w:r>
          </w:p>
        </w:tc>
        <w:tc>
          <w:tcPr>
            <w:tcW w:w="7655" w:type="dxa"/>
          </w:tcPr>
          <w:p w:rsidR="00D91372" w:rsidRPr="00B54574" w:rsidRDefault="00D91372" w:rsidP="00B97904">
            <w:pPr>
              <w:pStyle w:val="BodyText"/>
              <w:rPr>
                <w:color w:val="000000" w:themeColor="text1"/>
              </w:rPr>
            </w:pPr>
            <w:r w:rsidRPr="00B54574">
              <w:rPr>
                <w:color w:val="000000" w:themeColor="text1"/>
              </w:rPr>
              <w:t>All modules are non-</w:t>
            </w:r>
            <w:proofErr w:type="spellStart"/>
            <w:r w:rsidRPr="00B54574">
              <w:rPr>
                <w:color w:val="000000" w:themeColor="text1"/>
              </w:rPr>
              <w:t>compensatable</w:t>
            </w:r>
            <w:proofErr w:type="spellEnd"/>
            <w:r w:rsidRPr="00B54574">
              <w:rPr>
                <w:color w:val="000000" w:themeColor="text1"/>
              </w:rPr>
              <w:t xml:space="preserve">.  </w:t>
            </w:r>
          </w:p>
        </w:tc>
      </w:tr>
    </w:tbl>
    <w:p w:rsidR="00CA6377" w:rsidRPr="00B54574" w:rsidRDefault="00CA6377" w:rsidP="00E41CD0">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658F8" w:rsidRPr="00B54574" w:rsidTr="004E01F9">
        <w:tc>
          <w:tcPr>
            <w:tcW w:w="9464" w:type="dxa"/>
            <w:tcBorders>
              <w:bottom w:val="nil"/>
            </w:tcBorders>
            <w:shd w:val="pct12" w:color="auto" w:fill="FFFFFF"/>
          </w:tcPr>
          <w:p w:rsidR="004658F8" w:rsidRPr="00B54574" w:rsidRDefault="004658F8" w:rsidP="00124883">
            <w:pPr>
              <w:pStyle w:val="Heading2"/>
              <w:rPr>
                <w:color w:val="000000" w:themeColor="text1"/>
              </w:rPr>
            </w:pPr>
            <w:r w:rsidRPr="00B54574">
              <w:rPr>
                <w:color w:val="000000" w:themeColor="text1"/>
              </w:rPr>
              <w:t>1</w:t>
            </w:r>
            <w:r w:rsidR="00AF5326" w:rsidRPr="00B54574">
              <w:rPr>
                <w:color w:val="000000" w:themeColor="text1"/>
              </w:rPr>
              <w:t>3</w:t>
            </w:r>
            <w:r w:rsidRPr="00B54574">
              <w:rPr>
                <w:color w:val="000000" w:themeColor="text1"/>
              </w:rPr>
              <w:t xml:space="preserve">. </w:t>
            </w:r>
            <w:r w:rsidR="008967E6" w:rsidRPr="00B54574">
              <w:rPr>
                <w:color w:val="000000" w:themeColor="text1"/>
              </w:rPr>
              <w:t>C</w:t>
            </w:r>
            <w:r w:rsidRPr="00B54574">
              <w:rPr>
                <w:color w:val="000000" w:themeColor="text1"/>
              </w:rPr>
              <w:t xml:space="preserve">urriculum map </w:t>
            </w:r>
          </w:p>
        </w:tc>
      </w:tr>
      <w:tr w:rsidR="004658F8" w:rsidRPr="00B54574" w:rsidTr="004E01F9">
        <w:tc>
          <w:tcPr>
            <w:tcW w:w="9464" w:type="dxa"/>
            <w:tcBorders>
              <w:top w:val="nil"/>
            </w:tcBorders>
          </w:tcPr>
          <w:p w:rsidR="004658F8" w:rsidRPr="00B54574" w:rsidRDefault="004658F8" w:rsidP="00E41CD0">
            <w:pPr>
              <w:rPr>
                <w:color w:val="000000" w:themeColor="text1"/>
              </w:rPr>
            </w:pPr>
            <w:r w:rsidRPr="00B54574">
              <w:rPr>
                <w:color w:val="000000" w:themeColor="text1"/>
              </w:rPr>
              <w:t>See attached.</w:t>
            </w:r>
          </w:p>
        </w:tc>
      </w:tr>
    </w:tbl>
    <w:p w:rsidR="004E01F9" w:rsidRPr="00B54574" w:rsidRDefault="004E01F9">
      <w:pPr>
        <w:rPr>
          <w:color w:val="000000" w:themeColor="text1"/>
        </w:rPr>
      </w:pPr>
      <w:r w:rsidRPr="00B54574">
        <w:rPr>
          <w:b/>
          <w:color w:val="000000" w:themeColor="text1"/>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658F8" w:rsidRPr="00B54574" w:rsidTr="004E01F9">
        <w:tc>
          <w:tcPr>
            <w:tcW w:w="9464" w:type="dxa"/>
            <w:tcBorders>
              <w:bottom w:val="nil"/>
            </w:tcBorders>
            <w:shd w:val="pct12" w:color="auto" w:fill="FFFFFF"/>
          </w:tcPr>
          <w:p w:rsidR="004658F8" w:rsidRPr="00B54574" w:rsidRDefault="004658F8" w:rsidP="00124883">
            <w:pPr>
              <w:pStyle w:val="Heading2"/>
              <w:rPr>
                <w:color w:val="000000" w:themeColor="text1"/>
              </w:rPr>
            </w:pPr>
            <w:r w:rsidRPr="00B54574">
              <w:rPr>
                <w:color w:val="000000" w:themeColor="text1"/>
              </w:rPr>
              <w:lastRenderedPageBreak/>
              <w:t>1</w:t>
            </w:r>
            <w:r w:rsidR="00AF5326" w:rsidRPr="00B54574">
              <w:rPr>
                <w:color w:val="000000" w:themeColor="text1"/>
              </w:rPr>
              <w:t>4</w:t>
            </w:r>
            <w:r w:rsidRPr="00B54574">
              <w:rPr>
                <w:color w:val="000000" w:themeColor="text1"/>
              </w:rPr>
              <w:t>. Information about assessment regulations</w:t>
            </w:r>
          </w:p>
        </w:tc>
      </w:tr>
      <w:tr w:rsidR="004658F8" w:rsidRPr="00B54574" w:rsidTr="004E01F9">
        <w:tc>
          <w:tcPr>
            <w:tcW w:w="9464" w:type="dxa"/>
            <w:tcBorders>
              <w:top w:val="nil"/>
            </w:tcBorders>
          </w:tcPr>
          <w:p w:rsidR="00F235D0" w:rsidRPr="00B54574" w:rsidRDefault="00922F0C" w:rsidP="00770661">
            <w:pPr>
              <w:snapToGrid w:val="0"/>
              <w:rPr>
                <w:color w:val="000000" w:themeColor="text1"/>
              </w:rPr>
            </w:pPr>
            <w:r w:rsidRPr="00B54574">
              <w:rPr>
                <w:color w:val="000000" w:themeColor="text1"/>
              </w:rPr>
              <w:t>Middlesex University and Business School Assessment Regulations apply to this programme, without exception.</w:t>
            </w:r>
          </w:p>
        </w:tc>
      </w:tr>
    </w:tbl>
    <w:p w:rsidR="001505A1" w:rsidRPr="00B54574" w:rsidRDefault="001505A1" w:rsidP="00E41CD0">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1505A1" w:rsidRPr="00B54574" w:rsidTr="004E01F9">
        <w:tc>
          <w:tcPr>
            <w:tcW w:w="9464" w:type="dxa"/>
            <w:tcBorders>
              <w:bottom w:val="nil"/>
            </w:tcBorders>
            <w:shd w:val="pct12" w:color="auto" w:fill="FFFFFF"/>
          </w:tcPr>
          <w:p w:rsidR="001505A1" w:rsidRPr="00B54574" w:rsidRDefault="00561862" w:rsidP="00124883">
            <w:pPr>
              <w:pStyle w:val="Heading2"/>
              <w:rPr>
                <w:color w:val="000000" w:themeColor="text1"/>
              </w:rPr>
            </w:pPr>
            <w:r w:rsidRPr="00B54574">
              <w:rPr>
                <w:color w:val="000000" w:themeColor="text1"/>
              </w:rPr>
              <w:t>15</w:t>
            </w:r>
            <w:r w:rsidR="001505A1" w:rsidRPr="00B54574">
              <w:rPr>
                <w:color w:val="000000" w:themeColor="text1"/>
              </w:rPr>
              <w:t>. Placement opportunities, requirements and support (if applicable)</w:t>
            </w:r>
          </w:p>
        </w:tc>
      </w:tr>
      <w:tr w:rsidR="001505A1" w:rsidRPr="00B54574" w:rsidTr="004E01F9">
        <w:tc>
          <w:tcPr>
            <w:tcW w:w="9464" w:type="dxa"/>
            <w:tcBorders>
              <w:top w:val="nil"/>
            </w:tcBorders>
          </w:tcPr>
          <w:p w:rsidR="00ED53A0" w:rsidRPr="00B54574" w:rsidRDefault="00ED53A0" w:rsidP="00EF0951">
            <w:pPr>
              <w:snapToGrid w:val="0"/>
              <w:rPr>
                <w:color w:val="000000" w:themeColor="text1"/>
              </w:rPr>
            </w:pPr>
            <w:r w:rsidRPr="00B54574">
              <w:rPr>
                <w:color w:val="000000" w:themeColor="text1"/>
              </w:rPr>
              <w:t>Although there is no Placement integrated into your Programme, there is an option to underta</w:t>
            </w:r>
            <w:r w:rsidR="00E73F32">
              <w:rPr>
                <w:color w:val="000000" w:themeColor="text1"/>
              </w:rPr>
              <w:t>ke a Placement if you so wish. F</w:t>
            </w:r>
            <w:r w:rsidRPr="00B54574">
              <w:rPr>
                <w:color w:val="000000" w:themeColor="text1"/>
              </w:rPr>
              <w:t>or further information contact the Business Scho</w:t>
            </w:r>
            <w:r w:rsidR="00770661">
              <w:rPr>
                <w:color w:val="000000" w:themeColor="text1"/>
              </w:rPr>
              <w:t>ol Employability Adviser,</w:t>
            </w:r>
            <w:r w:rsidRPr="00B54574">
              <w:rPr>
                <w:color w:val="000000" w:themeColor="text1"/>
              </w:rPr>
              <w:t xml:space="preserve"> located in room WG34 (Williams Building). </w:t>
            </w:r>
          </w:p>
        </w:tc>
      </w:tr>
    </w:tbl>
    <w:p w:rsidR="001505A1" w:rsidRPr="00B54574" w:rsidRDefault="001505A1" w:rsidP="00E41CD0">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1505A1" w:rsidRPr="00B54574" w:rsidTr="004E01F9">
        <w:tc>
          <w:tcPr>
            <w:tcW w:w="9464" w:type="dxa"/>
            <w:tcBorders>
              <w:bottom w:val="nil"/>
            </w:tcBorders>
            <w:shd w:val="pct12" w:color="auto" w:fill="FFFFFF"/>
          </w:tcPr>
          <w:p w:rsidR="001505A1" w:rsidRPr="00B54574" w:rsidRDefault="00561862" w:rsidP="00124883">
            <w:pPr>
              <w:pStyle w:val="Heading2"/>
              <w:rPr>
                <w:color w:val="000000" w:themeColor="text1"/>
              </w:rPr>
            </w:pPr>
            <w:r w:rsidRPr="00B54574">
              <w:rPr>
                <w:color w:val="000000" w:themeColor="text1"/>
              </w:rPr>
              <w:t>16</w:t>
            </w:r>
            <w:r w:rsidR="001505A1" w:rsidRPr="00B54574">
              <w:rPr>
                <w:color w:val="000000" w:themeColor="text1"/>
              </w:rPr>
              <w:t>. Future careers</w:t>
            </w:r>
            <w:r w:rsidRPr="00B54574">
              <w:rPr>
                <w:color w:val="000000" w:themeColor="text1"/>
              </w:rPr>
              <w:t xml:space="preserve"> (if applicable)</w:t>
            </w:r>
          </w:p>
        </w:tc>
      </w:tr>
      <w:tr w:rsidR="003A708F" w:rsidRPr="00B54574" w:rsidTr="004E01F9">
        <w:tc>
          <w:tcPr>
            <w:tcW w:w="9464" w:type="dxa"/>
            <w:tcBorders>
              <w:top w:val="nil"/>
            </w:tcBorders>
          </w:tcPr>
          <w:p w:rsidR="00360979" w:rsidRPr="00B54574" w:rsidRDefault="003A708F" w:rsidP="00B97904">
            <w:pPr>
              <w:rPr>
                <w:color w:val="000000" w:themeColor="text1"/>
              </w:rPr>
            </w:pPr>
            <w:r w:rsidRPr="00B54574">
              <w:rPr>
                <w:color w:val="000000" w:themeColor="text1"/>
              </w:rPr>
              <w:t>The programme described here develop</w:t>
            </w:r>
            <w:r w:rsidR="00360979" w:rsidRPr="00B54574">
              <w:rPr>
                <w:color w:val="000000" w:themeColor="text1"/>
              </w:rPr>
              <w:t>s</w:t>
            </w:r>
            <w:r w:rsidRPr="00B54574">
              <w:rPr>
                <w:color w:val="000000" w:themeColor="text1"/>
              </w:rPr>
              <w:t xml:space="preserve"> students’ advanced-level skills, knowledge and capabilities in management, preparing them, when coupled with the subject areas of their first degrees or earlier professional experience and their interests and aptitudes, for managerial positions in a variety of public and private sector organisations where an understanding of quantitative methods and model will be required such as in project management or logistics.  As a result of the enhancement of students’ independent problem-solving and decision-making abilities during the programme, graduates are also better equipped for entrepreneurial activity.</w:t>
            </w:r>
          </w:p>
          <w:p w:rsidR="005A33DE" w:rsidRPr="00B54574" w:rsidRDefault="005A33DE" w:rsidP="00B97904">
            <w:pPr>
              <w:rPr>
                <w:color w:val="000000" w:themeColor="text1"/>
              </w:rPr>
            </w:pPr>
          </w:p>
          <w:p w:rsidR="00360979" w:rsidRPr="00B54574" w:rsidRDefault="00360979" w:rsidP="00B97904">
            <w:pPr>
              <w:rPr>
                <w:color w:val="000000" w:themeColor="text1"/>
              </w:rPr>
            </w:pPr>
            <w:r w:rsidRPr="00B54574">
              <w:rPr>
                <w:color w:val="000000" w:themeColor="text1"/>
              </w:rPr>
              <w:t>The Hendon Campus Careers Service offer postgraduate students support in planning their career. The Chartered Institute of Marketing, Institute of Direct Marketing, Institute of Practitioners in Advertising and many other professional bodies offer career support to members and highlight job opportunities for all graduates.</w:t>
            </w:r>
          </w:p>
          <w:p w:rsidR="00360979" w:rsidRPr="00B54574" w:rsidRDefault="00360979" w:rsidP="00B97904">
            <w:pPr>
              <w:rPr>
                <w:color w:val="000000" w:themeColor="text1"/>
              </w:rPr>
            </w:pPr>
          </w:p>
          <w:p w:rsidR="00360979" w:rsidRPr="00B54574" w:rsidRDefault="00653FB9" w:rsidP="00A7072E">
            <w:pPr>
              <w:rPr>
                <w:color w:val="000000" w:themeColor="text1"/>
              </w:rPr>
            </w:pPr>
            <w:r w:rsidRPr="00B54574">
              <w:rPr>
                <w:color w:val="000000" w:themeColor="text1"/>
              </w:rPr>
              <w:t xml:space="preserve">Past students have successfully secured </w:t>
            </w:r>
            <w:r w:rsidR="00A7072E" w:rsidRPr="00B54574">
              <w:rPr>
                <w:color w:val="000000" w:themeColor="text1"/>
              </w:rPr>
              <w:t xml:space="preserve">gainful </w:t>
            </w:r>
            <w:r w:rsidRPr="00B54574">
              <w:rPr>
                <w:color w:val="000000" w:themeColor="text1"/>
              </w:rPr>
              <w:t>employmen</w:t>
            </w:r>
            <w:r w:rsidR="00A7072E" w:rsidRPr="00B54574">
              <w:rPr>
                <w:color w:val="000000" w:themeColor="text1"/>
              </w:rPr>
              <w:t>t in commercial, financial</w:t>
            </w:r>
            <w:r w:rsidRPr="00B54574">
              <w:rPr>
                <w:color w:val="000000" w:themeColor="text1"/>
              </w:rPr>
              <w:t xml:space="preserve"> </w:t>
            </w:r>
            <w:proofErr w:type="gramStart"/>
            <w:r w:rsidRPr="00B54574">
              <w:rPr>
                <w:color w:val="000000" w:themeColor="text1"/>
              </w:rPr>
              <w:t xml:space="preserve">services </w:t>
            </w:r>
            <w:r w:rsidR="00F6716C">
              <w:rPr>
                <w:color w:val="000000" w:themeColor="text1"/>
              </w:rPr>
              <w:t>,</w:t>
            </w:r>
            <w:r w:rsidR="00A7072E" w:rsidRPr="00B54574">
              <w:rPr>
                <w:color w:val="000000" w:themeColor="text1"/>
              </w:rPr>
              <w:t>media</w:t>
            </w:r>
            <w:proofErr w:type="gramEnd"/>
            <w:r w:rsidR="00A7072E" w:rsidRPr="00B54574">
              <w:rPr>
                <w:color w:val="000000" w:themeColor="text1"/>
              </w:rPr>
              <w:t>, retail and IT sectors.</w:t>
            </w:r>
          </w:p>
        </w:tc>
      </w:tr>
    </w:tbl>
    <w:p w:rsidR="002F78F1" w:rsidRPr="00B54574" w:rsidRDefault="002F78F1" w:rsidP="00E41CD0">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561862" w:rsidRPr="00B54574" w:rsidTr="004E01F9">
        <w:tc>
          <w:tcPr>
            <w:tcW w:w="9464" w:type="dxa"/>
            <w:tcBorders>
              <w:bottom w:val="nil"/>
            </w:tcBorders>
            <w:shd w:val="pct12" w:color="auto" w:fill="FFFFFF"/>
          </w:tcPr>
          <w:p w:rsidR="00561862" w:rsidRPr="00B54574" w:rsidRDefault="00561862" w:rsidP="00124883">
            <w:pPr>
              <w:pStyle w:val="Heading2"/>
              <w:rPr>
                <w:color w:val="000000" w:themeColor="text1"/>
              </w:rPr>
            </w:pPr>
            <w:r w:rsidRPr="00B54574">
              <w:rPr>
                <w:color w:val="000000" w:themeColor="text1"/>
              </w:rPr>
              <w:t>17. Particular support for learning (if applicable)</w:t>
            </w:r>
          </w:p>
        </w:tc>
      </w:tr>
      <w:tr w:rsidR="00561862" w:rsidRPr="00B54574" w:rsidTr="004E01F9">
        <w:tc>
          <w:tcPr>
            <w:tcW w:w="9464" w:type="dxa"/>
            <w:tcBorders>
              <w:top w:val="nil"/>
            </w:tcBorders>
          </w:tcPr>
          <w:p w:rsidR="00922F0C" w:rsidRPr="00B54574" w:rsidRDefault="00922F0C" w:rsidP="00922F0C">
            <w:pPr>
              <w:numPr>
                <w:ilvl w:val="0"/>
                <w:numId w:val="10"/>
              </w:numPr>
              <w:spacing w:after="0"/>
              <w:rPr>
                <w:color w:val="000000" w:themeColor="text1"/>
              </w:rPr>
            </w:pPr>
            <w:r w:rsidRPr="00B54574">
              <w:rPr>
                <w:color w:val="000000" w:themeColor="text1"/>
              </w:rPr>
              <w:t>English Language Support</w:t>
            </w:r>
            <w:r w:rsidR="00760330" w:rsidRPr="00B54574">
              <w:rPr>
                <w:color w:val="000000" w:themeColor="text1"/>
              </w:rPr>
              <w:t xml:space="preserve"> and Numeracy support offered by the Learner Development Unit</w:t>
            </w:r>
          </w:p>
          <w:p w:rsidR="00922F0C" w:rsidRPr="00B54574" w:rsidRDefault="00922F0C" w:rsidP="00922F0C">
            <w:pPr>
              <w:numPr>
                <w:ilvl w:val="0"/>
                <w:numId w:val="10"/>
              </w:numPr>
              <w:spacing w:before="0" w:after="0"/>
              <w:rPr>
                <w:color w:val="000000" w:themeColor="text1"/>
              </w:rPr>
            </w:pPr>
            <w:r w:rsidRPr="00B54574">
              <w:rPr>
                <w:color w:val="000000" w:themeColor="text1"/>
              </w:rPr>
              <w:t>Learning Resources</w:t>
            </w:r>
          </w:p>
          <w:p w:rsidR="00922F0C" w:rsidRPr="00B54574" w:rsidRDefault="00922F0C" w:rsidP="00922F0C">
            <w:pPr>
              <w:numPr>
                <w:ilvl w:val="0"/>
                <w:numId w:val="10"/>
              </w:numPr>
              <w:spacing w:before="0" w:after="0"/>
              <w:rPr>
                <w:color w:val="000000" w:themeColor="text1"/>
              </w:rPr>
            </w:pPr>
            <w:r w:rsidRPr="00B54574">
              <w:rPr>
                <w:color w:val="000000" w:themeColor="text1"/>
              </w:rPr>
              <w:t>Programme Handbook and Module Handbooks</w:t>
            </w:r>
          </w:p>
          <w:p w:rsidR="00922F0C" w:rsidRPr="00B54574" w:rsidRDefault="00922F0C" w:rsidP="00922F0C">
            <w:pPr>
              <w:numPr>
                <w:ilvl w:val="0"/>
                <w:numId w:val="10"/>
              </w:numPr>
              <w:spacing w:before="0" w:after="0"/>
              <w:rPr>
                <w:color w:val="000000" w:themeColor="text1"/>
              </w:rPr>
            </w:pPr>
            <w:r w:rsidRPr="00B54574">
              <w:rPr>
                <w:color w:val="000000" w:themeColor="text1"/>
              </w:rPr>
              <w:t>Induction and orientation programme</w:t>
            </w:r>
          </w:p>
          <w:p w:rsidR="00922F0C" w:rsidRPr="00B54574" w:rsidRDefault="00922F0C" w:rsidP="00922F0C">
            <w:pPr>
              <w:numPr>
                <w:ilvl w:val="0"/>
                <w:numId w:val="10"/>
              </w:numPr>
              <w:spacing w:before="0" w:after="0"/>
              <w:rPr>
                <w:color w:val="000000" w:themeColor="text1"/>
              </w:rPr>
            </w:pPr>
            <w:r w:rsidRPr="00B54574">
              <w:rPr>
                <w:color w:val="000000" w:themeColor="text1"/>
              </w:rPr>
              <w:t>Access to student counsellors</w:t>
            </w:r>
          </w:p>
          <w:p w:rsidR="00561862" w:rsidRPr="00B54574" w:rsidRDefault="00922F0C" w:rsidP="00922F0C">
            <w:pPr>
              <w:pStyle w:val="ListParagraph"/>
              <w:numPr>
                <w:ilvl w:val="0"/>
                <w:numId w:val="10"/>
              </w:numPr>
              <w:rPr>
                <w:color w:val="000000" w:themeColor="text1"/>
              </w:rPr>
            </w:pPr>
            <w:r w:rsidRPr="00B54574">
              <w:rPr>
                <w:color w:val="000000" w:themeColor="text1"/>
              </w:rPr>
              <w:t>Student e-mail and internet access</w:t>
            </w:r>
          </w:p>
          <w:p w:rsidR="00ED53A0" w:rsidRPr="00B54574" w:rsidRDefault="00ED53A0" w:rsidP="005A33DE">
            <w:pPr>
              <w:rPr>
                <w:color w:val="000000" w:themeColor="text1"/>
              </w:rPr>
            </w:pPr>
          </w:p>
        </w:tc>
      </w:tr>
    </w:tbl>
    <w:p w:rsidR="00561862" w:rsidRPr="00B54574" w:rsidRDefault="00561862" w:rsidP="00E41CD0">
      <w:pPr>
        <w:rPr>
          <w:color w:val="000000" w:themeColor="text1"/>
        </w:rPr>
      </w:pPr>
    </w:p>
    <w:tbl>
      <w:tblPr>
        <w:tblW w:w="9464" w:type="dxa"/>
        <w:tblBorders>
          <w:top w:val="single" w:sz="6" w:space="0" w:color="auto"/>
          <w:left w:val="single" w:sz="6" w:space="0" w:color="auto"/>
          <w:bottom w:val="single" w:sz="6" w:space="0" w:color="auto"/>
          <w:right w:val="single" w:sz="6" w:space="0" w:color="auto"/>
        </w:tblBorders>
        <w:tblLayout w:type="fixed"/>
        <w:tblLook w:val="0000"/>
      </w:tblPr>
      <w:tblGrid>
        <w:gridCol w:w="4428"/>
        <w:gridCol w:w="5036"/>
      </w:tblGrid>
      <w:tr w:rsidR="00C95599" w:rsidRPr="00B54574" w:rsidTr="004E01F9">
        <w:tc>
          <w:tcPr>
            <w:tcW w:w="4428" w:type="dxa"/>
            <w:tcBorders>
              <w:bottom w:val="single" w:sz="18" w:space="0" w:color="FFFFFF"/>
              <w:right w:val="single" w:sz="18" w:space="0" w:color="FFFFFF"/>
            </w:tcBorders>
            <w:shd w:val="pct12" w:color="auto" w:fill="FFFFFF"/>
          </w:tcPr>
          <w:p w:rsidR="00C95599" w:rsidRPr="00B54574" w:rsidRDefault="00C95599" w:rsidP="00124883">
            <w:pPr>
              <w:pStyle w:val="Heading2"/>
              <w:rPr>
                <w:color w:val="000000" w:themeColor="text1"/>
              </w:rPr>
            </w:pPr>
            <w:r w:rsidRPr="00B54574">
              <w:rPr>
                <w:color w:val="000000" w:themeColor="text1"/>
              </w:rPr>
              <w:t>18. JACS code (or other relevant coding system)</w:t>
            </w:r>
          </w:p>
        </w:tc>
        <w:tc>
          <w:tcPr>
            <w:tcW w:w="5036" w:type="dxa"/>
          </w:tcPr>
          <w:p w:rsidR="00C95599" w:rsidRPr="00B54574" w:rsidRDefault="00E66317" w:rsidP="00E41CD0">
            <w:pPr>
              <w:rPr>
                <w:color w:val="000000" w:themeColor="text1"/>
              </w:rPr>
            </w:pPr>
            <w:r w:rsidRPr="00B54574">
              <w:rPr>
                <w:color w:val="000000" w:themeColor="text1"/>
              </w:rPr>
              <w:t>N200</w:t>
            </w:r>
          </w:p>
        </w:tc>
      </w:tr>
      <w:tr w:rsidR="00C95599" w:rsidRPr="00B54574" w:rsidTr="004E01F9">
        <w:tc>
          <w:tcPr>
            <w:tcW w:w="4428" w:type="dxa"/>
            <w:tcBorders>
              <w:top w:val="single" w:sz="18" w:space="0" w:color="FFFFFF"/>
              <w:right w:val="single" w:sz="18" w:space="0" w:color="FFFFFF"/>
            </w:tcBorders>
            <w:shd w:val="pct12" w:color="auto" w:fill="FFFFFF"/>
          </w:tcPr>
          <w:p w:rsidR="00C95599" w:rsidRPr="00B54574" w:rsidRDefault="00C95599" w:rsidP="00124883">
            <w:pPr>
              <w:pStyle w:val="Heading2"/>
              <w:rPr>
                <w:color w:val="000000" w:themeColor="text1"/>
              </w:rPr>
            </w:pPr>
            <w:r w:rsidRPr="00B54574">
              <w:rPr>
                <w:color w:val="000000" w:themeColor="text1"/>
              </w:rPr>
              <w:t>19. Relevant QAA subject benchmark group(s)</w:t>
            </w:r>
          </w:p>
        </w:tc>
        <w:tc>
          <w:tcPr>
            <w:tcW w:w="5036" w:type="dxa"/>
          </w:tcPr>
          <w:p w:rsidR="00C95599" w:rsidRPr="00B54574" w:rsidRDefault="00E66317" w:rsidP="00E41CD0">
            <w:pPr>
              <w:rPr>
                <w:color w:val="000000" w:themeColor="text1"/>
              </w:rPr>
            </w:pPr>
            <w:r w:rsidRPr="00B54574">
              <w:rPr>
                <w:color w:val="000000" w:themeColor="text1"/>
              </w:rPr>
              <w:t>Business and Management</w:t>
            </w:r>
          </w:p>
        </w:tc>
      </w:tr>
    </w:tbl>
    <w:p w:rsidR="00CB187B" w:rsidRPr="00B54574" w:rsidRDefault="00CB187B" w:rsidP="00E41CD0">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642D0F" w:rsidRPr="00B54574" w:rsidTr="004E01F9">
        <w:tc>
          <w:tcPr>
            <w:tcW w:w="9464" w:type="dxa"/>
          </w:tcPr>
          <w:p w:rsidR="00642D0F" w:rsidRPr="00B54574" w:rsidRDefault="00CA6377" w:rsidP="00124883">
            <w:pPr>
              <w:pStyle w:val="Heading2"/>
              <w:rPr>
                <w:color w:val="000000" w:themeColor="text1"/>
              </w:rPr>
            </w:pPr>
            <w:r w:rsidRPr="00B54574">
              <w:rPr>
                <w:color w:val="000000" w:themeColor="text1"/>
              </w:rPr>
              <w:t>20</w:t>
            </w:r>
            <w:r w:rsidR="00642D0F" w:rsidRPr="00B54574">
              <w:rPr>
                <w:color w:val="000000" w:themeColor="text1"/>
              </w:rPr>
              <w:t>. Reference points</w:t>
            </w:r>
          </w:p>
          <w:p w:rsidR="00922F0C" w:rsidRPr="00B54574" w:rsidRDefault="00922F0C" w:rsidP="00922F0C">
            <w:pPr>
              <w:numPr>
                <w:ilvl w:val="0"/>
                <w:numId w:val="9"/>
              </w:numPr>
              <w:spacing w:after="0"/>
              <w:rPr>
                <w:color w:val="000000" w:themeColor="text1"/>
              </w:rPr>
            </w:pPr>
            <w:r w:rsidRPr="00B54574">
              <w:rPr>
                <w:color w:val="000000" w:themeColor="text1"/>
              </w:rPr>
              <w:t>QAA Guidelines for programme specifications</w:t>
            </w:r>
          </w:p>
          <w:p w:rsidR="00922F0C" w:rsidRPr="00B54574" w:rsidRDefault="00556523" w:rsidP="00922F0C">
            <w:pPr>
              <w:numPr>
                <w:ilvl w:val="0"/>
                <w:numId w:val="9"/>
              </w:numPr>
              <w:spacing w:before="0" w:after="0"/>
              <w:rPr>
                <w:color w:val="000000" w:themeColor="text1"/>
              </w:rPr>
            </w:pPr>
            <w:r w:rsidRPr="00B54574">
              <w:rPr>
                <w:color w:val="000000" w:themeColor="text1"/>
              </w:rPr>
              <w:t xml:space="preserve">QAA </w:t>
            </w:r>
            <w:r w:rsidR="00922F0C" w:rsidRPr="00B54574">
              <w:rPr>
                <w:color w:val="000000" w:themeColor="text1"/>
              </w:rPr>
              <w:t>Framework</w:t>
            </w:r>
            <w:r w:rsidRPr="00B54574">
              <w:rPr>
                <w:color w:val="000000" w:themeColor="text1"/>
              </w:rPr>
              <w:t xml:space="preserve"> for Higher Education Qualifications (FHEQ)</w:t>
            </w:r>
          </w:p>
          <w:p w:rsidR="005A33DE" w:rsidRPr="00B54574" w:rsidRDefault="005A33DE" w:rsidP="00922F0C">
            <w:pPr>
              <w:numPr>
                <w:ilvl w:val="0"/>
                <w:numId w:val="9"/>
              </w:numPr>
              <w:spacing w:before="0" w:after="0"/>
              <w:rPr>
                <w:color w:val="000000" w:themeColor="text1"/>
              </w:rPr>
            </w:pPr>
            <w:r w:rsidRPr="00B54574">
              <w:rPr>
                <w:color w:val="000000" w:themeColor="text1"/>
              </w:rPr>
              <w:lastRenderedPageBreak/>
              <w:t>QAA Subject Benchmark Masers in Business and Management</w:t>
            </w:r>
          </w:p>
          <w:p w:rsidR="00556523" w:rsidRPr="00B54574" w:rsidRDefault="00556523" w:rsidP="00922F0C">
            <w:pPr>
              <w:numPr>
                <w:ilvl w:val="0"/>
                <w:numId w:val="9"/>
              </w:numPr>
              <w:spacing w:before="0" w:after="0"/>
              <w:rPr>
                <w:color w:val="000000" w:themeColor="text1"/>
              </w:rPr>
            </w:pPr>
            <w:r w:rsidRPr="00B54574">
              <w:rPr>
                <w:color w:val="000000" w:themeColor="text1"/>
              </w:rPr>
              <w:t>QAA Codes of Practice</w:t>
            </w:r>
          </w:p>
          <w:p w:rsidR="00922F0C" w:rsidRPr="00B54574" w:rsidRDefault="00922F0C" w:rsidP="00922F0C">
            <w:pPr>
              <w:numPr>
                <w:ilvl w:val="0"/>
                <w:numId w:val="9"/>
              </w:numPr>
              <w:spacing w:before="0" w:after="0"/>
              <w:rPr>
                <w:color w:val="000000" w:themeColor="text1"/>
              </w:rPr>
            </w:pPr>
            <w:r w:rsidRPr="00B54574">
              <w:rPr>
                <w:color w:val="000000" w:themeColor="text1"/>
              </w:rPr>
              <w:t>Middlesex University Regulations</w:t>
            </w:r>
          </w:p>
          <w:p w:rsidR="00556523" w:rsidRPr="00B54574" w:rsidRDefault="00556523" w:rsidP="00556523">
            <w:pPr>
              <w:numPr>
                <w:ilvl w:val="0"/>
                <w:numId w:val="9"/>
              </w:numPr>
              <w:spacing w:before="0" w:after="0"/>
              <w:rPr>
                <w:color w:val="000000" w:themeColor="text1"/>
              </w:rPr>
            </w:pPr>
            <w:r w:rsidRPr="00B54574">
              <w:rPr>
                <w:color w:val="000000" w:themeColor="text1"/>
              </w:rPr>
              <w:t>Middlesex University Learning, Teaching and Assessment Strategy</w:t>
            </w:r>
          </w:p>
          <w:p w:rsidR="00922F0C" w:rsidRPr="00B54574" w:rsidRDefault="00922F0C" w:rsidP="00922F0C">
            <w:pPr>
              <w:numPr>
                <w:ilvl w:val="0"/>
                <w:numId w:val="9"/>
              </w:numPr>
              <w:spacing w:before="0" w:after="0"/>
              <w:rPr>
                <w:color w:val="000000" w:themeColor="text1"/>
              </w:rPr>
            </w:pPr>
            <w:r w:rsidRPr="00B54574">
              <w:rPr>
                <w:color w:val="000000" w:themeColor="text1"/>
              </w:rPr>
              <w:t>Middlesex University Learning Framework – Programme Design Guidance, 2012</w:t>
            </w:r>
          </w:p>
          <w:p w:rsidR="00556523" w:rsidRPr="00B54574" w:rsidRDefault="00922F0C" w:rsidP="00556523">
            <w:pPr>
              <w:numPr>
                <w:ilvl w:val="0"/>
                <w:numId w:val="9"/>
              </w:numPr>
              <w:spacing w:before="0" w:after="0"/>
              <w:rPr>
                <w:color w:val="000000" w:themeColor="text1"/>
              </w:rPr>
            </w:pPr>
            <w:r w:rsidRPr="00B54574">
              <w:rPr>
                <w:color w:val="000000" w:themeColor="text1"/>
              </w:rPr>
              <w:t>Middlesex University Business School Teaching, Learning and Assessment Strategy</w:t>
            </w:r>
          </w:p>
          <w:p w:rsidR="005A33DE" w:rsidRPr="00B54574" w:rsidRDefault="005A33DE" w:rsidP="00556523">
            <w:pPr>
              <w:numPr>
                <w:ilvl w:val="0"/>
                <w:numId w:val="9"/>
              </w:numPr>
              <w:spacing w:before="0" w:after="0"/>
              <w:rPr>
                <w:color w:val="000000" w:themeColor="text1"/>
              </w:rPr>
            </w:pPr>
            <w:r w:rsidRPr="00B54574">
              <w:rPr>
                <w:color w:val="000000" w:themeColor="text1"/>
              </w:rPr>
              <w:t>Middlesex University Business School Mission and Vision</w:t>
            </w:r>
          </w:p>
          <w:p w:rsidR="005A33DE" w:rsidRPr="00B54574" w:rsidRDefault="005A33DE" w:rsidP="00922F0C">
            <w:pPr>
              <w:numPr>
                <w:ilvl w:val="0"/>
                <w:numId w:val="9"/>
              </w:numPr>
              <w:spacing w:before="0" w:after="0"/>
              <w:rPr>
                <w:color w:val="000000" w:themeColor="text1"/>
              </w:rPr>
            </w:pPr>
          </w:p>
        </w:tc>
      </w:tr>
    </w:tbl>
    <w:p w:rsidR="00CA6377" w:rsidRPr="00B54574" w:rsidRDefault="00CA6377" w:rsidP="00E41CD0">
      <w:pPr>
        <w:rPr>
          <w:color w:val="000000" w:themeColor="text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2C6FE6" w:rsidRPr="00B54574" w:rsidTr="004E01F9">
        <w:tc>
          <w:tcPr>
            <w:tcW w:w="9464" w:type="dxa"/>
            <w:tcBorders>
              <w:bottom w:val="nil"/>
            </w:tcBorders>
            <w:shd w:val="pct12" w:color="auto" w:fill="FFFFFF"/>
          </w:tcPr>
          <w:p w:rsidR="002C6FE6" w:rsidRPr="00B54574" w:rsidRDefault="002C6FE6" w:rsidP="00124883">
            <w:pPr>
              <w:pStyle w:val="Heading2"/>
              <w:rPr>
                <w:color w:val="000000" w:themeColor="text1"/>
              </w:rPr>
            </w:pPr>
            <w:r w:rsidRPr="00B54574">
              <w:rPr>
                <w:color w:val="000000" w:themeColor="text1"/>
              </w:rPr>
              <w:t>21. Other information</w:t>
            </w:r>
          </w:p>
        </w:tc>
      </w:tr>
      <w:tr w:rsidR="002C6FE6" w:rsidRPr="00B54574" w:rsidTr="004E01F9">
        <w:tc>
          <w:tcPr>
            <w:tcW w:w="9464" w:type="dxa"/>
            <w:tcBorders>
              <w:top w:val="nil"/>
            </w:tcBorders>
          </w:tcPr>
          <w:p w:rsidR="00E66317" w:rsidRPr="00B54574" w:rsidRDefault="00E66317" w:rsidP="00E66317">
            <w:pPr>
              <w:rPr>
                <w:color w:val="000000" w:themeColor="text1"/>
              </w:rPr>
            </w:pPr>
            <w:r w:rsidRPr="00B54574">
              <w:rPr>
                <w:color w:val="000000" w:themeColor="text1"/>
              </w:rPr>
              <w:t>Methods for evaluating and improving the quality and standards of learning are:</w:t>
            </w:r>
          </w:p>
          <w:p w:rsidR="00E66317" w:rsidRPr="00B54574" w:rsidRDefault="00E66317" w:rsidP="00E66317">
            <w:pPr>
              <w:numPr>
                <w:ilvl w:val="0"/>
                <w:numId w:val="7"/>
              </w:numPr>
              <w:rPr>
                <w:color w:val="000000" w:themeColor="text1"/>
              </w:rPr>
            </w:pPr>
            <w:r w:rsidRPr="00B54574">
              <w:rPr>
                <w:color w:val="000000" w:themeColor="text1"/>
              </w:rPr>
              <w:t>External Examiner reports</w:t>
            </w:r>
          </w:p>
          <w:p w:rsidR="00E66317" w:rsidRPr="00B54574" w:rsidRDefault="00E66317" w:rsidP="00E66317">
            <w:pPr>
              <w:numPr>
                <w:ilvl w:val="0"/>
                <w:numId w:val="7"/>
              </w:numPr>
              <w:rPr>
                <w:color w:val="000000" w:themeColor="text1"/>
              </w:rPr>
            </w:pPr>
            <w:r w:rsidRPr="00B54574">
              <w:rPr>
                <w:color w:val="000000" w:themeColor="text1"/>
              </w:rPr>
              <w:t>Board of Study</w:t>
            </w:r>
          </w:p>
          <w:p w:rsidR="00E66317" w:rsidRPr="00B54574" w:rsidRDefault="00E66317" w:rsidP="00E66317">
            <w:pPr>
              <w:numPr>
                <w:ilvl w:val="0"/>
                <w:numId w:val="7"/>
              </w:numPr>
              <w:rPr>
                <w:color w:val="000000" w:themeColor="text1"/>
              </w:rPr>
            </w:pPr>
            <w:r w:rsidRPr="00B54574">
              <w:rPr>
                <w:color w:val="000000" w:themeColor="text1"/>
              </w:rPr>
              <w:t>Student focus group</w:t>
            </w:r>
          </w:p>
          <w:p w:rsidR="00E66317" w:rsidRPr="00B54574" w:rsidRDefault="00E66317" w:rsidP="00E66317">
            <w:pPr>
              <w:numPr>
                <w:ilvl w:val="0"/>
                <w:numId w:val="7"/>
              </w:numPr>
              <w:rPr>
                <w:color w:val="000000" w:themeColor="text1"/>
              </w:rPr>
            </w:pPr>
            <w:r w:rsidRPr="00B54574">
              <w:rPr>
                <w:color w:val="000000" w:themeColor="text1"/>
              </w:rPr>
              <w:t>Module evaluation and report</w:t>
            </w:r>
          </w:p>
          <w:p w:rsidR="00E66317" w:rsidRPr="00B54574" w:rsidRDefault="00E66317" w:rsidP="00E66317">
            <w:pPr>
              <w:numPr>
                <w:ilvl w:val="0"/>
                <w:numId w:val="7"/>
              </w:numPr>
              <w:rPr>
                <w:color w:val="000000" w:themeColor="text1"/>
              </w:rPr>
            </w:pPr>
            <w:r w:rsidRPr="00B54574">
              <w:rPr>
                <w:color w:val="000000" w:themeColor="text1"/>
              </w:rPr>
              <w:t>Peer teaching observations</w:t>
            </w:r>
          </w:p>
          <w:p w:rsidR="00E66317" w:rsidRPr="00B54574" w:rsidRDefault="00E66317" w:rsidP="00E66317">
            <w:pPr>
              <w:numPr>
                <w:ilvl w:val="0"/>
                <w:numId w:val="7"/>
              </w:numPr>
              <w:rPr>
                <w:color w:val="000000" w:themeColor="text1"/>
              </w:rPr>
            </w:pPr>
            <w:r w:rsidRPr="00B54574">
              <w:rPr>
                <w:color w:val="000000" w:themeColor="text1"/>
              </w:rPr>
              <w:t>Student evaluation</w:t>
            </w:r>
          </w:p>
          <w:p w:rsidR="00E66317" w:rsidRPr="00B54574" w:rsidRDefault="00E66317" w:rsidP="00E66317">
            <w:pPr>
              <w:numPr>
                <w:ilvl w:val="0"/>
                <w:numId w:val="7"/>
              </w:numPr>
              <w:rPr>
                <w:color w:val="000000" w:themeColor="text1"/>
              </w:rPr>
            </w:pPr>
            <w:r w:rsidRPr="00B54574">
              <w:rPr>
                <w:color w:val="000000" w:themeColor="text1"/>
              </w:rPr>
              <w:t>Validation and review panels</w:t>
            </w:r>
          </w:p>
          <w:p w:rsidR="004E01F9" w:rsidRPr="00B54574" w:rsidRDefault="004E01F9" w:rsidP="00E66317">
            <w:pPr>
              <w:numPr>
                <w:ilvl w:val="0"/>
                <w:numId w:val="7"/>
              </w:numPr>
              <w:rPr>
                <w:color w:val="000000" w:themeColor="text1"/>
              </w:rPr>
            </w:pPr>
            <w:r w:rsidRPr="00B54574">
              <w:rPr>
                <w:color w:val="000000" w:themeColor="text1"/>
              </w:rPr>
              <w:t>Quality Monitoring Reports</w:t>
            </w:r>
          </w:p>
          <w:p w:rsidR="00E66317" w:rsidRPr="00B54574" w:rsidRDefault="00E66317" w:rsidP="00E66317">
            <w:pPr>
              <w:rPr>
                <w:color w:val="000000" w:themeColor="text1"/>
              </w:rPr>
            </w:pPr>
          </w:p>
          <w:p w:rsidR="004E01F9" w:rsidRPr="00B54574" w:rsidRDefault="004E01F9" w:rsidP="004E01F9">
            <w:pPr>
              <w:rPr>
                <w:color w:val="000000" w:themeColor="text1"/>
              </w:rPr>
            </w:pPr>
            <w:r w:rsidRPr="00B54574">
              <w:rPr>
                <w:color w:val="000000" w:themeColor="text1"/>
              </w:rPr>
              <w:t>Indicators of quality:</w:t>
            </w:r>
          </w:p>
          <w:p w:rsidR="004E01F9" w:rsidRPr="00B54574" w:rsidRDefault="004E01F9" w:rsidP="004E01F9">
            <w:pPr>
              <w:numPr>
                <w:ilvl w:val="0"/>
                <w:numId w:val="8"/>
              </w:numPr>
              <w:spacing w:after="0"/>
              <w:rPr>
                <w:color w:val="000000" w:themeColor="text1"/>
              </w:rPr>
            </w:pPr>
            <w:r w:rsidRPr="00B54574">
              <w:rPr>
                <w:color w:val="000000" w:themeColor="text1"/>
              </w:rPr>
              <w:t>Student achievement</w:t>
            </w:r>
          </w:p>
          <w:p w:rsidR="004E01F9" w:rsidRPr="00B54574" w:rsidRDefault="004E01F9" w:rsidP="004E01F9">
            <w:pPr>
              <w:numPr>
                <w:ilvl w:val="0"/>
                <w:numId w:val="8"/>
              </w:numPr>
              <w:spacing w:before="0" w:after="0"/>
              <w:rPr>
                <w:color w:val="000000" w:themeColor="text1"/>
              </w:rPr>
            </w:pPr>
            <w:r w:rsidRPr="00B54574">
              <w:rPr>
                <w:color w:val="000000" w:themeColor="text1"/>
              </w:rPr>
              <w:t>Buoyant enrolment</w:t>
            </w:r>
          </w:p>
          <w:p w:rsidR="004E01F9" w:rsidRPr="00B54574" w:rsidRDefault="004E01F9" w:rsidP="004E01F9">
            <w:pPr>
              <w:numPr>
                <w:ilvl w:val="0"/>
                <w:numId w:val="8"/>
              </w:numPr>
              <w:spacing w:before="0" w:after="0"/>
              <w:rPr>
                <w:color w:val="000000" w:themeColor="text1"/>
              </w:rPr>
            </w:pPr>
            <w:r w:rsidRPr="00B54574">
              <w:rPr>
                <w:color w:val="000000" w:themeColor="text1"/>
              </w:rPr>
              <w:t>Student feedback evaluation forms</w:t>
            </w:r>
          </w:p>
          <w:p w:rsidR="004E01F9" w:rsidRPr="00B54574" w:rsidRDefault="004E01F9" w:rsidP="004E01F9">
            <w:pPr>
              <w:numPr>
                <w:ilvl w:val="0"/>
                <w:numId w:val="8"/>
              </w:numPr>
              <w:spacing w:before="0" w:after="0"/>
              <w:rPr>
                <w:color w:val="000000" w:themeColor="text1"/>
              </w:rPr>
            </w:pPr>
            <w:r w:rsidRPr="00B54574">
              <w:rPr>
                <w:color w:val="000000" w:themeColor="text1"/>
              </w:rPr>
              <w:t>Student employability</w:t>
            </w:r>
          </w:p>
          <w:p w:rsidR="004E01F9" w:rsidRPr="00B54574" w:rsidRDefault="004E01F9" w:rsidP="00E66317">
            <w:pPr>
              <w:rPr>
                <w:color w:val="000000" w:themeColor="text1"/>
              </w:rPr>
            </w:pPr>
          </w:p>
          <w:p w:rsidR="00531EDD" w:rsidRPr="00B54574" w:rsidRDefault="00E66317" w:rsidP="00E41CD0">
            <w:pPr>
              <w:rPr>
                <w:color w:val="000000" w:themeColor="text1"/>
              </w:rPr>
            </w:pPr>
            <w:r w:rsidRPr="00B54574">
              <w:rPr>
                <w:color w:val="000000" w:themeColor="text1"/>
              </w:rPr>
              <w:t>See Middlesex university’s Learning and Quality Enhancement Handbook for further information.</w:t>
            </w:r>
          </w:p>
        </w:tc>
      </w:tr>
    </w:tbl>
    <w:p w:rsidR="002C6FE6" w:rsidRPr="00B54574" w:rsidRDefault="002C6FE6" w:rsidP="00E41CD0">
      <w:pPr>
        <w:rPr>
          <w:color w:val="000000" w:themeColor="text1"/>
        </w:rPr>
      </w:pPr>
    </w:p>
    <w:p w:rsidR="00D046DA" w:rsidRPr="00B54574" w:rsidRDefault="00D046DA" w:rsidP="00E41CD0">
      <w:pPr>
        <w:rPr>
          <w:color w:val="000000" w:themeColor="text1"/>
        </w:rPr>
      </w:pPr>
      <w:r w:rsidRPr="00B54574">
        <w:rPr>
          <w:color w:val="000000" w:themeColor="text1"/>
        </w:rPr>
        <w:t xml:space="preserve">Please note </w:t>
      </w:r>
      <w:r w:rsidR="00907E40" w:rsidRPr="00B54574">
        <w:rPr>
          <w:color w:val="000000" w:themeColor="text1"/>
        </w:rPr>
        <w:t xml:space="preserve">programme </w:t>
      </w:r>
      <w:r w:rsidRPr="00B54574">
        <w:rPr>
          <w:color w:val="000000" w:themeColor="text1"/>
        </w:rPr>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B54574">
        <w:rPr>
          <w:color w:val="000000" w:themeColor="text1"/>
        </w:rPr>
        <w:t xml:space="preserve">rest of your </w:t>
      </w:r>
      <w:r w:rsidRPr="00B54574">
        <w:rPr>
          <w:color w:val="000000" w:themeColor="text1"/>
        </w:rPr>
        <w:t>program</w:t>
      </w:r>
      <w:r w:rsidR="00B709EC" w:rsidRPr="00B54574">
        <w:rPr>
          <w:color w:val="000000" w:themeColor="text1"/>
        </w:rPr>
        <w:t>me handbook and the university r</w:t>
      </w:r>
      <w:r w:rsidRPr="00B54574">
        <w:rPr>
          <w:color w:val="000000" w:themeColor="text1"/>
        </w:rPr>
        <w:t>egulations.</w:t>
      </w:r>
    </w:p>
    <w:p w:rsidR="004658F8" w:rsidRPr="00B54574" w:rsidRDefault="004658F8" w:rsidP="00E41CD0">
      <w:pPr>
        <w:rPr>
          <w:color w:val="000000" w:themeColor="text1"/>
        </w:rPr>
        <w:sectPr w:rsidR="004658F8" w:rsidRPr="00B54574" w:rsidSect="0063009B">
          <w:footerReference w:type="even" r:id="rId9"/>
          <w:footerReference w:type="default" r:id="rId10"/>
          <w:pgSz w:w="12240" w:h="15840" w:code="1"/>
          <w:pgMar w:top="1440" w:right="1440" w:bottom="1440" w:left="1440" w:header="706" w:footer="706" w:gutter="0"/>
          <w:pgNumType w:start="1"/>
          <w:cols w:space="720"/>
          <w:docGrid w:linePitch="272"/>
        </w:sectPr>
      </w:pPr>
    </w:p>
    <w:p w:rsidR="00E42C14" w:rsidRPr="00B54574" w:rsidRDefault="004658F8" w:rsidP="00593017">
      <w:pPr>
        <w:pStyle w:val="Heading3"/>
        <w:rPr>
          <w:color w:val="000000" w:themeColor="text1"/>
        </w:rPr>
      </w:pPr>
      <w:r w:rsidRPr="00B54574">
        <w:rPr>
          <w:color w:val="000000" w:themeColor="text1"/>
        </w:rPr>
        <w:lastRenderedPageBreak/>
        <w:t xml:space="preserve">Curriculum map for </w:t>
      </w:r>
      <w:r w:rsidR="00593017" w:rsidRPr="00B54574">
        <w:rPr>
          <w:color w:val="000000" w:themeColor="text1"/>
        </w:rPr>
        <w:t>MSc Management</w:t>
      </w:r>
    </w:p>
    <w:p w:rsidR="00091A9C" w:rsidRPr="00B54574" w:rsidRDefault="005D1FF2" w:rsidP="00E41CD0">
      <w:pPr>
        <w:rPr>
          <w:color w:val="000000" w:themeColor="text1"/>
        </w:rPr>
      </w:pPr>
      <w:r w:rsidRPr="00B54574">
        <w:rPr>
          <w:color w:val="000000" w:themeColor="text1"/>
        </w:rPr>
        <w:t>This section maps programme learning outcomes against the modules in which they are assessed.</w:t>
      </w:r>
    </w:p>
    <w:p w:rsidR="00E42C14" w:rsidRPr="00B54574" w:rsidRDefault="00E42C14" w:rsidP="00593017">
      <w:pPr>
        <w:pStyle w:val="Heading3"/>
        <w:rPr>
          <w:color w:val="000000" w:themeColor="text1"/>
        </w:rPr>
      </w:pPr>
      <w:r w:rsidRPr="00B54574">
        <w:rPr>
          <w:color w:val="000000" w:themeColor="text1"/>
        </w:rPr>
        <w:t>Programme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6228"/>
      </w:tblGrid>
      <w:tr w:rsidR="00E42C14" w:rsidRPr="00B54574">
        <w:trPr>
          <w:cantSplit/>
        </w:trPr>
        <w:tc>
          <w:tcPr>
            <w:tcW w:w="6408" w:type="dxa"/>
            <w:gridSpan w:val="2"/>
          </w:tcPr>
          <w:p w:rsidR="00E42C14" w:rsidRPr="00B54574" w:rsidRDefault="00E42C14" w:rsidP="00E41CD0">
            <w:pPr>
              <w:rPr>
                <w:color w:val="000000" w:themeColor="text1"/>
              </w:rPr>
            </w:pPr>
            <w:r w:rsidRPr="00B54574">
              <w:rPr>
                <w:color w:val="000000" w:themeColor="text1"/>
              </w:rPr>
              <w:t>Knowledge and understanding</w:t>
            </w:r>
          </w:p>
        </w:tc>
        <w:tc>
          <w:tcPr>
            <w:tcW w:w="6768" w:type="dxa"/>
            <w:gridSpan w:val="2"/>
          </w:tcPr>
          <w:p w:rsidR="00E42C14" w:rsidRPr="00B54574" w:rsidRDefault="00E42C14" w:rsidP="00E41CD0">
            <w:pPr>
              <w:rPr>
                <w:color w:val="000000" w:themeColor="text1"/>
              </w:rPr>
            </w:pPr>
            <w:r w:rsidRPr="00B54574">
              <w:rPr>
                <w:color w:val="000000" w:themeColor="text1"/>
              </w:rPr>
              <w:t>Practical skills</w:t>
            </w:r>
          </w:p>
        </w:tc>
      </w:tr>
      <w:tr w:rsidR="00E42C14" w:rsidRPr="00B54574">
        <w:tc>
          <w:tcPr>
            <w:tcW w:w="558" w:type="dxa"/>
          </w:tcPr>
          <w:p w:rsidR="00E42C14" w:rsidRPr="00B54574" w:rsidRDefault="00E42C14" w:rsidP="00E41CD0">
            <w:pPr>
              <w:rPr>
                <w:color w:val="000000" w:themeColor="text1"/>
              </w:rPr>
            </w:pPr>
            <w:r w:rsidRPr="00B54574">
              <w:rPr>
                <w:color w:val="000000" w:themeColor="text1"/>
              </w:rPr>
              <w:t>A1</w:t>
            </w:r>
          </w:p>
        </w:tc>
        <w:tc>
          <w:tcPr>
            <w:tcW w:w="5850" w:type="dxa"/>
          </w:tcPr>
          <w:p w:rsidR="00E42C14" w:rsidRPr="00B54574" w:rsidRDefault="00E66317" w:rsidP="00E66317">
            <w:pPr>
              <w:rPr>
                <w:color w:val="000000" w:themeColor="text1"/>
              </w:rPr>
            </w:pPr>
            <w:r w:rsidRPr="00B54574">
              <w:rPr>
                <w:color w:val="000000" w:themeColor="text1"/>
              </w:rPr>
              <w:t>Core concepts and theories of management practice in a variety of organisational settings</w:t>
            </w:r>
          </w:p>
        </w:tc>
        <w:tc>
          <w:tcPr>
            <w:tcW w:w="540" w:type="dxa"/>
          </w:tcPr>
          <w:p w:rsidR="00E42C14" w:rsidRPr="00B54574" w:rsidRDefault="00E42C14" w:rsidP="00E41CD0">
            <w:pPr>
              <w:rPr>
                <w:color w:val="000000" w:themeColor="text1"/>
              </w:rPr>
            </w:pPr>
            <w:r w:rsidRPr="00B54574">
              <w:rPr>
                <w:color w:val="000000" w:themeColor="text1"/>
              </w:rPr>
              <w:t>C1</w:t>
            </w:r>
          </w:p>
        </w:tc>
        <w:tc>
          <w:tcPr>
            <w:tcW w:w="6228" w:type="dxa"/>
          </w:tcPr>
          <w:p w:rsidR="00E42C14" w:rsidRPr="00B54574" w:rsidRDefault="001E09E4" w:rsidP="00826A05">
            <w:pPr>
              <w:rPr>
                <w:color w:val="000000" w:themeColor="text1"/>
              </w:rPr>
            </w:pPr>
            <w:r w:rsidRPr="00B54574">
              <w:rPr>
                <w:color w:val="000000" w:themeColor="text1"/>
              </w:rPr>
              <w:t>Demonstrate their development of advanced skills in management practice</w:t>
            </w:r>
          </w:p>
        </w:tc>
      </w:tr>
      <w:tr w:rsidR="00E42C14" w:rsidRPr="00B54574">
        <w:tc>
          <w:tcPr>
            <w:tcW w:w="558" w:type="dxa"/>
          </w:tcPr>
          <w:p w:rsidR="00E42C14" w:rsidRPr="00B54574" w:rsidRDefault="00E42C14" w:rsidP="00E41CD0">
            <w:pPr>
              <w:rPr>
                <w:color w:val="000000" w:themeColor="text1"/>
              </w:rPr>
            </w:pPr>
            <w:r w:rsidRPr="00B54574">
              <w:rPr>
                <w:color w:val="000000" w:themeColor="text1"/>
              </w:rPr>
              <w:t>A2</w:t>
            </w:r>
          </w:p>
        </w:tc>
        <w:tc>
          <w:tcPr>
            <w:tcW w:w="5850" w:type="dxa"/>
          </w:tcPr>
          <w:p w:rsidR="00E42C14" w:rsidRPr="00B54574" w:rsidRDefault="00E66317" w:rsidP="00E41CD0">
            <w:pPr>
              <w:rPr>
                <w:color w:val="000000" w:themeColor="text1"/>
              </w:rPr>
            </w:pPr>
            <w:r w:rsidRPr="00B54574">
              <w:rPr>
                <w:color w:val="000000" w:themeColor="text1"/>
              </w:rPr>
              <w:t>The essential content of managerial work and the application to that content of insights from specialist management disciplines</w:t>
            </w:r>
          </w:p>
        </w:tc>
        <w:tc>
          <w:tcPr>
            <w:tcW w:w="540" w:type="dxa"/>
          </w:tcPr>
          <w:p w:rsidR="00E42C14" w:rsidRPr="00B54574" w:rsidRDefault="00E42C14" w:rsidP="00E41CD0">
            <w:pPr>
              <w:rPr>
                <w:color w:val="000000" w:themeColor="text1"/>
              </w:rPr>
            </w:pPr>
            <w:r w:rsidRPr="00B54574">
              <w:rPr>
                <w:color w:val="000000" w:themeColor="text1"/>
              </w:rPr>
              <w:t>C2</w:t>
            </w:r>
          </w:p>
        </w:tc>
        <w:tc>
          <w:tcPr>
            <w:tcW w:w="6228" w:type="dxa"/>
          </w:tcPr>
          <w:p w:rsidR="00E42C14" w:rsidRPr="00B54574" w:rsidRDefault="001E09E4" w:rsidP="00593017">
            <w:pPr>
              <w:rPr>
                <w:color w:val="000000" w:themeColor="text1"/>
              </w:rPr>
            </w:pPr>
            <w:r w:rsidRPr="00B54574">
              <w:rPr>
                <w:color w:val="000000" w:themeColor="text1"/>
              </w:rPr>
              <w:t>Deploy a range of relevant communication techniques in a professional manner, including written and/or oral presentations</w:t>
            </w:r>
          </w:p>
        </w:tc>
      </w:tr>
      <w:tr w:rsidR="00E42C14" w:rsidRPr="00B54574">
        <w:tc>
          <w:tcPr>
            <w:tcW w:w="558" w:type="dxa"/>
          </w:tcPr>
          <w:p w:rsidR="00E42C14" w:rsidRPr="00B54574" w:rsidRDefault="00E42C14" w:rsidP="00E41CD0">
            <w:pPr>
              <w:rPr>
                <w:color w:val="000000" w:themeColor="text1"/>
              </w:rPr>
            </w:pPr>
            <w:r w:rsidRPr="00B54574">
              <w:rPr>
                <w:color w:val="000000" w:themeColor="text1"/>
              </w:rPr>
              <w:t>A3</w:t>
            </w:r>
          </w:p>
        </w:tc>
        <w:tc>
          <w:tcPr>
            <w:tcW w:w="5850" w:type="dxa"/>
          </w:tcPr>
          <w:p w:rsidR="00E42C14" w:rsidRPr="00B54574" w:rsidRDefault="00E66317" w:rsidP="00E41CD0">
            <w:pPr>
              <w:rPr>
                <w:color w:val="000000" w:themeColor="text1"/>
              </w:rPr>
            </w:pPr>
            <w:r w:rsidRPr="00B54574">
              <w:rPr>
                <w:color w:val="000000" w:themeColor="text1"/>
              </w:rPr>
              <w:t>The theory and practice, in management contexts, of advanced decision-making techniques that are based specifically on quantitative methods</w:t>
            </w:r>
          </w:p>
        </w:tc>
        <w:tc>
          <w:tcPr>
            <w:tcW w:w="540" w:type="dxa"/>
          </w:tcPr>
          <w:p w:rsidR="00E42C14" w:rsidRPr="00B54574" w:rsidRDefault="00E42C14" w:rsidP="00E41CD0">
            <w:pPr>
              <w:rPr>
                <w:color w:val="000000" w:themeColor="text1"/>
              </w:rPr>
            </w:pPr>
            <w:r w:rsidRPr="00B54574">
              <w:rPr>
                <w:color w:val="000000" w:themeColor="text1"/>
              </w:rPr>
              <w:t>C3</w:t>
            </w:r>
          </w:p>
        </w:tc>
        <w:tc>
          <w:tcPr>
            <w:tcW w:w="6228" w:type="dxa"/>
          </w:tcPr>
          <w:p w:rsidR="001E09E4" w:rsidRPr="00B54574" w:rsidRDefault="001E09E4" w:rsidP="001E09E4">
            <w:pPr>
              <w:rPr>
                <w:color w:val="000000" w:themeColor="text1"/>
              </w:rPr>
            </w:pPr>
            <w:r w:rsidRPr="00B54574">
              <w:rPr>
                <w:color w:val="000000" w:themeColor="text1"/>
              </w:rPr>
              <w:t>Demonstrate their capability for self-directed and self-managed learning dealing with professionally-based tasks and problems</w:t>
            </w:r>
          </w:p>
          <w:p w:rsidR="00E42C14" w:rsidRPr="00B54574" w:rsidRDefault="00E42C14" w:rsidP="00E41CD0">
            <w:pPr>
              <w:rPr>
                <w:color w:val="000000" w:themeColor="text1"/>
              </w:rPr>
            </w:pPr>
          </w:p>
        </w:tc>
      </w:tr>
      <w:tr w:rsidR="00E42C14" w:rsidRPr="00B54574">
        <w:tc>
          <w:tcPr>
            <w:tcW w:w="558" w:type="dxa"/>
          </w:tcPr>
          <w:p w:rsidR="00E42C14" w:rsidRPr="00B54574" w:rsidRDefault="00E42C14" w:rsidP="00E41CD0">
            <w:pPr>
              <w:rPr>
                <w:color w:val="000000" w:themeColor="text1"/>
              </w:rPr>
            </w:pPr>
            <w:r w:rsidRPr="00B54574">
              <w:rPr>
                <w:color w:val="000000" w:themeColor="text1"/>
              </w:rPr>
              <w:t>A4</w:t>
            </w:r>
          </w:p>
        </w:tc>
        <w:tc>
          <w:tcPr>
            <w:tcW w:w="5850" w:type="dxa"/>
          </w:tcPr>
          <w:p w:rsidR="00E42C14" w:rsidRPr="00B54574" w:rsidRDefault="00E66317" w:rsidP="00E41CD0">
            <w:pPr>
              <w:rPr>
                <w:color w:val="000000" w:themeColor="text1"/>
              </w:rPr>
            </w:pPr>
            <w:r w:rsidRPr="00B54574">
              <w:rPr>
                <w:color w:val="000000" w:themeColor="text1"/>
              </w:rPr>
              <w:t>Emerging issues and developments in contemporary management practice</w:t>
            </w:r>
          </w:p>
        </w:tc>
        <w:tc>
          <w:tcPr>
            <w:tcW w:w="540" w:type="dxa"/>
          </w:tcPr>
          <w:p w:rsidR="00E42C14" w:rsidRPr="00B54574" w:rsidRDefault="00E42C14" w:rsidP="00E41CD0">
            <w:pPr>
              <w:rPr>
                <w:color w:val="000000" w:themeColor="text1"/>
              </w:rPr>
            </w:pPr>
            <w:r w:rsidRPr="00B54574">
              <w:rPr>
                <w:color w:val="000000" w:themeColor="text1"/>
              </w:rPr>
              <w:t>C4</w:t>
            </w:r>
          </w:p>
        </w:tc>
        <w:tc>
          <w:tcPr>
            <w:tcW w:w="6228" w:type="dxa"/>
          </w:tcPr>
          <w:p w:rsidR="00E42C14" w:rsidRPr="00B54574" w:rsidRDefault="001E09E4" w:rsidP="00176ED9">
            <w:pPr>
              <w:rPr>
                <w:color w:val="000000" w:themeColor="text1"/>
              </w:rPr>
            </w:pPr>
            <w:r w:rsidRPr="00B54574">
              <w:rPr>
                <w:color w:val="000000" w:themeColor="text1"/>
              </w:rPr>
              <w:t xml:space="preserve">Apply a variety of specialised quantitative decision-making and/ or problem-solving techniques used in management contexts </w:t>
            </w:r>
          </w:p>
        </w:tc>
      </w:tr>
      <w:tr w:rsidR="00E42C14" w:rsidRPr="00B54574">
        <w:tc>
          <w:tcPr>
            <w:tcW w:w="558" w:type="dxa"/>
          </w:tcPr>
          <w:p w:rsidR="00E42C14" w:rsidRPr="00B54574" w:rsidRDefault="00E42C14" w:rsidP="00E41CD0">
            <w:pPr>
              <w:rPr>
                <w:color w:val="000000" w:themeColor="text1"/>
              </w:rPr>
            </w:pPr>
            <w:r w:rsidRPr="00B54574">
              <w:rPr>
                <w:color w:val="000000" w:themeColor="text1"/>
              </w:rPr>
              <w:t>A5</w:t>
            </w:r>
          </w:p>
        </w:tc>
        <w:tc>
          <w:tcPr>
            <w:tcW w:w="5850" w:type="dxa"/>
          </w:tcPr>
          <w:p w:rsidR="00E42C14" w:rsidRPr="00B54574" w:rsidRDefault="00E66317" w:rsidP="00E41CD0">
            <w:pPr>
              <w:rPr>
                <w:color w:val="000000" w:themeColor="text1"/>
              </w:rPr>
            </w:pPr>
            <w:r w:rsidRPr="00B54574">
              <w:rPr>
                <w:color w:val="000000" w:themeColor="text1"/>
              </w:rPr>
              <w:t>Methods and techniques deployed in management research and scholarship</w:t>
            </w:r>
          </w:p>
        </w:tc>
        <w:tc>
          <w:tcPr>
            <w:tcW w:w="540" w:type="dxa"/>
          </w:tcPr>
          <w:p w:rsidR="00E42C14" w:rsidRPr="00B54574" w:rsidRDefault="00E42C14" w:rsidP="00E41CD0">
            <w:pPr>
              <w:rPr>
                <w:color w:val="000000" w:themeColor="text1"/>
              </w:rPr>
            </w:pPr>
            <w:r w:rsidRPr="00B54574">
              <w:rPr>
                <w:color w:val="000000" w:themeColor="text1"/>
              </w:rPr>
              <w:t>C5</w:t>
            </w:r>
          </w:p>
        </w:tc>
        <w:tc>
          <w:tcPr>
            <w:tcW w:w="6228" w:type="dxa"/>
          </w:tcPr>
          <w:p w:rsidR="00E42C14" w:rsidRPr="00B54574" w:rsidRDefault="001E09E4" w:rsidP="00593017">
            <w:pPr>
              <w:rPr>
                <w:color w:val="000000" w:themeColor="text1"/>
              </w:rPr>
            </w:pPr>
            <w:r w:rsidRPr="00B54574">
              <w:rPr>
                <w:color w:val="000000" w:themeColor="text1"/>
              </w:rPr>
              <w:t>Demonstrate research skills appropriate to postgraduate-level study and presentation along with an ability to apply a rigorous, scientific approach to management-related research</w:t>
            </w:r>
          </w:p>
        </w:tc>
      </w:tr>
      <w:tr w:rsidR="00E42C14" w:rsidRPr="00B54574">
        <w:trPr>
          <w:cantSplit/>
        </w:trPr>
        <w:tc>
          <w:tcPr>
            <w:tcW w:w="6408" w:type="dxa"/>
            <w:gridSpan w:val="2"/>
          </w:tcPr>
          <w:p w:rsidR="00E42C14" w:rsidRPr="00B54574" w:rsidRDefault="00E42C14" w:rsidP="00E41CD0">
            <w:pPr>
              <w:rPr>
                <w:color w:val="000000" w:themeColor="text1"/>
              </w:rPr>
            </w:pPr>
            <w:r w:rsidRPr="00B54574">
              <w:rPr>
                <w:color w:val="000000" w:themeColor="text1"/>
              </w:rPr>
              <w:t>Cognitive skills</w:t>
            </w:r>
          </w:p>
        </w:tc>
        <w:tc>
          <w:tcPr>
            <w:tcW w:w="6768" w:type="dxa"/>
            <w:gridSpan w:val="2"/>
          </w:tcPr>
          <w:p w:rsidR="00E42C14" w:rsidRPr="00B54574" w:rsidRDefault="00E42C14" w:rsidP="00E41CD0">
            <w:pPr>
              <w:rPr>
                <w:color w:val="000000" w:themeColor="text1"/>
              </w:rPr>
            </w:pPr>
          </w:p>
        </w:tc>
      </w:tr>
      <w:tr w:rsidR="00E42C14" w:rsidRPr="00B54574">
        <w:tc>
          <w:tcPr>
            <w:tcW w:w="558" w:type="dxa"/>
          </w:tcPr>
          <w:p w:rsidR="00E42C14" w:rsidRPr="00B54574" w:rsidRDefault="00E42C14" w:rsidP="00E41CD0">
            <w:pPr>
              <w:rPr>
                <w:color w:val="000000" w:themeColor="text1"/>
              </w:rPr>
            </w:pPr>
            <w:r w:rsidRPr="00B54574">
              <w:rPr>
                <w:color w:val="000000" w:themeColor="text1"/>
              </w:rPr>
              <w:t>B1</w:t>
            </w:r>
          </w:p>
        </w:tc>
        <w:tc>
          <w:tcPr>
            <w:tcW w:w="5850" w:type="dxa"/>
          </w:tcPr>
          <w:p w:rsidR="00E42C14" w:rsidRPr="00B54574" w:rsidRDefault="005E7834" w:rsidP="005E7834">
            <w:pPr>
              <w:rPr>
                <w:color w:val="000000" w:themeColor="text1"/>
              </w:rPr>
            </w:pPr>
            <w:r w:rsidRPr="00B54574">
              <w:rPr>
                <w:color w:val="000000" w:themeColor="text1"/>
              </w:rPr>
              <w:t>Demonstrate advanced levels of critical and reflective thinking applied to management and related topics</w:t>
            </w:r>
          </w:p>
        </w:tc>
        <w:tc>
          <w:tcPr>
            <w:tcW w:w="540" w:type="dxa"/>
          </w:tcPr>
          <w:p w:rsidR="00E42C14" w:rsidRPr="00B54574" w:rsidRDefault="00E42C14" w:rsidP="00E41CD0">
            <w:pPr>
              <w:rPr>
                <w:color w:val="000000" w:themeColor="text1"/>
              </w:rPr>
            </w:pPr>
          </w:p>
        </w:tc>
        <w:tc>
          <w:tcPr>
            <w:tcW w:w="6228" w:type="dxa"/>
          </w:tcPr>
          <w:p w:rsidR="00E42C14" w:rsidRPr="00B54574" w:rsidRDefault="00E42C14" w:rsidP="00E41CD0">
            <w:pPr>
              <w:rPr>
                <w:color w:val="000000" w:themeColor="text1"/>
              </w:rPr>
            </w:pPr>
          </w:p>
        </w:tc>
      </w:tr>
      <w:tr w:rsidR="00E42C14" w:rsidRPr="00B54574">
        <w:tc>
          <w:tcPr>
            <w:tcW w:w="558" w:type="dxa"/>
          </w:tcPr>
          <w:p w:rsidR="00E42C14" w:rsidRPr="00B54574" w:rsidRDefault="00E42C14" w:rsidP="00E41CD0">
            <w:pPr>
              <w:rPr>
                <w:color w:val="000000" w:themeColor="text1"/>
              </w:rPr>
            </w:pPr>
            <w:r w:rsidRPr="00B54574">
              <w:rPr>
                <w:color w:val="000000" w:themeColor="text1"/>
              </w:rPr>
              <w:t>B2</w:t>
            </w:r>
          </w:p>
        </w:tc>
        <w:tc>
          <w:tcPr>
            <w:tcW w:w="5850" w:type="dxa"/>
          </w:tcPr>
          <w:p w:rsidR="00E42C14" w:rsidRPr="00B54574" w:rsidRDefault="005E7834" w:rsidP="005E7834">
            <w:pPr>
              <w:rPr>
                <w:color w:val="000000" w:themeColor="text1"/>
              </w:rPr>
            </w:pPr>
            <w:r w:rsidRPr="00B54574">
              <w:rPr>
                <w:color w:val="000000" w:themeColor="text1"/>
              </w:rPr>
              <w:t>Critically evaluate aspects of professional managerial work in relation to management concepts and theory, including from a specifically quantitative perspective</w:t>
            </w:r>
          </w:p>
        </w:tc>
        <w:tc>
          <w:tcPr>
            <w:tcW w:w="540" w:type="dxa"/>
          </w:tcPr>
          <w:p w:rsidR="00E42C14" w:rsidRPr="00B54574" w:rsidRDefault="00E42C14" w:rsidP="00E41CD0">
            <w:pPr>
              <w:rPr>
                <w:color w:val="000000" w:themeColor="text1"/>
              </w:rPr>
            </w:pPr>
          </w:p>
        </w:tc>
        <w:tc>
          <w:tcPr>
            <w:tcW w:w="6228" w:type="dxa"/>
          </w:tcPr>
          <w:p w:rsidR="00E42C14" w:rsidRPr="00B54574" w:rsidRDefault="00E42C14" w:rsidP="00E41CD0">
            <w:pPr>
              <w:rPr>
                <w:color w:val="000000" w:themeColor="text1"/>
              </w:rPr>
            </w:pPr>
          </w:p>
        </w:tc>
      </w:tr>
      <w:tr w:rsidR="00E42C14" w:rsidRPr="00B54574">
        <w:tc>
          <w:tcPr>
            <w:tcW w:w="558" w:type="dxa"/>
          </w:tcPr>
          <w:p w:rsidR="00E42C14" w:rsidRPr="00B54574" w:rsidRDefault="00E42C14" w:rsidP="00E41CD0">
            <w:pPr>
              <w:rPr>
                <w:color w:val="000000" w:themeColor="text1"/>
              </w:rPr>
            </w:pPr>
            <w:r w:rsidRPr="00B54574">
              <w:rPr>
                <w:color w:val="000000" w:themeColor="text1"/>
              </w:rPr>
              <w:t>B3</w:t>
            </w:r>
          </w:p>
        </w:tc>
        <w:tc>
          <w:tcPr>
            <w:tcW w:w="5850" w:type="dxa"/>
          </w:tcPr>
          <w:p w:rsidR="00E42C14" w:rsidRPr="00B54574" w:rsidRDefault="005E7834" w:rsidP="005E7834">
            <w:pPr>
              <w:rPr>
                <w:color w:val="000000" w:themeColor="text1"/>
              </w:rPr>
            </w:pPr>
            <w:r w:rsidRPr="00B54574">
              <w:rPr>
                <w:color w:val="000000" w:themeColor="text1"/>
              </w:rPr>
              <w:t>Synthesise information from multiple sources and provide argued support for interpretations and evaluations made on the basis of such information</w:t>
            </w:r>
          </w:p>
        </w:tc>
        <w:tc>
          <w:tcPr>
            <w:tcW w:w="540" w:type="dxa"/>
          </w:tcPr>
          <w:p w:rsidR="00E42C14" w:rsidRPr="00B54574" w:rsidRDefault="00E42C14" w:rsidP="00E41CD0">
            <w:pPr>
              <w:rPr>
                <w:color w:val="000000" w:themeColor="text1"/>
              </w:rPr>
            </w:pPr>
          </w:p>
        </w:tc>
        <w:tc>
          <w:tcPr>
            <w:tcW w:w="6228" w:type="dxa"/>
          </w:tcPr>
          <w:p w:rsidR="00E42C14" w:rsidRPr="00B54574" w:rsidRDefault="00E42C14" w:rsidP="00E41CD0">
            <w:pPr>
              <w:rPr>
                <w:color w:val="000000" w:themeColor="text1"/>
              </w:rPr>
            </w:pPr>
          </w:p>
        </w:tc>
      </w:tr>
      <w:tr w:rsidR="00E42C14" w:rsidRPr="00B54574">
        <w:tc>
          <w:tcPr>
            <w:tcW w:w="558" w:type="dxa"/>
          </w:tcPr>
          <w:p w:rsidR="00E42C14" w:rsidRPr="00B54574" w:rsidRDefault="00E42C14" w:rsidP="00E41CD0">
            <w:pPr>
              <w:rPr>
                <w:color w:val="000000" w:themeColor="text1"/>
              </w:rPr>
            </w:pPr>
            <w:r w:rsidRPr="00B54574">
              <w:rPr>
                <w:color w:val="000000" w:themeColor="text1"/>
              </w:rPr>
              <w:t>B4</w:t>
            </w:r>
          </w:p>
        </w:tc>
        <w:tc>
          <w:tcPr>
            <w:tcW w:w="5850" w:type="dxa"/>
          </w:tcPr>
          <w:p w:rsidR="00E42C14" w:rsidRPr="00B54574" w:rsidRDefault="005E7834" w:rsidP="005E7834">
            <w:pPr>
              <w:rPr>
                <w:color w:val="000000" w:themeColor="text1"/>
              </w:rPr>
            </w:pPr>
            <w:r w:rsidRPr="00B54574">
              <w:rPr>
                <w:color w:val="000000" w:themeColor="text1"/>
              </w:rPr>
              <w:t>Apply suitable quantitative and analytical frameworks to inform effective management practice</w:t>
            </w:r>
          </w:p>
        </w:tc>
        <w:tc>
          <w:tcPr>
            <w:tcW w:w="540" w:type="dxa"/>
          </w:tcPr>
          <w:p w:rsidR="00E42C14" w:rsidRPr="00B54574" w:rsidRDefault="00E42C14" w:rsidP="00E41CD0">
            <w:pPr>
              <w:rPr>
                <w:color w:val="000000" w:themeColor="text1"/>
              </w:rPr>
            </w:pPr>
          </w:p>
        </w:tc>
        <w:tc>
          <w:tcPr>
            <w:tcW w:w="6228" w:type="dxa"/>
          </w:tcPr>
          <w:p w:rsidR="00E42C14" w:rsidRPr="00B54574" w:rsidRDefault="00E42C14" w:rsidP="00E41CD0">
            <w:pPr>
              <w:rPr>
                <w:color w:val="000000" w:themeColor="text1"/>
              </w:rPr>
            </w:pPr>
          </w:p>
        </w:tc>
      </w:tr>
    </w:tbl>
    <w:p w:rsidR="004569B0" w:rsidRPr="00B54574" w:rsidRDefault="004569B0" w:rsidP="00E41CD0">
      <w:pPr>
        <w:rPr>
          <w:color w:val="000000" w:themeColor="text1"/>
        </w:rPr>
      </w:pPr>
    </w:p>
    <w:p w:rsidR="00176ED9" w:rsidRPr="00B54574" w:rsidRDefault="00176ED9" w:rsidP="00E41CD0">
      <w:pPr>
        <w:rPr>
          <w:color w:val="000000" w:themeColor="text1"/>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492"/>
        <w:gridCol w:w="493"/>
        <w:gridCol w:w="492"/>
        <w:gridCol w:w="493"/>
        <w:gridCol w:w="493"/>
        <w:gridCol w:w="492"/>
        <w:gridCol w:w="493"/>
        <w:gridCol w:w="493"/>
        <w:gridCol w:w="492"/>
        <w:gridCol w:w="493"/>
        <w:gridCol w:w="492"/>
        <w:gridCol w:w="493"/>
        <w:gridCol w:w="493"/>
        <w:gridCol w:w="492"/>
        <w:gridCol w:w="493"/>
        <w:gridCol w:w="493"/>
        <w:gridCol w:w="492"/>
        <w:gridCol w:w="493"/>
        <w:gridCol w:w="493"/>
      </w:tblGrid>
      <w:tr w:rsidR="001B2E0C" w:rsidRPr="00B54574">
        <w:trPr>
          <w:cantSplit/>
        </w:trPr>
        <w:tc>
          <w:tcPr>
            <w:tcW w:w="3024" w:type="dxa"/>
            <w:vMerge w:val="restart"/>
            <w:tcBorders>
              <w:bottom w:val="nil"/>
            </w:tcBorders>
            <w:shd w:val="pct12" w:color="auto" w:fill="FFFFFF"/>
          </w:tcPr>
          <w:p w:rsidR="001B2E0C" w:rsidRPr="00B54574" w:rsidRDefault="001B2E0C" w:rsidP="00E41CD0">
            <w:pPr>
              <w:rPr>
                <w:color w:val="000000" w:themeColor="text1"/>
              </w:rPr>
            </w:pPr>
            <w:r w:rsidRPr="00B54574">
              <w:rPr>
                <w:color w:val="000000" w:themeColor="text1"/>
              </w:rPr>
              <w:lastRenderedPageBreak/>
              <w:t xml:space="preserve">Module Title </w:t>
            </w:r>
          </w:p>
        </w:tc>
        <w:tc>
          <w:tcPr>
            <w:tcW w:w="1296" w:type="dxa"/>
            <w:vMerge w:val="restart"/>
            <w:tcBorders>
              <w:bottom w:val="nil"/>
            </w:tcBorders>
            <w:shd w:val="pct12" w:color="auto" w:fill="FFFFFF"/>
          </w:tcPr>
          <w:p w:rsidR="001B2E0C" w:rsidRPr="00B54574" w:rsidRDefault="001B2E0C" w:rsidP="00E41CD0">
            <w:pPr>
              <w:rPr>
                <w:color w:val="000000" w:themeColor="text1"/>
              </w:rPr>
            </w:pPr>
            <w:r w:rsidRPr="00B54574">
              <w:rPr>
                <w:color w:val="000000" w:themeColor="text1"/>
              </w:rPr>
              <w:t>Module Code</w:t>
            </w:r>
          </w:p>
          <w:p w:rsidR="001B2E0C" w:rsidRPr="00B54574" w:rsidRDefault="001B2E0C" w:rsidP="00E41CD0">
            <w:pPr>
              <w:rPr>
                <w:color w:val="000000" w:themeColor="text1"/>
              </w:rPr>
            </w:pPr>
            <w:r w:rsidRPr="00B54574">
              <w:rPr>
                <w:color w:val="000000" w:themeColor="text1"/>
              </w:rPr>
              <w:t>by Level</w:t>
            </w:r>
          </w:p>
        </w:tc>
        <w:tc>
          <w:tcPr>
            <w:tcW w:w="9360" w:type="dxa"/>
            <w:gridSpan w:val="19"/>
            <w:tcBorders>
              <w:bottom w:val="nil"/>
            </w:tcBorders>
            <w:shd w:val="pct12" w:color="auto" w:fill="FFFFFF"/>
          </w:tcPr>
          <w:p w:rsidR="001B2E0C" w:rsidRPr="00B54574" w:rsidRDefault="001B2E0C" w:rsidP="00E41CD0">
            <w:pPr>
              <w:rPr>
                <w:color w:val="000000" w:themeColor="text1"/>
              </w:rPr>
            </w:pPr>
            <w:r w:rsidRPr="00B54574">
              <w:rPr>
                <w:color w:val="000000" w:themeColor="text1"/>
              </w:rPr>
              <w:t>Programme outcomes</w:t>
            </w:r>
          </w:p>
        </w:tc>
      </w:tr>
      <w:tr w:rsidR="00C50DED" w:rsidRPr="00B54574" w:rsidTr="002F78F1">
        <w:trPr>
          <w:cantSplit/>
        </w:trPr>
        <w:tc>
          <w:tcPr>
            <w:tcW w:w="3024" w:type="dxa"/>
            <w:vMerge/>
            <w:tcBorders>
              <w:bottom w:val="single" w:sz="4" w:space="0" w:color="auto"/>
            </w:tcBorders>
            <w:shd w:val="pct12" w:color="auto" w:fill="FFFFFF"/>
          </w:tcPr>
          <w:p w:rsidR="00C50DED" w:rsidRPr="00B54574" w:rsidRDefault="00C50DED" w:rsidP="00E41CD0">
            <w:pPr>
              <w:rPr>
                <w:color w:val="000000" w:themeColor="text1"/>
              </w:rPr>
            </w:pPr>
          </w:p>
        </w:tc>
        <w:tc>
          <w:tcPr>
            <w:tcW w:w="1296" w:type="dxa"/>
            <w:vMerge/>
            <w:tcBorders>
              <w:bottom w:val="nil"/>
            </w:tcBorders>
            <w:shd w:val="pct12" w:color="auto" w:fill="FFFFFF"/>
          </w:tcPr>
          <w:p w:rsidR="00C50DED" w:rsidRPr="00B54574" w:rsidRDefault="00C50DED" w:rsidP="00E41CD0">
            <w:pPr>
              <w:rPr>
                <w:color w:val="000000" w:themeColor="text1"/>
              </w:rPr>
            </w:pPr>
          </w:p>
        </w:tc>
        <w:tc>
          <w:tcPr>
            <w:tcW w:w="492" w:type="dxa"/>
            <w:tcBorders>
              <w:bottom w:val="nil"/>
            </w:tcBorders>
            <w:shd w:val="pct12" w:color="auto" w:fill="FFFFFF"/>
          </w:tcPr>
          <w:p w:rsidR="00C50DED" w:rsidRPr="00B54574" w:rsidRDefault="00C50DED" w:rsidP="00E41CD0">
            <w:pPr>
              <w:pStyle w:val="Header"/>
              <w:rPr>
                <w:color w:val="000000" w:themeColor="text1"/>
                <w:sz w:val="20"/>
              </w:rPr>
            </w:pPr>
            <w:r w:rsidRPr="00B54574">
              <w:rPr>
                <w:color w:val="000000" w:themeColor="text1"/>
                <w:sz w:val="20"/>
              </w:rPr>
              <w:t>A1</w:t>
            </w:r>
          </w:p>
        </w:tc>
        <w:tc>
          <w:tcPr>
            <w:tcW w:w="493" w:type="dxa"/>
            <w:tcBorders>
              <w:bottom w:val="nil"/>
            </w:tcBorders>
            <w:shd w:val="pct12" w:color="auto" w:fill="FFFFFF"/>
          </w:tcPr>
          <w:p w:rsidR="00C50DED" w:rsidRPr="00B54574" w:rsidRDefault="00C50DED" w:rsidP="00E41CD0">
            <w:pPr>
              <w:rPr>
                <w:color w:val="000000" w:themeColor="text1"/>
              </w:rPr>
            </w:pPr>
            <w:r w:rsidRPr="00B54574">
              <w:rPr>
                <w:color w:val="000000" w:themeColor="text1"/>
              </w:rPr>
              <w:t>A2</w:t>
            </w:r>
          </w:p>
        </w:tc>
        <w:tc>
          <w:tcPr>
            <w:tcW w:w="492" w:type="dxa"/>
            <w:tcBorders>
              <w:bottom w:val="nil"/>
            </w:tcBorders>
            <w:shd w:val="pct12" w:color="auto" w:fill="FFFFFF"/>
          </w:tcPr>
          <w:p w:rsidR="00C50DED" w:rsidRPr="00B54574" w:rsidRDefault="00C50DED" w:rsidP="00E41CD0">
            <w:pPr>
              <w:rPr>
                <w:color w:val="000000" w:themeColor="text1"/>
              </w:rPr>
            </w:pPr>
            <w:r w:rsidRPr="00B54574">
              <w:rPr>
                <w:color w:val="000000" w:themeColor="text1"/>
              </w:rPr>
              <w:t>A3</w:t>
            </w:r>
          </w:p>
        </w:tc>
        <w:tc>
          <w:tcPr>
            <w:tcW w:w="493" w:type="dxa"/>
            <w:tcBorders>
              <w:bottom w:val="nil"/>
            </w:tcBorders>
            <w:shd w:val="pct12" w:color="auto" w:fill="FFFFFF"/>
          </w:tcPr>
          <w:p w:rsidR="00C50DED" w:rsidRPr="00B54574" w:rsidRDefault="00C50DED" w:rsidP="00E41CD0">
            <w:pPr>
              <w:rPr>
                <w:color w:val="000000" w:themeColor="text1"/>
              </w:rPr>
            </w:pPr>
            <w:r w:rsidRPr="00B54574">
              <w:rPr>
                <w:color w:val="000000" w:themeColor="text1"/>
              </w:rPr>
              <w:t>A4</w:t>
            </w:r>
          </w:p>
        </w:tc>
        <w:tc>
          <w:tcPr>
            <w:tcW w:w="493" w:type="dxa"/>
            <w:tcBorders>
              <w:bottom w:val="nil"/>
            </w:tcBorders>
            <w:shd w:val="pct12" w:color="auto" w:fill="FFFFFF"/>
          </w:tcPr>
          <w:p w:rsidR="00C50DED" w:rsidRPr="00B54574" w:rsidRDefault="00C50DED" w:rsidP="00E41CD0">
            <w:pPr>
              <w:rPr>
                <w:color w:val="000000" w:themeColor="text1"/>
              </w:rPr>
            </w:pPr>
            <w:r w:rsidRPr="00B54574">
              <w:rPr>
                <w:color w:val="000000" w:themeColor="text1"/>
              </w:rPr>
              <w:t>A5</w:t>
            </w:r>
          </w:p>
        </w:tc>
        <w:tc>
          <w:tcPr>
            <w:tcW w:w="492"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B1</w:t>
            </w:r>
          </w:p>
        </w:tc>
        <w:tc>
          <w:tcPr>
            <w:tcW w:w="493"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B2</w:t>
            </w:r>
          </w:p>
        </w:tc>
        <w:tc>
          <w:tcPr>
            <w:tcW w:w="493"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B3</w:t>
            </w:r>
          </w:p>
        </w:tc>
        <w:tc>
          <w:tcPr>
            <w:tcW w:w="492"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B4</w:t>
            </w:r>
          </w:p>
        </w:tc>
        <w:tc>
          <w:tcPr>
            <w:tcW w:w="493"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C1</w:t>
            </w:r>
          </w:p>
        </w:tc>
        <w:tc>
          <w:tcPr>
            <w:tcW w:w="492"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C2</w:t>
            </w:r>
          </w:p>
        </w:tc>
        <w:tc>
          <w:tcPr>
            <w:tcW w:w="493"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C3</w:t>
            </w:r>
          </w:p>
        </w:tc>
        <w:tc>
          <w:tcPr>
            <w:tcW w:w="493"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C4</w:t>
            </w:r>
          </w:p>
        </w:tc>
        <w:tc>
          <w:tcPr>
            <w:tcW w:w="492" w:type="dxa"/>
            <w:tcBorders>
              <w:bottom w:val="nil"/>
            </w:tcBorders>
            <w:shd w:val="pct12" w:color="auto" w:fill="FFFFFF"/>
          </w:tcPr>
          <w:p w:rsidR="00C50DED" w:rsidRPr="00B54574" w:rsidRDefault="00C50DED" w:rsidP="00B97904">
            <w:pPr>
              <w:rPr>
                <w:color w:val="000000" w:themeColor="text1"/>
              </w:rPr>
            </w:pPr>
            <w:r w:rsidRPr="00B54574">
              <w:rPr>
                <w:color w:val="000000" w:themeColor="text1"/>
              </w:rPr>
              <w:t>C5</w:t>
            </w:r>
          </w:p>
        </w:tc>
        <w:tc>
          <w:tcPr>
            <w:tcW w:w="493" w:type="dxa"/>
            <w:tcBorders>
              <w:bottom w:val="nil"/>
            </w:tcBorders>
            <w:shd w:val="pct12" w:color="auto" w:fill="FFFFFF"/>
          </w:tcPr>
          <w:p w:rsidR="00C50DED" w:rsidRPr="00B54574" w:rsidRDefault="00C50DED" w:rsidP="00E41CD0">
            <w:pPr>
              <w:rPr>
                <w:color w:val="000000" w:themeColor="text1"/>
              </w:rPr>
            </w:pPr>
          </w:p>
        </w:tc>
        <w:tc>
          <w:tcPr>
            <w:tcW w:w="493" w:type="dxa"/>
            <w:tcBorders>
              <w:bottom w:val="nil"/>
            </w:tcBorders>
            <w:shd w:val="pct12" w:color="auto" w:fill="FFFFFF"/>
          </w:tcPr>
          <w:p w:rsidR="00C50DED" w:rsidRPr="00B54574" w:rsidRDefault="00C50DED" w:rsidP="00E41CD0">
            <w:pPr>
              <w:rPr>
                <w:color w:val="000000" w:themeColor="text1"/>
              </w:rPr>
            </w:pPr>
          </w:p>
        </w:tc>
        <w:tc>
          <w:tcPr>
            <w:tcW w:w="492" w:type="dxa"/>
            <w:tcBorders>
              <w:bottom w:val="nil"/>
            </w:tcBorders>
            <w:shd w:val="pct12" w:color="auto" w:fill="FFFFFF"/>
          </w:tcPr>
          <w:p w:rsidR="00C50DED" w:rsidRPr="00B54574" w:rsidRDefault="00C50DED" w:rsidP="00E41CD0">
            <w:pPr>
              <w:rPr>
                <w:color w:val="000000" w:themeColor="text1"/>
              </w:rPr>
            </w:pPr>
          </w:p>
        </w:tc>
        <w:tc>
          <w:tcPr>
            <w:tcW w:w="493" w:type="dxa"/>
            <w:tcBorders>
              <w:bottom w:val="nil"/>
            </w:tcBorders>
            <w:shd w:val="pct12" w:color="auto" w:fill="FFFFFF"/>
          </w:tcPr>
          <w:p w:rsidR="00C50DED" w:rsidRPr="00B54574" w:rsidRDefault="00C50DED" w:rsidP="00E41CD0">
            <w:pPr>
              <w:rPr>
                <w:color w:val="000000" w:themeColor="text1"/>
              </w:rPr>
            </w:pPr>
          </w:p>
        </w:tc>
        <w:tc>
          <w:tcPr>
            <w:tcW w:w="493" w:type="dxa"/>
            <w:tcBorders>
              <w:bottom w:val="nil"/>
            </w:tcBorders>
            <w:shd w:val="pct12" w:color="auto" w:fill="FFFFFF"/>
          </w:tcPr>
          <w:p w:rsidR="00C50DED" w:rsidRPr="00B54574" w:rsidRDefault="00C50DED" w:rsidP="00E41CD0">
            <w:pPr>
              <w:rPr>
                <w:color w:val="000000" w:themeColor="text1"/>
              </w:rPr>
            </w:pPr>
          </w:p>
        </w:tc>
      </w:tr>
      <w:tr w:rsidR="00C50DED" w:rsidRPr="00B54574" w:rsidTr="00593017">
        <w:trPr>
          <w:cantSplit/>
        </w:trPr>
        <w:tc>
          <w:tcPr>
            <w:tcW w:w="3024" w:type="dxa"/>
            <w:tcBorders>
              <w:top w:val="single" w:sz="4" w:space="0" w:color="auto"/>
              <w:right w:val="nil"/>
            </w:tcBorders>
          </w:tcPr>
          <w:p w:rsidR="00C50DED" w:rsidRPr="00B54574" w:rsidRDefault="00C50DED" w:rsidP="00B97904">
            <w:pPr>
              <w:spacing w:after="0"/>
              <w:rPr>
                <w:color w:val="000000" w:themeColor="text1"/>
              </w:rPr>
            </w:pPr>
            <w:r w:rsidRPr="00B54574">
              <w:rPr>
                <w:color w:val="000000" w:themeColor="text1"/>
              </w:rPr>
              <w:t xml:space="preserve">Contemporary Management  </w:t>
            </w:r>
          </w:p>
        </w:tc>
        <w:tc>
          <w:tcPr>
            <w:tcW w:w="1296" w:type="dxa"/>
            <w:tcBorders>
              <w:top w:val="single" w:sz="4" w:space="0" w:color="auto"/>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MGT4200</w:t>
            </w:r>
          </w:p>
        </w:tc>
        <w:tc>
          <w:tcPr>
            <w:tcW w:w="492"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2" w:type="dxa"/>
            <w:tcBorders>
              <w:top w:val="single" w:sz="4" w:space="0" w:color="auto"/>
              <w:left w:val="single" w:sz="4" w:space="0" w:color="auto"/>
              <w:right w:val="single" w:sz="4" w:space="0" w:color="auto"/>
            </w:tcBorders>
          </w:tcPr>
          <w:p w:rsidR="00C50DED" w:rsidRPr="00B54574" w:rsidRDefault="00826A05" w:rsidP="00E41CD0">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C50DED" w:rsidRPr="00B54574" w:rsidRDefault="00826A05" w:rsidP="00E41CD0">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C50DED" w:rsidRPr="00B54574" w:rsidRDefault="00826A05" w:rsidP="00E41CD0">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3" w:type="dxa"/>
            <w:tcBorders>
              <w:top w:val="single" w:sz="4" w:space="0" w:color="auto"/>
              <w:left w:val="single" w:sz="4" w:space="0" w:color="auto"/>
              <w:right w:val="single" w:sz="4" w:space="0" w:color="auto"/>
            </w:tcBorders>
          </w:tcPr>
          <w:p w:rsidR="00C50DED" w:rsidRPr="00B54574" w:rsidRDefault="00826A05" w:rsidP="00E41CD0">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C50DED" w:rsidRPr="00B54574" w:rsidRDefault="00826A05" w:rsidP="00E41CD0">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C50DED" w:rsidRPr="00B54574" w:rsidRDefault="00826A05" w:rsidP="00E41CD0">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2"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3"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3"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2"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3" w:type="dxa"/>
            <w:tcBorders>
              <w:top w:val="single" w:sz="4" w:space="0" w:color="auto"/>
              <w:left w:val="single" w:sz="4" w:space="0" w:color="auto"/>
              <w:right w:val="single" w:sz="4" w:space="0" w:color="auto"/>
            </w:tcBorders>
          </w:tcPr>
          <w:p w:rsidR="00C50DED" w:rsidRPr="00B54574" w:rsidRDefault="00C50DED" w:rsidP="00E41CD0">
            <w:pPr>
              <w:rPr>
                <w:color w:val="000000" w:themeColor="text1"/>
              </w:rPr>
            </w:pPr>
          </w:p>
        </w:tc>
        <w:tc>
          <w:tcPr>
            <w:tcW w:w="493" w:type="dxa"/>
            <w:tcBorders>
              <w:top w:val="single" w:sz="4" w:space="0" w:color="auto"/>
              <w:left w:val="single" w:sz="4" w:space="0" w:color="auto"/>
            </w:tcBorders>
          </w:tcPr>
          <w:p w:rsidR="00C50DED" w:rsidRPr="00B54574" w:rsidRDefault="00C50DED" w:rsidP="00E41CD0">
            <w:pPr>
              <w:rPr>
                <w:color w:val="000000" w:themeColor="text1"/>
              </w:rPr>
            </w:pPr>
          </w:p>
        </w:tc>
      </w:tr>
      <w:tr w:rsidR="00C50DED" w:rsidRPr="00B54574" w:rsidTr="002F78F1">
        <w:trPr>
          <w:cantSplit/>
        </w:trPr>
        <w:tc>
          <w:tcPr>
            <w:tcW w:w="3024" w:type="dxa"/>
            <w:tcBorders>
              <w:right w:val="nil"/>
            </w:tcBorders>
          </w:tcPr>
          <w:p w:rsidR="00C50DED" w:rsidRPr="00B54574" w:rsidRDefault="00C50DED" w:rsidP="00B97904">
            <w:pPr>
              <w:spacing w:after="0"/>
              <w:rPr>
                <w:color w:val="000000" w:themeColor="text1"/>
              </w:rPr>
            </w:pPr>
            <w:r w:rsidRPr="00B54574">
              <w:rPr>
                <w:color w:val="000000" w:themeColor="text1"/>
              </w:rPr>
              <w:t>Financial and Strategic Management</w:t>
            </w:r>
          </w:p>
        </w:tc>
        <w:tc>
          <w:tcPr>
            <w:tcW w:w="1296" w:type="dxa"/>
            <w:tcBorders>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MGT4250</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tcBorders>
          </w:tcPr>
          <w:p w:rsidR="00C50DED" w:rsidRPr="00B54574" w:rsidRDefault="00C50DED" w:rsidP="00E41CD0">
            <w:pPr>
              <w:rPr>
                <w:color w:val="000000" w:themeColor="text1"/>
              </w:rPr>
            </w:pPr>
          </w:p>
        </w:tc>
      </w:tr>
      <w:tr w:rsidR="00C50DED" w:rsidRPr="00B54574" w:rsidTr="002F78F1">
        <w:trPr>
          <w:cantSplit/>
        </w:trPr>
        <w:tc>
          <w:tcPr>
            <w:tcW w:w="3024" w:type="dxa"/>
            <w:tcBorders>
              <w:right w:val="nil"/>
            </w:tcBorders>
          </w:tcPr>
          <w:p w:rsidR="00C50DED" w:rsidRPr="00B54574" w:rsidRDefault="00C50DED" w:rsidP="00B97904">
            <w:pPr>
              <w:spacing w:after="0"/>
              <w:rPr>
                <w:color w:val="000000" w:themeColor="text1"/>
              </w:rPr>
            </w:pPr>
            <w:r w:rsidRPr="00B54574">
              <w:rPr>
                <w:color w:val="000000" w:themeColor="text1"/>
              </w:rPr>
              <w:t>Operations Management</w:t>
            </w:r>
          </w:p>
        </w:tc>
        <w:tc>
          <w:tcPr>
            <w:tcW w:w="1296" w:type="dxa"/>
            <w:tcBorders>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MGT4540</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tcBorders>
          </w:tcPr>
          <w:p w:rsidR="00C50DED" w:rsidRPr="00B54574" w:rsidRDefault="00C50DED" w:rsidP="00E41CD0">
            <w:pPr>
              <w:rPr>
                <w:color w:val="000000" w:themeColor="text1"/>
              </w:rPr>
            </w:pPr>
          </w:p>
        </w:tc>
      </w:tr>
      <w:tr w:rsidR="00C50DED" w:rsidRPr="00B54574" w:rsidTr="002F78F1">
        <w:trPr>
          <w:cantSplit/>
        </w:trPr>
        <w:tc>
          <w:tcPr>
            <w:tcW w:w="3024" w:type="dxa"/>
            <w:tcBorders>
              <w:right w:val="nil"/>
            </w:tcBorders>
          </w:tcPr>
          <w:p w:rsidR="00C50DED" w:rsidRPr="00B54574" w:rsidRDefault="00C50DED" w:rsidP="00B97904">
            <w:pPr>
              <w:spacing w:after="0"/>
              <w:rPr>
                <w:color w:val="000000" w:themeColor="text1"/>
              </w:rPr>
            </w:pPr>
            <w:r w:rsidRPr="00B54574">
              <w:rPr>
                <w:color w:val="000000" w:themeColor="text1"/>
              </w:rPr>
              <w:t>Management Decision</w:t>
            </w:r>
          </w:p>
          <w:p w:rsidR="00C50DED" w:rsidRPr="00B54574" w:rsidRDefault="00C50DED" w:rsidP="00B97904">
            <w:pPr>
              <w:spacing w:after="0"/>
              <w:rPr>
                <w:color w:val="000000" w:themeColor="text1"/>
              </w:rPr>
            </w:pPr>
            <w:r w:rsidRPr="00B54574">
              <w:rPr>
                <w:color w:val="000000" w:themeColor="text1"/>
              </w:rPr>
              <w:t>Making</w:t>
            </w:r>
          </w:p>
        </w:tc>
        <w:tc>
          <w:tcPr>
            <w:tcW w:w="1296" w:type="dxa"/>
            <w:tcBorders>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STX4200</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tcBorders>
          </w:tcPr>
          <w:p w:rsidR="00C50DED" w:rsidRPr="00B54574" w:rsidRDefault="00C50DED" w:rsidP="00E41CD0">
            <w:pPr>
              <w:rPr>
                <w:color w:val="000000" w:themeColor="text1"/>
              </w:rPr>
            </w:pPr>
          </w:p>
        </w:tc>
      </w:tr>
      <w:tr w:rsidR="00C50DED" w:rsidRPr="00B54574" w:rsidTr="002F78F1">
        <w:trPr>
          <w:cantSplit/>
        </w:trPr>
        <w:tc>
          <w:tcPr>
            <w:tcW w:w="3024" w:type="dxa"/>
            <w:tcBorders>
              <w:right w:val="nil"/>
            </w:tcBorders>
          </w:tcPr>
          <w:p w:rsidR="00C50DED" w:rsidRPr="00B54574" w:rsidRDefault="00C50DED" w:rsidP="00B97904">
            <w:pPr>
              <w:spacing w:after="0"/>
              <w:rPr>
                <w:color w:val="000000" w:themeColor="text1"/>
              </w:rPr>
            </w:pPr>
            <w:r w:rsidRPr="00B54574">
              <w:rPr>
                <w:color w:val="000000" w:themeColor="text1"/>
              </w:rPr>
              <w:t xml:space="preserve">Managing </w:t>
            </w:r>
          </w:p>
          <w:p w:rsidR="00C50DED" w:rsidRPr="00B54574" w:rsidRDefault="00C50DED" w:rsidP="00B97904">
            <w:pPr>
              <w:spacing w:after="0"/>
              <w:rPr>
                <w:color w:val="000000" w:themeColor="text1"/>
              </w:rPr>
            </w:pPr>
            <w:r w:rsidRPr="00B54574">
              <w:rPr>
                <w:color w:val="000000" w:themeColor="text1"/>
              </w:rPr>
              <w:t>Projects</w:t>
            </w:r>
          </w:p>
        </w:tc>
        <w:tc>
          <w:tcPr>
            <w:tcW w:w="1296" w:type="dxa"/>
            <w:tcBorders>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MGT4550</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tcBorders>
          </w:tcPr>
          <w:p w:rsidR="00C50DED" w:rsidRPr="00B54574" w:rsidRDefault="00C50DED" w:rsidP="00E41CD0">
            <w:pPr>
              <w:rPr>
                <w:color w:val="000000" w:themeColor="text1"/>
              </w:rPr>
            </w:pPr>
          </w:p>
        </w:tc>
      </w:tr>
      <w:tr w:rsidR="00C50DED" w:rsidRPr="00B54574" w:rsidTr="002F78F1">
        <w:trPr>
          <w:cantSplit/>
        </w:trPr>
        <w:tc>
          <w:tcPr>
            <w:tcW w:w="3024" w:type="dxa"/>
            <w:tcBorders>
              <w:right w:val="nil"/>
            </w:tcBorders>
          </w:tcPr>
          <w:p w:rsidR="00C50DED" w:rsidRPr="00B54574" w:rsidRDefault="00C50DED" w:rsidP="00B97904">
            <w:pPr>
              <w:spacing w:after="0"/>
              <w:rPr>
                <w:color w:val="000000" w:themeColor="text1"/>
              </w:rPr>
            </w:pPr>
            <w:r w:rsidRPr="00B54574">
              <w:rPr>
                <w:color w:val="000000" w:themeColor="text1"/>
              </w:rPr>
              <w:t>Global Supply Chain</w:t>
            </w:r>
          </w:p>
          <w:p w:rsidR="00C50DED" w:rsidRPr="00B54574" w:rsidRDefault="00C50DED" w:rsidP="00B97904">
            <w:pPr>
              <w:spacing w:after="0"/>
              <w:rPr>
                <w:color w:val="000000" w:themeColor="text1"/>
              </w:rPr>
            </w:pPr>
            <w:r w:rsidRPr="00B54574">
              <w:rPr>
                <w:color w:val="000000" w:themeColor="text1"/>
              </w:rPr>
              <w:t>Management</w:t>
            </w:r>
          </w:p>
        </w:tc>
        <w:tc>
          <w:tcPr>
            <w:tcW w:w="1296" w:type="dxa"/>
            <w:tcBorders>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MGT4510</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tcBorders>
          </w:tcPr>
          <w:p w:rsidR="00C50DED" w:rsidRPr="00B54574" w:rsidRDefault="00C50DED" w:rsidP="00E41CD0">
            <w:pPr>
              <w:rPr>
                <w:color w:val="000000" w:themeColor="text1"/>
              </w:rPr>
            </w:pPr>
          </w:p>
        </w:tc>
      </w:tr>
      <w:tr w:rsidR="00C50DED" w:rsidRPr="00B54574" w:rsidTr="002F78F1">
        <w:trPr>
          <w:cantSplit/>
        </w:trPr>
        <w:tc>
          <w:tcPr>
            <w:tcW w:w="3024" w:type="dxa"/>
            <w:tcBorders>
              <w:right w:val="nil"/>
            </w:tcBorders>
          </w:tcPr>
          <w:p w:rsidR="00C50DED" w:rsidRPr="00B54574" w:rsidRDefault="00C50DED" w:rsidP="00B97904">
            <w:pPr>
              <w:spacing w:after="0"/>
              <w:rPr>
                <w:color w:val="000000" w:themeColor="text1"/>
              </w:rPr>
            </w:pPr>
            <w:r w:rsidRPr="00B54574">
              <w:rPr>
                <w:color w:val="000000" w:themeColor="text1"/>
              </w:rPr>
              <w:t xml:space="preserve">Developing New </w:t>
            </w:r>
          </w:p>
          <w:p w:rsidR="00C50DED" w:rsidRPr="00B54574" w:rsidRDefault="00C50DED" w:rsidP="00B97904">
            <w:pPr>
              <w:spacing w:after="0"/>
              <w:rPr>
                <w:color w:val="000000" w:themeColor="text1"/>
              </w:rPr>
            </w:pPr>
            <w:r w:rsidRPr="00B54574">
              <w:rPr>
                <w:color w:val="000000" w:themeColor="text1"/>
              </w:rPr>
              <w:t>Products and Services</w:t>
            </w:r>
          </w:p>
        </w:tc>
        <w:tc>
          <w:tcPr>
            <w:tcW w:w="1296" w:type="dxa"/>
            <w:tcBorders>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MGT4560</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tcBorders>
          </w:tcPr>
          <w:p w:rsidR="00C50DED" w:rsidRPr="00B54574" w:rsidRDefault="00C50DED" w:rsidP="00E41CD0">
            <w:pPr>
              <w:rPr>
                <w:color w:val="000000" w:themeColor="text1"/>
              </w:rPr>
            </w:pPr>
          </w:p>
        </w:tc>
      </w:tr>
      <w:tr w:rsidR="00C50DED" w:rsidRPr="00B54574" w:rsidTr="00593017">
        <w:trPr>
          <w:cantSplit/>
        </w:trPr>
        <w:tc>
          <w:tcPr>
            <w:tcW w:w="3024" w:type="dxa"/>
            <w:tcBorders>
              <w:bottom w:val="single" w:sz="4" w:space="0" w:color="auto"/>
              <w:right w:val="nil"/>
            </w:tcBorders>
          </w:tcPr>
          <w:p w:rsidR="00C50DED" w:rsidRPr="00B54574" w:rsidRDefault="00C50DED" w:rsidP="00B97904">
            <w:pPr>
              <w:spacing w:after="0"/>
              <w:rPr>
                <w:color w:val="000000" w:themeColor="text1"/>
              </w:rPr>
            </w:pPr>
            <w:r w:rsidRPr="00B54574">
              <w:rPr>
                <w:color w:val="000000" w:themeColor="text1"/>
              </w:rPr>
              <w:t xml:space="preserve">Management </w:t>
            </w:r>
          </w:p>
          <w:p w:rsidR="00C50DED" w:rsidRPr="00B54574" w:rsidRDefault="00C50DED" w:rsidP="00B97904">
            <w:pPr>
              <w:spacing w:after="0"/>
              <w:rPr>
                <w:color w:val="000000" w:themeColor="text1"/>
              </w:rPr>
            </w:pPr>
            <w:r w:rsidRPr="00B54574">
              <w:rPr>
                <w:color w:val="000000" w:themeColor="text1"/>
              </w:rPr>
              <w:t>Consultancy Models</w:t>
            </w:r>
          </w:p>
        </w:tc>
        <w:tc>
          <w:tcPr>
            <w:tcW w:w="1296" w:type="dxa"/>
            <w:tcBorders>
              <w:left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MGT4570</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08445A" w:rsidP="00E41CD0">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tcBorders>
          </w:tcPr>
          <w:p w:rsidR="00C50DED" w:rsidRPr="00B54574" w:rsidRDefault="00C50DED" w:rsidP="00E41CD0">
            <w:pPr>
              <w:rPr>
                <w:color w:val="000000" w:themeColor="text1"/>
              </w:rPr>
            </w:pPr>
          </w:p>
        </w:tc>
      </w:tr>
      <w:tr w:rsidR="00C50DED" w:rsidRPr="00B54574" w:rsidTr="00593017">
        <w:trPr>
          <w:cantSplit/>
        </w:trPr>
        <w:tc>
          <w:tcPr>
            <w:tcW w:w="3024" w:type="dxa"/>
            <w:tcBorders>
              <w:bottom w:val="single" w:sz="4" w:space="0" w:color="auto"/>
              <w:right w:val="nil"/>
            </w:tcBorders>
          </w:tcPr>
          <w:p w:rsidR="00C50DED" w:rsidRPr="00B54574" w:rsidRDefault="00C50DED" w:rsidP="00B97904">
            <w:pPr>
              <w:spacing w:after="0"/>
              <w:rPr>
                <w:color w:val="000000" w:themeColor="text1"/>
              </w:rPr>
            </w:pPr>
            <w:r w:rsidRPr="00B54574">
              <w:rPr>
                <w:color w:val="000000" w:themeColor="text1"/>
              </w:rPr>
              <w:t>MSc Management Dissertation</w:t>
            </w:r>
          </w:p>
        </w:tc>
        <w:tc>
          <w:tcPr>
            <w:tcW w:w="1296" w:type="dxa"/>
            <w:tcBorders>
              <w:left w:val="single" w:sz="4" w:space="0" w:color="auto"/>
              <w:bottom w:val="single" w:sz="4" w:space="0" w:color="auto"/>
              <w:right w:val="single" w:sz="4" w:space="0" w:color="auto"/>
            </w:tcBorders>
          </w:tcPr>
          <w:p w:rsidR="00C50DED" w:rsidRPr="00B54574" w:rsidRDefault="00C50DED" w:rsidP="00B97904">
            <w:pPr>
              <w:spacing w:after="0"/>
              <w:rPr>
                <w:color w:val="000000" w:themeColor="text1"/>
              </w:rPr>
            </w:pPr>
            <w:r w:rsidRPr="00B54574">
              <w:rPr>
                <w:color w:val="000000" w:themeColor="text1"/>
              </w:rPr>
              <w:t>MGT4950</w:t>
            </w:r>
          </w:p>
        </w:tc>
        <w:tc>
          <w:tcPr>
            <w:tcW w:w="492" w:type="dxa"/>
            <w:tcBorders>
              <w:left w:val="single" w:sz="4" w:space="0" w:color="auto"/>
              <w:bottom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2" w:type="dxa"/>
            <w:tcBorders>
              <w:left w:val="single" w:sz="4" w:space="0" w:color="auto"/>
              <w:bottom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2"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2"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2"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337F02" w:rsidP="00E41CD0">
            <w:pPr>
              <w:rPr>
                <w:color w:val="000000" w:themeColor="text1"/>
              </w:rPr>
            </w:pPr>
            <w:r w:rsidRPr="00B54574">
              <w:rPr>
                <w:color w:val="000000" w:themeColor="text1"/>
              </w:rPr>
              <w:t>X</w:t>
            </w:r>
          </w:p>
        </w:tc>
        <w:tc>
          <w:tcPr>
            <w:tcW w:w="492" w:type="dxa"/>
            <w:tcBorders>
              <w:left w:val="single" w:sz="4" w:space="0" w:color="auto"/>
              <w:bottom w:val="single" w:sz="4" w:space="0" w:color="auto"/>
              <w:right w:val="single" w:sz="4" w:space="0" w:color="auto"/>
            </w:tcBorders>
          </w:tcPr>
          <w:p w:rsidR="00C50DED" w:rsidRPr="00B54574" w:rsidRDefault="00176ED9" w:rsidP="00E41CD0">
            <w:pPr>
              <w:rPr>
                <w:color w:val="000000" w:themeColor="text1"/>
              </w:rPr>
            </w:pPr>
            <w:r w:rsidRPr="00B54574">
              <w:rPr>
                <w:color w:val="000000" w:themeColor="text1"/>
              </w:rPr>
              <w:t>X</w:t>
            </w:r>
          </w:p>
        </w:tc>
        <w:tc>
          <w:tcPr>
            <w:tcW w:w="493" w:type="dxa"/>
            <w:tcBorders>
              <w:left w:val="single" w:sz="4" w:space="0" w:color="auto"/>
              <w:bottom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bottom w:val="single" w:sz="4" w:space="0" w:color="auto"/>
              <w:right w:val="single" w:sz="4" w:space="0" w:color="auto"/>
            </w:tcBorders>
          </w:tcPr>
          <w:p w:rsidR="00C50DED" w:rsidRPr="00B54574" w:rsidRDefault="00C50DED" w:rsidP="00E41CD0">
            <w:pPr>
              <w:rPr>
                <w:color w:val="000000" w:themeColor="text1"/>
              </w:rPr>
            </w:pPr>
          </w:p>
        </w:tc>
        <w:tc>
          <w:tcPr>
            <w:tcW w:w="492" w:type="dxa"/>
            <w:tcBorders>
              <w:left w:val="single" w:sz="4" w:space="0" w:color="auto"/>
              <w:bottom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bottom w:val="single" w:sz="4" w:space="0" w:color="auto"/>
              <w:right w:val="single" w:sz="4" w:space="0" w:color="auto"/>
            </w:tcBorders>
          </w:tcPr>
          <w:p w:rsidR="00C50DED" w:rsidRPr="00B54574" w:rsidRDefault="00C50DED" w:rsidP="00E41CD0">
            <w:pPr>
              <w:rPr>
                <w:color w:val="000000" w:themeColor="text1"/>
              </w:rPr>
            </w:pPr>
          </w:p>
        </w:tc>
        <w:tc>
          <w:tcPr>
            <w:tcW w:w="493" w:type="dxa"/>
            <w:tcBorders>
              <w:left w:val="single" w:sz="4" w:space="0" w:color="auto"/>
              <w:bottom w:val="single" w:sz="4" w:space="0" w:color="auto"/>
            </w:tcBorders>
          </w:tcPr>
          <w:p w:rsidR="00C50DED" w:rsidRPr="00B54574" w:rsidRDefault="00C50DED" w:rsidP="00E41CD0">
            <w:pPr>
              <w:rPr>
                <w:color w:val="000000" w:themeColor="text1"/>
              </w:rPr>
            </w:pPr>
          </w:p>
        </w:tc>
      </w:tr>
    </w:tbl>
    <w:p w:rsidR="00D67BF2" w:rsidRPr="00B54574" w:rsidRDefault="00D67BF2" w:rsidP="00E41CD0">
      <w:pPr>
        <w:rPr>
          <w:noProof/>
          <w:color w:val="000000" w:themeColor="text1"/>
        </w:rPr>
      </w:pPr>
    </w:p>
    <w:p w:rsidR="00D67BF2" w:rsidRPr="00B54574" w:rsidRDefault="00D67BF2" w:rsidP="00D67BF2">
      <w:pPr>
        <w:jc w:val="center"/>
        <w:rPr>
          <w:noProof/>
          <w:color w:val="000000" w:themeColor="text1"/>
        </w:rPr>
      </w:pPr>
      <w:r w:rsidRPr="00B54574">
        <w:rPr>
          <w:noProof/>
          <w:color w:val="000000" w:themeColor="text1"/>
        </w:rPr>
        <w:br w:type="column"/>
      </w:r>
      <w:r w:rsidR="00A218E4">
        <w:rPr>
          <w:noProof/>
          <w:color w:val="000000" w:themeColor="text1"/>
        </w:rPr>
        <w:lastRenderedPageBreak/>
        <w:t xml:space="preserve">Post Graduate Diploma </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492"/>
        <w:gridCol w:w="493"/>
        <w:gridCol w:w="492"/>
        <w:gridCol w:w="493"/>
        <w:gridCol w:w="493"/>
        <w:gridCol w:w="492"/>
        <w:gridCol w:w="493"/>
        <w:gridCol w:w="493"/>
        <w:gridCol w:w="492"/>
        <w:gridCol w:w="493"/>
        <w:gridCol w:w="492"/>
        <w:gridCol w:w="493"/>
        <w:gridCol w:w="493"/>
        <w:gridCol w:w="492"/>
        <w:gridCol w:w="493"/>
        <w:gridCol w:w="493"/>
        <w:gridCol w:w="492"/>
        <w:gridCol w:w="493"/>
        <w:gridCol w:w="493"/>
      </w:tblGrid>
      <w:tr w:rsidR="00D67BF2" w:rsidRPr="00B54574" w:rsidTr="00653FB9">
        <w:trPr>
          <w:cantSplit/>
        </w:trPr>
        <w:tc>
          <w:tcPr>
            <w:tcW w:w="3024" w:type="dxa"/>
            <w:vMerge w:val="restart"/>
            <w:tcBorders>
              <w:bottom w:val="nil"/>
            </w:tcBorders>
            <w:shd w:val="pct12" w:color="auto" w:fill="FFFFFF"/>
          </w:tcPr>
          <w:p w:rsidR="00D67BF2" w:rsidRPr="00B54574" w:rsidRDefault="00D67BF2" w:rsidP="00653FB9">
            <w:pPr>
              <w:rPr>
                <w:color w:val="000000" w:themeColor="text1"/>
              </w:rPr>
            </w:pPr>
            <w:r w:rsidRPr="00B54574">
              <w:rPr>
                <w:color w:val="000000" w:themeColor="text1"/>
              </w:rPr>
              <w:t xml:space="preserve">Module Title </w:t>
            </w:r>
          </w:p>
        </w:tc>
        <w:tc>
          <w:tcPr>
            <w:tcW w:w="1296" w:type="dxa"/>
            <w:vMerge w:val="restart"/>
            <w:tcBorders>
              <w:bottom w:val="nil"/>
            </w:tcBorders>
            <w:shd w:val="pct12" w:color="auto" w:fill="FFFFFF"/>
          </w:tcPr>
          <w:p w:rsidR="00D67BF2" w:rsidRPr="00B54574" w:rsidRDefault="00D67BF2" w:rsidP="00653FB9">
            <w:pPr>
              <w:rPr>
                <w:color w:val="000000" w:themeColor="text1"/>
              </w:rPr>
            </w:pPr>
            <w:r w:rsidRPr="00B54574">
              <w:rPr>
                <w:color w:val="000000" w:themeColor="text1"/>
              </w:rPr>
              <w:t>Module Code</w:t>
            </w:r>
          </w:p>
          <w:p w:rsidR="00D67BF2" w:rsidRPr="00B54574" w:rsidRDefault="00D67BF2" w:rsidP="00653FB9">
            <w:pPr>
              <w:rPr>
                <w:color w:val="000000" w:themeColor="text1"/>
              </w:rPr>
            </w:pPr>
            <w:r w:rsidRPr="00B54574">
              <w:rPr>
                <w:color w:val="000000" w:themeColor="text1"/>
              </w:rPr>
              <w:t>by Level</w:t>
            </w:r>
          </w:p>
        </w:tc>
        <w:tc>
          <w:tcPr>
            <w:tcW w:w="9360" w:type="dxa"/>
            <w:gridSpan w:val="19"/>
            <w:tcBorders>
              <w:bottom w:val="nil"/>
            </w:tcBorders>
            <w:shd w:val="pct12" w:color="auto" w:fill="FFFFFF"/>
          </w:tcPr>
          <w:p w:rsidR="00D67BF2" w:rsidRPr="00B54574" w:rsidRDefault="00D67BF2" w:rsidP="00653FB9">
            <w:pPr>
              <w:rPr>
                <w:color w:val="000000" w:themeColor="text1"/>
              </w:rPr>
            </w:pPr>
            <w:r w:rsidRPr="00B54574">
              <w:rPr>
                <w:color w:val="000000" w:themeColor="text1"/>
              </w:rPr>
              <w:t>Programme outcomes</w:t>
            </w:r>
          </w:p>
        </w:tc>
      </w:tr>
      <w:tr w:rsidR="00D67BF2" w:rsidRPr="00B54574" w:rsidTr="00653FB9">
        <w:trPr>
          <w:cantSplit/>
        </w:trPr>
        <w:tc>
          <w:tcPr>
            <w:tcW w:w="3024" w:type="dxa"/>
            <w:vMerge/>
            <w:tcBorders>
              <w:bottom w:val="single" w:sz="4" w:space="0" w:color="auto"/>
            </w:tcBorders>
            <w:shd w:val="pct12" w:color="auto" w:fill="FFFFFF"/>
          </w:tcPr>
          <w:p w:rsidR="00D67BF2" w:rsidRPr="00B54574" w:rsidRDefault="00D67BF2" w:rsidP="00653FB9">
            <w:pPr>
              <w:rPr>
                <w:color w:val="000000" w:themeColor="text1"/>
              </w:rPr>
            </w:pPr>
          </w:p>
        </w:tc>
        <w:tc>
          <w:tcPr>
            <w:tcW w:w="1296" w:type="dxa"/>
            <w:vMerge/>
            <w:tcBorders>
              <w:bottom w:val="nil"/>
            </w:tcBorders>
            <w:shd w:val="pct12" w:color="auto" w:fill="FFFFFF"/>
          </w:tcPr>
          <w:p w:rsidR="00D67BF2" w:rsidRPr="00B54574" w:rsidRDefault="00D67BF2" w:rsidP="00653FB9">
            <w:pPr>
              <w:rPr>
                <w:color w:val="000000" w:themeColor="text1"/>
              </w:rPr>
            </w:pPr>
          </w:p>
        </w:tc>
        <w:tc>
          <w:tcPr>
            <w:tcW w:w="492" w:type="dxa"/>
            <w:tcBorders>
              <w:bottom w:val="nil"/>
            </w:tcBorders>
            <w:shd w:val="pct12" w:color="auto" w:fill="FFFFFF"/>
          </w:tcPr>
          <w:p w:rsidR="00D67BF2" w:rsidRPr="00B54574" w:rsidRDefault="00D67BF2" w:rsidP="00653FB9">
            <w:pPr>
              <w:pStyle w:val="Header"/>
              <w:rPr>
                <w:color w:val="000000" w:themeColor="text1"/>
                <w:sz w:val="20"/>
              </w:rPr>
            </w:pPr>
            <w:r w:rsidRPr="00B54574">
              <w:rPr>
                <w:color w:val="000000" w:themeColor="text1"/>
                <w:sz w:val="20"/>
              </w:rPr>
              <w:t>A1</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A2</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A3</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A4</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A5</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B1</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B2</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B3</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B4</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C1</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C2</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C3</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C4</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C5</w:t>
            </w:r>
          </w:p>
        </w:tc>
        <w:tc>
          <w:tcPr>
            <w:tcW w:w="493" w:type="dxa"/>
            <w:tcBorders>
              <w:bottom w:val="nil"/>
            </w:tcBorders>
            <w:shd w:val="pct12" w:color="auto" w:fill="FFFFFF"/>
          </w:tcPr>
          <w:p w:rsidR="00D67BF2" w:rsidRPr="00B54574" w:rsidRDefault="00D67BF2" w:rsidP="00653FB9">
            <w:pPr>
              <w:rPr>
                <w:color w:val="000000" w:themeColor="text1"/>
              </w:rPr>
            </w:pPr>
          </w:p>
        </w:tc>
        <w:tc>
          <w:tcPr>
            <w:tcW w:w="493" w:type="dxa"/>
            <w:tcBorders>
              <w:bottom w:val="nil"/>
            </w:tcBorders>
            <w:shd w:val="pct12" w:color="auto" w:fill="FFFFFF"/>
          </w:tcPr>
          <w:p w:rsidR="00D67BF2" w:rsidRPr="00B54574" w:rsidRDefault="00D67BF2" w:rsidP="00653FB9">
            <w:pPr>
              <w:rPr>
                <w:color w:val="000000" w:themeColor="text1"/>
              </w:rPr>
            </w:pPr>
          </w:p>
        </w:tc>
        <w:tc>
          <w:tcPr>
            <w:tcW w:w="492" w:type="dxa"/>
            <w:tcBorders>
              <w:bottom w:val="nil"/>
            </w:tcBorders>
            <w:shd w:val="pct12" w:color="auto" w:fill="FFFFFF"/>
          </w:tcPr>
          <w:p w:rsidR="00D67BF2" w:rsidRPr="00B54574" w:rsidRDefault="00D67BF2" w:rsidP="00653FB9">
            <w:pPr>
              <w:rPr>
                <w:color w:val="000000" w:themeColor="text1"/>
              </w:rPr>
            </w:pPr>
          </w:p>
        </w:tc>
        <w:tc>
          <w:tcPr>
            <w:tcW w:w="493" w:type="dxa"/>
            <w:tcBorders>
              <w:bottom w:val="nil"/>
            </w:tcBorders>
            <w:shd w:val="pct12" w:color="auto" w:fill="FFFFFF"/>
          </w:tcPr>
          <w:p w:rsidR="00D67BF2" w:rsidRPr="00B54574" w:rsidRDefault="00D67BF2" w:rsidP="00653FB9">
            <w:pPr>
              <w:rPr>
                <w:color w:val="000000" w:themeColor="text1"/>
              </w:rPr>
            </w:pPr>
          </w:p>
        </w:tc>
        <w:tc>
          <w:tcPr>
            <w:tcW w:w="493" w:type="dxa"/>
            <w:tcBorders>
              <w:bottom w:val="nil"/>
            </w:tcBorders>
            <w:shd w:val="pct12" w:color="auto" w:fill="FFFFFF"/>
          </w:tcPr>
          <w:p w:rsidR="00D67BF2" w:rsidRPr="00B54574" w:rsidRDefault="00D67BF2" w:rsidP="00653FB9">
            <w:pPr>
              <w:rPr>
                <w:color w:val="000000" w:themeColor="text1"/>
              </w:rPr>
            </w:pPr>
          </w:p>
        </w:tc>
      </w:tr>
      <w:tr w:rsidR="00D67BF2" w:rsidRPr="00B54574" w:rsidTr="00653FB9">
        <w:trPr>
          <w:cantSplit/>
        </w:trPr>
        <w:tc>
          <w:tcPr>
            <w:tcW w:w="3024" w:type="dxa"/>
            <w:tcBorders>
              <w:top w:val="single" w:sz="4" w:space="0" w:color="auto"/>
              <w:right w:val="nil"/>
            </w:tcBorders>
          </w:tcPr>
          <w:p w:rsidR="00D67BF2" w:rsidRPr="00B54574" w:rsidRDefault="00D67BF2" w:rsidP="00653FB9">
            <w:pPr>
              <w:spacing w:after="0"/>
              <w:rPr>
                <w:color w:val="000000" w:themeColor="text1"/>
              </w:rPr>
            </w:pPr>
            <w:r w:rsidRPr="00B54574">
              <w:rPr>
                <w:color w:val="000000" w:themeColor="text1"/>
              </w:rPr>
              <w:t xml:space="preserve">Contemporary Management  </w:t>
            </w:r>
          </w:p>
        </w:tc>
        <w:tc>
          <w:tcPr>
            <w:tcW w:w="1296" w:type="dxa"/>
            <w:tcBorders>
              <w:top w:val="single" w:sz="4" w:space="0" w:color="auto"/>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MGT4200</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tcBorders>
          </w:tcPr>
          <w:p w:rsidR="00D67BF2" w:rsidRPr="00B54574" w:rsidRDefault="00D67BF2" w:rsidP="00653FB9">
            <w:pPr>
              <w:rPr>
                <w:color w:val="000000" w:themeColor="text1"/>
              </w:rPr>
            </w:pPr>
          </w:p>
        </w:tc>
      </w:tr>
      <w:tr w:rsidR="00D67BF2" w:rsidRPr="00B54574" w:rsidTr="00653FB9">
        <w:trPr>
          <w:cantSplit/>
        </w:trPr>
        <w:tc>
          <w:tcPr>
            <w:tcW w:w="3024" w:type="dxa"/>
            <w:tcBorders>
              <w:right w:val="nil"/>
            </w:tcBorders>
          </w:tcPr>
          <w:p w:rsidR="00D67BF2" w:rsidRPr="00B54574" w:rsidRDefault="00D67BF2" w:rsidP="00653FB9">
            <w:pPr>
              <w:spacing w:after="0"/>
              <w:rPr>
                <w:color w:val="000000" w:themeColor="text1"/>
              </w:rPr>
            </w:pPr>
            <w:r w:rsidRPr="00B54574">
              <w:rPr>
                <w:color w:val="000000" w:themeColor="text1"/>
              </w:rPr>
              <w:t>Financial and Strategic Management</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MGT4250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r w:rsidR="00D67BF2" w:rsidRPr="00B54574" w:rsidTr="00653FB9">
        <w:trPr>
          <w:cantSplit/>
        </w:trPr>
        <w:tc>
          <w:tcPr>
            <w:tcW w:w="3024" w:type="dxa"/>
            <w:tcBorders>
              <w:right w:val="nil"/>
            </w:tcBorders>
          </w:tcPr>
          <w:p w:rsidR="00D67BF2" w:rsidRPr="00B54574" w:rsidRDefault="00D67BF2" w:rsidP="00653FB9">
            <w:pPr>
              <w:spacing w:after="0"/>
              <w:rPr>
                <w:color w:val="000000" w:themeColor="text1"/>
              </w:rPr>
            </w:pPr>
            <w:r w:rsidRPr="00B54574">
              <w:rPr>
                <w:color w:val="000000" w:themeColor="text1"/>
              </w:rPr>
              <w:t>Operations Management</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MGT4540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r w:rsidR="00A218E4" w:rsidRPr="00B54574" w:rsidTr="00653FB9">
        <w:trPr>
          <w:cantSplit/>
        </w:trPr>
        <w:tc>
          <w:tcPr>
            <w:tcW w:w="3024" w:type="dxa"/>
            <w:tcBorders>
              <w:right w:val="nil"/>
            </w:tcBorders>
          </w:tcPr>
          <w:p w:rsidR="00A218E4" w:rsidRPr="00B54574" w:rsidRDefault="00A218E4" w:rsidP="00653FB9">
            <w:pPr>
              <w:spacing w:after="0"/>
              <w:rPr>
                <w:color w:val="000000" w:themeColor="text1"/>
              </w:rPr>
            </w:pPr>
            <w:r>
              <w:rPr>
                <w:color w:val="000000" w:themeColor="text1"/>
              </w:rPr>
              <w:t>*Options</w:t>
            </w:r>
          </w:p>
        </w:tc>
        <w:tc>
          <w:tcPr>
            <w:tcW w:w="1296" w:type="dxa"/>
            <w:tcBorders>
              <w:left w:val="single" w:sz="4" w:space="0" w:color="auto"/>
              <w:right w:val="single" w:sz="4" w:space="0" w:color="auto"/>
            </w:tcBorders>
          </w:tcPr>
          <w:p w:rsidR="00A218E4" w:rsidRPr="00B54574" w:rsidRDefault="00A218E4" w:rsidP="00653FB9">
            <w:pPr>
              <w:spacing w:after="0"/>
              <w:rPr>
                <w:color w:val="000000" w:themeColor="text1"/>
              </w:rPr>
            </w:pPr>
          </w:p>
        </w:tc>
        <w:tc>
          <w:tcPr>
            <w:tcW w:w="492"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2"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2"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2"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2"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2"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2"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right w:val="single" w:sz="4" w:space="0" w:color="auto"/>
            </w:tcBorders>
          </w:tcPr>
          <w:p w:rsidR="00A218E4" w:rsidRPr="00B54574" w:rsidRDefault="00A218E4" w:rsidP="00653FB9">
            <w:pPr>
              <w:rPr>
                <w:color w:val="000000" w:themeColor="text1"/>
              </w:rPr>
            </w:pPr>
          </w:p>
        </w:tc>
        <w:tc>
          <w:tcPr>
            <w:tcW w:w="493" w:type="dxa"/>
            <w:tcBorders>
              <w:left w:val="single" w:sz="4" w:space="0" w:color="auto"/>
            </w:tcBorders>
          </w:tcPr>
          <w:p w:rsidR="00A218E4" w:rsidRPr="00B54574" w:rsidRDefault="00A218E4" w:rsidP="00653FB9">
            <w:pPr>
              <w:rPr>
                <w:color w:val="000000" w:themeColor="text1"/>
              </w:rPr>
            </w:pPr>
          </w:p>
        </w:tc>
      </w:tr>
      <w:tr w:rsidR="00D67BF2" w:rsidRPr="00B54574" w:rsidTr="00653FB9">
        <w:trPr>
          <w:cantSplit/>
        </w:trPr>
        <w:tc>
          <w:tcPr>
            <w:tcW w:w="3024" w:type="dxa"/>
            <w:tcBorders>
              <w:right w:val="nil"/>
            </w:tcBorders>
          </w:tcPr>
          <w:p w:rsidR="00D67BF2" w:rsidRPr="00B54574" w:rsidRDefault="00D67BF2" w:rsidP="00653FB9">
            <w:pPr>
              <w:spacing w:after="0"/>
              <w:rPr>
                <w:color w:val="000000" w:themeColor="text1"/>
              </w:rPr>
            </w:pPr>
            <w:r w:rsidRPr="00B54574">
              <w:rPr>
                <w:color w:val="000000" w:themeColor="text1"/>
              </w:rPr>
              <w:t>Management Decision</w:t>
            </w:r>
          </w:p>
          <w:p w:rsidR="00D67BF2" w:rsidRPr="00B54574" w:rsidRDefault="00D67BF2" w:rsidP="00653FB9">
            <w:pPr>
              <w:spacing w:after="0"/>
              <w:rPr>
                <w:color w:val="000000" w:themeColor="text1"/>
              </w:rPr>
            </w:pPr>
            <w:r w:rsidRPr="00B54574">
              <w:rPr>
                <w:color w:val="000000" w:themeColor="text1"/>
              </w:rPr>
              <w:t>Making</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STX4200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r w:rsidR="00D67BF2" w:rsidRPr="00B54574" w:rsidTr="00653FB9">
        <w:trPr>
          <w:cantSplit/>
        </w:trPr>
        <w:tc>
          <w:tcPr>
            <w:tcW w:w="3024" w:type="dxa"/>
            <w:tcBorders>
              <w:right w:val="nil"/>
            </w:tcBorders>
          </w:tcPr>
          <w:p w:rsidR="00D67BF2" w:rsidRPr="00B54574" w:rsidRDefault="00D67BF2" w:rsidP="00653FB9">
            <w:pPr>
              <w:spacing w:after="0"/>
              <w:rPr>
                <w:color w:val="000000" w:themeColor="text1"/>
              </w:rPr>
            </w:pPr>
            <w:r w:rsidRPr="00B54574">
              <w:rPr>
                <w:color w:val="000000" w:themeColor="text1"/>
              </w:rPr>
              <w:t xml:space="preserve">Managing </w:t>
            </w:r>
          </w:p>
          <w:p w:rsidR="00D67BF2" w:rsidRPr="00B54574" w:rsidRDefault="00D67BF2" w:rsidP="00653FB9">
            <w:pPr>
              <w:spacing w:after="0"/>
              <w:rPr>
                <w:color w:val="000000" w:themeColor="text1"/>
              </w:rPr>
            </w:pPr>
            <w:r w:rsidRPr="00B54574">
              <w:rPr>
                <w:color w:val="000000" w:themeColor="text1"/>
              </w:rPr>
              <w:t>Projects</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MGT4550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r w:rsidR="00D67BF2" w:rsidRPr="00B54574" w:rsidTr="00653FB9">
        <w:trPr>
          <w:cantSplit/>
        </w:trPr>
        <w:tc>
          <w:tcPr>
            <w:tcW w:w="3024" w:type="dxa"/>
            <w:tcBorders>
              <w:right w:val="nil"/>
            </w:tcBorders>
          </w:tcPr>
          <w:p w:rsidR="00D67BF2" w:rsidRPr="00B54574" w:rsidRDefault="00D67BF2" w:rsidP="00653FB9">
            <w:pPr>
              <w:spacing w:after="0"/>
              <w:rPr>
                <w:color w:val="000000" w:themeColor="text1"/>
              </w:rPr>
            </w:pPr>
            <w:r w:rsidRPr="00B54574">
              <w:rPr>
                <w:color w:val="000000" w:themeColor="text1"/>
              </w:rPr>
              <w:t>Global Supply Chain</w:t>
            </w:r>
          </w:p>
          <w:p w:rsidR="00D67BF2" w:rsidRPr="00B54574" w:rsidRDefault="00D67BF2" w:rsidP="00653FB9">
            <w:pPr>
              <w:spacing w:after="0"/>
              <w:rPr>
                <w:color w:val="000000" w:themeColor="text1"/>
              </w:rPr>
            </w:pPr>
            <w:r w:rsidRPr="00B54574">
              <w:rPr>
                <w:color w:val="000000" w:themeColor="text1"/>
              </w:rPr>
              <w:t>Management</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MGT4510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r w:rsidR="00D67BF2" w:rsidRPr="00B54574" w:rsidTr="00653FB9">
        <w:trPr>
          <w:cantSplit/>
        </w:trPr>
        <w:tc>
          <w:tcPr>
            <w:tcW w:w="3024" w:type="dxa"/>
            <w:tcBorders>
              <w:right w:val="nil"/>
            </w:tcBorders>
          </w:tcPr>
          <w:p w:rsidR="00D67BF2" w:rsidRPr="00B54574" w:rsidRDefault="00D67BF2" w:rsidP="00653FB9">
            <w:pPr>
              <w:spacing w:after="0"/>
              <w:rPr>
                <w:color w:val="000000" w:themeColor="text1"/>
              </w:rPr>
            </w:pPr>
            <w:r w:rsidRPr="00B54574">
              <w:rPr>
                <w:color w:val="000000" w:themeColor="text1"/>
              </w:rPr>
              <w:t xml:space="preserve">Developing New </w:t>
            </w:r>
          </w:p>
          <w:p w:rsidR="00D67BF2" w:rsidRPr="00B54574" w:rsidRDefault="00D67BF2" w:rsidP="00653FB9">
            <w:pPr>
              <w:spacing w:after="0"/>
              <w:rPr>
                <w:color w:val="000000" w:themeColor="text1"/>
              </w:rPr>
            </w:pPr>
            <w:r w:rsidRPr="00B54574">
              <w:rPr>
                <w:color w:val="000000" w:themeColor="text1"/>
              </w:rPr>
              <w:t>Products and Services</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MGT4560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r w:rsidR="00D67BF2" w:rsidRPr="00B54574" w:rsidTr="00653FB9">
        <w:trPr>
          <w:cantSplit/>
        </w:trPr>
        <w:tc>
          <w:tcPr>
            <w:tcW w:w="3024" w:type="dxa"/>
            <w:tcBorders>
              <w:bottom w:val="single" w:sz="4" w:space="0" w:color="auto"/>
              <w:right w:val="nil"/>
            </w:tcBorders>
          </w:tcPr>
          <w:p w:rsidR="00D67BF2" w:rsidRPr="00B54574" w:rsidRDefault="00D67BF2" w:rsidP="00653FB9">
            <w:pPr>
              <w:spacing w:after="0"/>
              <w:rPr>
                <w:color w:val="000000" w:themeColor="text1"/>
              </w:rPr>
            </w:pPr>
            <w:r w:rsidRPr="00B54574">
              <w:rPr>
                <w:color w:val="000000" w:themeColor="text1"/>
              </w:rPr>
              <w:t xml:space="preserve">Management </w:t>
            </w:r>
          </w:p>
          <w:p w:rsidR="00D67BF2" w:rsidRPr="00B54574" w:rsidRDefault="00D67BF2" w:rsidP="00653FB9">
            <w:pPr>
              <w:spacing w:after="0"/>
              <w:rPr>
                <w:color w:val="000000" w:themeColor="text1"/>
              </w:rPr>
            </w:pPr>
            <w:r w:rsidRPr="00B54574">
              <w:rPr>
                <w:color w:val="000000" w:themeColor="text1"/>
              </w:rPr>
              <w:t>Consultancy Models</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MGT4570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bl>
    <w:p w:rsidR="00D67BF2" w:rsidRPr="00A218E4" w:rsidRDefault="00A218E4" w:rsidP="00A218E4">
      <w:pPr>
        <w:pStyle w:val="ListParagraph"/>
        <w:numPr>
          <w:ilvl w:val="0"/>
          <w:numId w:val="8"/>
        </w:numPr>
        <w:rPr>
          <w:noProof/>
          <w:color w:val="000000" w:themeColor="text1"/>
        </w:rPr>
      </w:pPr>
      <w:r>
        <w:rPr>
          <w:noProof/>
          <w:color w:val="000000" w:themeColor="text1"/>
        </w:rPr>
        <w:t xml:space="preserve"> MGT4200 and MGT4250 Plus two *options.required</w:t>
      </w:r>
    </w:p>
    <w:p w:rsidR="00D67BF2" w:rsidRPr="00B54574" w:rsidRDefault="00D67BF2" w:rsidP="00D67BF2">
      <w:pPr>
        <w:jc w:val="center"/>
        <w:rPr>
          <w:noProof/>
          <w:color w:val="000000" w:themeColor="text1"/>
        </w:rPr>
      </w:pPr>
      <w:r w:rsidRPr="00B54574">
        <w:rPr>
          <w:noProof/>
          <w:color w:val="000000" w:themeColor="text1"/>
        </w:rPr>
        <w:br w:type="column"/>
      </w:r>
      <w:r w:rsidR="00A218E4">
        <w:rPr>
          <w:noProof/>
          <w:color w:val="000000" w:themeColor="text1"/>
        </w:rPr>
        <w:lastRenderedPageBreak/>
        <w:t xml:space="preserve">Post Graduate Certificate </w:t>
      </w: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024"/>
        <w:gridCol w:w="1296"/>
        <w:gridCol w:w="492"/>
        <w:gridCol w:w="493"/>
        <w:gridCol w:w="492"/>
        <w:gridCol w:w="493"/>
        <w:gridCol w:w="493"/>
        <w:gridCol w:w="492"/>
        <w:gridCol w:w="493"/>
        <w:gridCol w:w="493"/>
        <w:gridCol w:w="492"/>
        <w:gridCol w:w="493"/>
        <w:gridCol w:w="492"/>
        <w:gridCol w:w="493"/>
        <w:gridCol w:w="493"/>
        <w:gridCol w:w="492"/>
        <w:gridCol w:w="493"/>
        <w:gridCol w:w="493"/>
        <w:gridCol w:w="492"/>
        <w:gridCol w:w="493"/>
        <w:gridCol w:w="493"/>
      </w:tblGrid>
      <w:tr w:rsidR="00D67BF2" w:rsidRPr="00B54574" w:rsidTr="00653FB9">
        <w:trPr>
          <w:cantSplit/>
        </w:trPr>
        <w:tc>
          <w:tcPr>
            <w:tcW w:w="3024" w:type="dxa"/>
            <w:vMerge w:val="restart"/>
            <w:tcBorders>
              <w:bottom w:val="nil"/>
            </w:tcBorders>
            <w:shd w:val="pct12" w:color="auto" w:fill="FFFFFF"/>
          </w:tcPr>
          <w:p w:rsidR="00D67BF2" w:rsidRPr="00B54574" w:rsidRDefault="00D67BF2" w:rsidP="00653FB9">
            <w:pPr>
              <w:rPr>
                <w:color w:val="000000" w:themeColor="text1"/>
              </w:rPr>
            </w:pPr>
            <w:r w:rsidRPr="00B54574">
              <w:rPr>
                <w:color w:val="000000" w:themeColor="text1"/>
              </w:rPr>
              <w:t xml:space="preserve">Module Title </w:t>
            </w:r>
          </w:p>
        </w:tc>
        <w:tc>
          <w:tcPr>
            <w:tcW w:w="1296" w:type="dxa"/>
            <w:vMerge w:val="restart"/>
            <w:tcBorders>
              <w:bottom w:val="nil"/>
            </w:tcBorders>
            <w:shd w:val="pct12" w:color="auto" w:fill="FFFFFF"/>
          </w:tcPr>
          <w:p w:rsidR="00D67BF2" w:rsidRPr="00B54574" w:rsidRDefault="00D67BF2" w:rsidP="00653FB9">
            <w:pPr>
              <w:rPr>
                <w:color w:val="000000" w:themeColor="text1"/>
              </w:rPr>
            </w:pPr>
            <w:r w:rsidRPr="00B54574">
              <w:rPr>
                <w:color w:val="000000" w:themeColor="text1"/>
              </w:rPr>
              <w:t>Module Code</w:t>
            </w:r>
          </w:p>
          <w:p w:rsidR="00D67BF2" w:rsidRPr="00B54574" w:rsidRDefault="00D67BF2" w:rsidP="00653FB9">
            <w:pPr>
              <w:rPr>
                <w:color w:val="000000" w:themeColor="text1"/>
              </w:rPr>
            </w:pPr>
            <w:r w:rsidRPr="00B54574">
              <w:rPr>
                <w:color w:val="000000" w:themeColor="text1"/>
              </w:rPr>
              <w:t>by Level</w:t>
            </w:r>
          </w:p>
        </w:tc>
        <w:tc>
          <w:tcPr>
            <w:tcW w:w="9360" w:type="dxa"/>
            <w:gridSpan w:val="19"/>
            <w:tcBorders>
              <w:bottom w:val="nil"/>
            </w:tcBorders>
            <w:shd w:val="pct12" w:color="auto" w:fill="FFFFFF"/>
          </w:tcPr>
          <w:p w:rsidR="00D67BF2" w:rsidRPr="00B54574" w:rsidRDefault="00D67BF2" w:rsidP="00653FB9">
            <w:pPr>
              <w:rPr>
                <w:color w:val="000000" w:themeColor="text1"/>
              </w:rPr>
            </w:pPr>
            <w:r w:rsidRPr="00B54574">
              <w:rPr>
                <w:color w:val="000000" w:themeColor="text1"/>
              </w:rPr>
              <w:t>Programme outcomes</w:t>
            </w:r>
          </w:p>
        </w:tc>
      </w:tr>
      <w:tr w:rsidR="00D67BF2" w:rsidRPr="00B54574" w:rsidTr="00653FB9">
        <w:trPr>
          <w:cantSplit/>
        </w:trPr>
        <w:tc>
          <w:tcPr>
            <w:tcW w:w="3024" w:type="dxa"/>
            <w:vMerge/>
            <w:tcBorders>
              <w:bottom w:val="single" w:sz="4" w:space="0" w:color="auto"/>
            </w:tcBorders>
            <w:shd w:val="pct12" w:color="auto" w:fill="FFFFFF"/>
          </w:tcPr>
          <w:p w:rsidR="00D67BF2" w:rsidRPr="00B54574" w:rsidRDefault="00D67BF2" w:rsidP="00653FB9">
            <w:pPr>
              <w:rPr>
                <w:color w:val="000000" w:themeColor="text1"/>
              </w:rPr>
            </w:pPr>
          </w:p>
        </w:tc>
        <w:tc>
          <w:tcPr>
            <w:tcW w:w="1296" w:type="dxa"/>
            <w:vMerge/>
            <w:tcBorders>
              <w:bottom w:val="nil"/>
            </w:tcBorders>
            <w:shd w:val="pct12" w:color="auto" w:fill="FFFFFF"/>
          </w:tcPr>
          <w:p w:rsidR="00D67BF2" w:rsidRPr="00B54574" w:rsidRDefault="00D67BF2" w:rsidP="00653FB9">
            <w:pPr>
              <w:rPr>
                <w:color w:val="000000" w:themeColor="text1"/>
              </w:rPr>
            </w:pPr>
          </w:p>
        </w:tc>
        <w:tc>
          <w:tcPr>
            <w:tcW w:w="492" w:type="dxa"/>
            <w:tcBorders>
              <w:bottom w:val="nil"/>
            </w:tcBorders>
            <w:shd w:val="pct12" w:color="auto" w:fill="FFFFFF"/>
          </w:tcPr>
          <w:p w:rsidR="00D67BF2" w:rsidRPr="00B54574" w:rsidRDefault="00D67BF2" w:rsidP="00653FB9">
            <w:pPr>
              <w:pStyle w:val="Header"/>
              <w:rPr>
                <w:color w:val="000000" w:themeColor="text1"/>
                <w:sz w:val="20"/>
              </w:rPr>
            </w:pPr>
            <w:r w:rsidRPr="00B54574">
              <w:rPr>
                <w:color w:val="000000" w:themeColor="text1"/>
                <w:sz w:val="20"/>
              </w:rPr>
              <w:t>A1</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A2</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A3</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A4</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A5</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B1</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B2</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B3</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B4</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C1</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C2</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C3</w:t>
            </w:r>
          </w:p>
        </w:tc>
        <w:tc>
          <w:tcPr>
            <w:tcW w:w="493"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C4</w:t>
            </w:r>
          </w:p>
        </w:tc>
        <w:tc>
          <w:tcPr>
            <w:tcW w:w="492" w:type="dxa"/>
            <w:tcBorders>
              <w:bottom w:val="nil"/>
            </w:tcBorders>
            <w:shd w:val="pct12" w:color="auto" w:fill="FFFFFF"/>
          </w:tcPr>
          <w:p w:rsidR="00D67BF2" w:rsidRPr="00B54574" w:rsidRDefault="00D67BF2" w:rsidP="00653FB9">
            <w:pPr>
              <w:rPr>
                <w:color w:val="000000" w:themeColor="text1"/>
              </w:rPr>
            </w:pPr>
            <w:r w:rsidRPr="00B54574">
              <w:rPr>
                <w:color w:val="000000" w:themeColor="text1"/>
              </w:rPr>
              <w:t>C5</w:t>
            </w:r>
          </w:p>
        </w:tc>
        <w:tc>
          <w:tcPr>
            <w:tcW w:w="493" w:type="dxa"/>
            <w:tcBorders>
              <w:bottom w:val="nil"/>
            </w:tcBorders>
            <w:shd w:val="pct12" w:color="auto" w:fill="FFFFFF"/>
          </w:tcPr>
          <w:p w:rsidR="00D67BF2" w:rsidRPr="00B54574" w:rsidRDefault="00D67BF2" w:rsidP="00653FB9">
            <w:pPr>
              <w:rPr>
                <w:color w:val="000000" w:themeColor="text1"/>
              </w:rPr>
            </w:pPr>
          </w:p>
        </w:tc>
        <w:tc>
          <w:tcPr>
            <w:tcW w:w="493" w:type="dxa"/>
            <w:tcBorders>
              <w:bottom w:val="nil"/>
            </w:tcBorders>
            <w:shd w:val="pct12" w:color="auto" w:fill="FFFFFF"/>
          </w:tcPr>
          <w:p w:rsidR="00D67BF2" w:rsidRPr="00B54574" w:rsidRDefault="00D67BF2" w:rsidP="00653FB9">
            <w:pPr>
              <w:rPr>
                <w:color w:val="000000" w:themeColor="text1"/>
              </w:rPr>
            </w:pPr>
          </w:p>
        </w:tc>
        <w:tc>
          <w:tcPr>
            <w:tcW w:w="492" w:type="dxa"/>
            <w:tcBorders>
              <w:bottom w:val="nil"/>
            </w:tcBorders>
            <w:shd w:val="pct12" w:color="auto" w:fill="FFFFFF"/>
          </w:tcPr>
          <w:p w:rsidR="00D67BF2" w:rsidRPr="00B54574" w:rsidRDefault="00D67BF2" w:rsidP="00653FB9">
            <w:pPr>
              <w:rPr>
                <w:color w:val="000000" w:themeColor="text1"/>
              </w:rPr>
            </w:pPr>
          </w:p>
        </w:tc>
        <w:tc>
          <w:tcPr>
            <w:tcW w:w="493" w:type="dxa"/>
            <w:tcBorders>
              <w:bottom w:val="nil"/>
            </w:tcBorders>
            <w:shd w:val="pct12" w:color="auto" w:fill="FFFFFF"/>
          </w:tcPr>
          <w:p w:rsidR="00D67BF2" w:rsidRPr="00B54574" w:rsidRDefault="00D67BF2" w:rsidP="00653FB9">
            <w:pPr>
              <w:rPr>
                <w:color w:val="000000" w:themeColor="text1"/>
              </w:rPr>
            </w:pPr>
          </w:p>
        </w:tc>
        <w:tc>
          <w:tcPr>
            <w:tcW w:w="493" w:type="dxa"/>
            <w:tcBorders>
              <w:bottom w:val="nil"/>
            </w:tcBorders>
            <w:shd w:val="pct12" w:color="auto" w:fill="FFFFFF"/>
          </w:tcPr>
          <w:p w:rsidR="00D67BF2" w:rsidRPr="00B54574" w:rsidRDefault="00D67BF2" w:rsidP="00653FB9">
            <w:pPr>
              <w:rPr>
                <w:color w:val="000000" w:themeColor="text1"/>
              </w:rPr>
            </w:pPr>
          </w:p>
        </w:tc>
      </w:tr>
      <w:tr w:rsidR="00D67BF2" w:rsidRPr="00B54574" w:rsidTr="00653FB9">
        <w:trPr>
          <w:cantSplit/>
        </w:trPr>
        <w:tc>
          <w:tcPr>
            <w:tcW w:w="3024" w:type="dxa"/>
            <w:tcBorders>
              <w:top w:val="single" w:sz="4" w:space="0" w:color="auto"/>
              <w:right w:val="nil"/>
            </w:tcBorders>
          </w:tcPr>
          <w:p w:rsidR="00D67BF2" w:rsidRPr="00B54574" w:rsidRDefault="00D67BF2" w:rsidP="00653FB9">
            <w:pPr>
              <w:spacing w:after="0"/>
              <w:rPr>
                <w:color w:val="000000" w:themeColor="text1"/>
              </w:rPr>
            </w:pPr>
            <w:r w:rsidRPr="00B54574">
              <w:rPr>
                <w:color w:val="000000" w:themeColor="text1"/>
              </w:rPr>
              <w:t xml:space="preserve">Contemporary Management  </w:t>
            </w:r>
          </w:p>
        </w:tc>
        <w:tc>
          <w:tcPr>
            <w:tcW w:w="1296" w:type="dxa"/>
            <w:tcBorders>
              <w:top w:val="single" w:sz="4" w:space="0" w:color="auto"/>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MGT4200</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2"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right w:val="single" w:sz="4" w:space="0" w:color="auto"/>
            </w:tcBorders>
          </w:tcPr>
          <w:p w:rsidR="00D67BF2" w:rsidRPr="00B54574" w:rsidRDefault="00D67BF2" w:rsidP="00653FB9">
            <w:pPr>
              <w:rPr>
                <w:color w:val="000000" w:themeColor="text1"/>
              </w:rPr>
            </w:pPr>
          </w:p>
        </w:tc>
        <w:tc>
          <w:tcPr>
            <w:tcW w:w="493" w:type="dxa"/>
            <w:tcBorders>
              <w:top w:val="single" w:sz="4" w:space="0" w:color="auto"/>
              <w:left w:val="single" w:sz="4" w:space="0" w:color="auto"/>
            </w:tcBorders>
          </w:tcPr>
          <w:p w:rsidR="00D67BF2" w:rsidRPr="00B54574" w:rsidRDefault="00D67BF2" w:rsidP="00653FB9">
            <w:pPr>
              <w:rPr>
                <w:color w:val="000000" w:themeColor="text1"/>
              </w:rPr>
            </w:pPr>
          </w:p>
        </w:tc>
      </w:tr>
      <w:tr w:rsidR="00D67BF2" w:rsidRPr="00B54574" w:rsidTr="00653FB9">
        <w:trPr>
          <w:cantSplit/>
        </w:trPr>
        <w:tc>
          <w:tcPr>
            <w:tcW w:w="3024" w:type="dxa"/>
            <w:tcBorders>
              <w:right w:val="nil"/>
            </w:tcBorders>
          </w:tcPr>
          <w:p w:rsidR="00D67BF2" w:rsidRPr="00B54574" w:rsidRDefault="00D67BF2" w:rsidP="00653FB9">
            <w:pPr>
              <w:spacing w:after="0"/>
              <w:rPr>
                <w:color w:val="000000" w:themeColor="text1"/>
              </w:rPr>
            </w:pPr>
            <w:r w:rsidRPr="00B54574">
              <w:rPr>
                <w:color w:val="000000" w:themeColor="text1"/>
              </w:rPr>
              <w:t>Financial and Strategic Management</w:t>
            </w:r>
          </w:p>
        </w:tc>
        <w:tc>
          <w:tcPr>
            <w:tcW w:w="1296" w:type="dxa"/>
            <w:tcBorders>
              <w:left w:val="single" w:sz="4" w:space="0" w:color="auto"/>
              <w:right w:val="single" w:sz="4" w:space="0" w:color="auto"/>
            </w:tcBorders>
          </w:tcPr>
          <w:p w:rsidR="00D67BF2" w:rsidRPr="00B54574" w:rsidRDefault="00D67BF2" w:rsidP="00653FB9">
            <w:pPr>
              <w:spacing w:after="0"/>
              <w:rPr>
                <w:color w:val="000000" w:themeColor="text1"/>
              </w:rPr>
            </w:pPr>
            <w:r w:rsidRPr="00B54574">
              <w:rPr>
                <w:color w:val="000000" w:themeColor="text1"/>
              </w:rPr>
              <w:t>MGT4250</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3" w:type="dxa"/>
            <w:tcBorders>
              <w:left w:val="single" w:sz="4" w:space="0" w:color="auto"/>
              <w:right w:val="single" w:sz="4" w:space="0" w:color="auto"/>
            </w:tcBorders>
          </w:tcPr>
          <w:p w:rsidR="00D67BF2" w:rsidRPr="00B54574" w:rsidRDefault="00D67BF2" w:rsidP="00653FB9">
            <w:pPr>
              <w:rPr>
                <w:color w:val="000000" w:themeColor="text1"/>
              </w:rPr>
            </w:pPr>
            <w:r w:rsidRPr="00B54574">
              <w:rPr>
                <w:color w:val="000000" w:themeColor="text1"/>
              </w:rPr>
              <w:t>X</w:t>
            </w: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2"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right w:val="single" w:sz="4" w:space="0" w:color="auto"/>
            </w:tcBorders>
          </w:tcPr>
          <w:p w:rsidR="00D67BF2" w:rsidRPr="00B54574" w:rsidRDefault="00D67BF2" w:rsidP="00653FB9">
            <w:pPr>
              <w:rPr>
                <w:color w:val="000000" w:themeColor="text1"/>
              </w:rPr>
            </w:pPr>
          </w:p>
        </w:tc>
        <w:tc>
          <w:tcPr>
            <w:tcW w:w="493" w:type="dxa"/>
            <w:tcBorders>
              <w:left w:val="single" w:sz="4" w:space="0" w:color="auto"/>
            </w:tcBorders>
          </w:tcPr>
          <w:p w:rsidR="00D67BF2" w:rsidRPr="00B54574" w:rsidRDefault="00D67BF2" w:rsidP="00653FB9">
            <w:pPr>
              <w:rPr>
                <w:color w:val="000000" w:themeColor="text1"/>
              </w:rPr>
            </w:pPr>
          </w:p>
        </w:tc>
      </w:tr>
    </w:tbl>
    <w:p w:rsidR="004658F8" w:rsidRPr="00B54574" w:rsidRDefault="004658F8" w:rsidP="00E41CD0">
      <w:pPr>
        <w:rPr>
          <w:noProof/>
          <w:color w:val="000000" w:themeColor="text1"/>
        </w:rPr>
      </w:pPr>
    </w:p>
    <w:sectPr w:rsidR="004658F8" w:rsidRPr="00B54574" w:rsidSect="00AC4F21">
      <w:footerReference w:type="default" r:id="rId11"/>
      <w:pgSz w:w="15840" w:h="12240" w:orient="landscape" w:code="1"/>
      <w:pgMar w:top="1797" w:right="1440" w:bottom="1797" w:left="1440" w:header="709" w:footer="709"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63" w:rsidRDefault="007E4E63" w:rsidP="00E41CD0">
      <w:r>
        <w:separator/>
      </w:r>
    </w:p>
  </w:endnote>
  <w:endnote w:type="continuationSeparator" w:id="0">
    <w:p w:rsidR="007E4E63" w:rsidRDefault="007E4E63"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宋体">
    <w:altName w:val="Times New Roman"/>
    <w:charset w:val="50"/>
    <w:family w:val="auto"/>
    <w:pitch w:val="variable"/>
    <w:sig w:usb0="00000000" w:usb1="00000000" w:usb2="0E040001" w:usb3="00000000" w:csb0="00040000" w:csb1="00000000"/>
  </w:font>
  <w:font w:name="Cambria">
    <w:altName w:val="Palatino Linotype"/>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B9" w:rsidRDefault="00F07422" w:rsidP="00E41CD0">
    <w:pPr>
      <w:pStyle w:val="Footer"/>
      <w:rPr>
        <w:rStyle w:val="PageNumber"/>
      </w:rPr>
    </w:pPr>
    <w:r>
      <w:rPr>
        <w:rStyle w:val="PageNumber"/>
      </w:rPr>
      <w:fldChar w:fldCharType="begin"/>
    </w:r>
    <w:r w:rsidR="00653FB9">
      <w:rPr>
        <w:rStyle w:val="PageNumber"/>
      </w:rPr>
      <w:instrText xml:space="preserve">PAGE  </w:instrText>
    </w:r>
    <w:r>
      <w:rPr>
        <w:rStyle w:val="PageNumber"/>
      </w:rPr>
      <w:fldChar w:fldCharType="end"/>
    </w:r>
  </w:p>
  <w:p w:rsidR="00653FB9" w:rsidRDefault="00653FB9"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B9" w:rsidRPr="00365FBB" w:rsidRDefault="00F07422" w:rsidP="009C19B0">
    <w:pPr>
      <w:pStyle w:val="Footer"/>
      <w:jc w:val="center"/>
      <w:rPr>
        <w:rStyle w:val="PageNumber"/>
      </w:rPr>
    </w:pPr>
    <w:r w:rsidRPr="00365FBB">
      <w:rPr>
        <w:rStyle w:val="PageNumber"/>
      </w:rPr>
      <w:fldChar w:fldCharType="begin"/>
    </w:r>
    <w:r w:rsidR="00653FB9" w:rsidRPr="00365FBB">
      <w:rPr>
        <w:rStyle w:val="PageNumber"/>
      </w:rPr>
      <w:instrText xml:space="preserve">PAGE  </w:instrText>
    </w:r>
    <w:r w:rsidRPr="00365FBB">
      <w:rPr>
        <w:rStyle w:val="PageNumber"/>
      </w:rPr>
      <w:fldChar w:fldCharType="separate"/>
    </w:r>
    <w:r w:rsidR="00616308">
      <w:rPr>
        <w:rStyle w:val="PageNumber"/>
        <w:noProof/>
      </w:rPr>
      <w:t>1</w:t>
    </w:r>
    <w:r w:rsidRPr="00365FBB">
      <w:rPr>
        <w:rStyle w:val="PageNumber"/>
      </w:rPr>
      <w:fldChar w:fldCharType="end"/>
    </w:r>
  </w:p>
  <w:p w:rsidR="00653FB9" w:rsidRPr="0095570B" w:rsidRDefault="00653FB9" w:rsidP="009C19B0">
    <w:pPr>
      <w:jc w:val="right"/>
      <w:rPr>
        <w:rFonts w:eastAsia="SimSun"/>
      </w:rPr>
    </w:pPr>
    <w:r>
      <w:rPr>
        <w:rFonts w:eastAsia="SimSun"/>
      </w:rPr>
      <w:t>2013/14</w:t>
    </w:r>
  </w:p>
  <w:p w:rsidR="00653FB9" w:rsidRPr="00AE35A8" w:rsidRDefault="00653FB9" w:rsidP="00E41CD0">
    <w:pPr>
      <w:pStyle w:val="Footer"/>
    </w:pPr>
  </w:p>
  <w:p w:rsidR="00653FB9" w:rsidRDefault="00653FB9"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B9" w:rsidRDefault="00F07422" w:rsidP="00E41CD0">
    <w:pPr>
      <w:pStyle w:val="Footer"/>
      <w:rPr>
        <w:rStyle w:val="PageNumber"/>
      </w:rPr>
    </w:pPr>
    <w:r>
      <w:rPr>
        <w:rStyle w:val="PageNumber"/>
      </w:rPr>
      <w:fldChar w:fldCharType="begin"/>
    </w:r>
    <w:r w:rsidR="00653FB9">
      <w:rPr>
        <w:rStyle w:val="PageNumber"/>
      </w:rPr>
      <w:instrText xml:space="preserve">PAGE  </w:instrText>
    </w:r>
    <w:r>
      <w:rPr>
        <w:rStyle w:val="PageNumber"/>
      </w:rPr>
      <w:fldChar w:fldCharType="separate"/>
    </w:r>
    <w:r w:rsidR="00616308">
      <w:rPr>
        <w:rStyle w:val="PageNumber"/>
        <w:noProof/>
      </w:rPr>
      <w:t>9</w:t>
    </w:r>
    <w:r>
      <w:rPr>
        <w:rStyle w:val="PageNumber"/>
      </w:rPr>
      <w:fldChar w:fldCharType="end"/>
    </w:r>
  </w:p>
  <w:p w:rsidR="00653FB9" w:rsidRDefault="00653FB9" w:rsidP="00E41CD0">
    <w:pPr>
      <w:pStyle w:val="Footer"/>
    </w:pPr>
  </w:p>
  <w:p w:rsidR="00653FB9" w:rsidRPr="0050381A" w:rsidRDefault="00653FB9" w:rsidP="00E41CD0">
    <w:pPr>
      <w:rPr>
        <w:rFonts w:eastAsia="SimSun"/>
      </w:rPr>
    </w:pPr>
    <w:r>
      <w:rPr>
        <w:rFonts w:eastAsia="SimSun"/>
      </w:rPr>
      <w:t>20</w:t>
    </w:r>
    <w:r w:rsidRPr="0050381A">
      <w:rPr>
        <w:rFonts w:eastAsia="SimSun"/>
      </w:rPr>
      <w:t>1</w:t>
    </w:r>
    <w:r>
      <w:rPr>
        <w:rFonts w:eastAsia="SimSun"/>
      </w:rPr>
      <w:t>3/14</w:t>
    </w:r>
  </w:p>
  <w:p w:rsidR="00653FB9" w:rsidRDefault="00653FB9"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63" w:rsidRDefault="007E4E63" w:rsidP="00E41CD0">
      <w:r>
        <w:separator/>
      </w:r>
    </w:p>
  </w:footnote>
  <w:footnote w:type="continuationSeparator" w:id="0">
    <w:p w:rsidR="007E4E63" w:rsidRDefault="007E4E63"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4957A1D"/>
    <w:multiLevelType w:val="hybridMultilevel"/>
    <w:tmpl w:val="1850F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F464F6"/>
    <w:multiLevelType w:val="hybridMultilevel"/>
    <w:tmpl w:val="D562CF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46496"/>
    <w:multiLevelType w:val="hybridMultilevel"/>
    <w:tmpl w:val="2826A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10">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9B2046"/>
    <w:multiLevelType w:val="hybridMultilevel"/>
    <w:tmpl w:val="C522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7C811F7"/>
    <w:multiLevelType w:val="hybridMultilevel"/>
    <w:tmpl w:val="D4A2E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15"/>
  </w:num>
  <w:num w:numId="2">
    <w:abstractNumId w:val="9"/>
  </w:num>
  <w:num w:numId="3">
    <w:abstractNumId w:val="1"/>
  </w:num>
  <w:num w:numId="4">
    <w:abstractNumId w:val="0"/>
  </w:num>
  <w:num w:numId="5">
    <w:abstractNumId w:val="13"/>
  </w:num>
  <w:num w:numId="6">
    <w:abstractNumId w:val="6"/>
  </w:num>
  <w:num w:numId="7">
    <w:abstractNumId w:val="11"/>
  </w:num>
  <w:num w:numId="8">
    <w:abstractNumId w:val="7"/>
  </w:num>
  <w:num w:numId="9">
    <w:abstractNumId w:val="5"/>
  </w:num>
  <w:num w:numId="10">
    <w:abstractNumId w:val="10"/>
  </w:num>
  <w:num w:numId="11">
    <w:abstractNumId w:val="8"/>
  </w:num>
  <w:num w:numId="12">
    <w:abstractNumId w:val="2"/>
  </w:num>
  <w:num w:numId="13">
    <w:abstractNumId w:val="12"/>
  </w:num>
  <w:num w:numId="14">
    <w:abstractNumId w:val="4"/>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rsids>
    <w:rsidRoot w:val="0059378C"/>
    <w:rsid w:val="000051F6"/>
    <w:rsid w:val="00024DC0"/>
    <w:rsid w:val="00026AC8"/>
    <w:rsid w:val="0003115D"/>
    <w:rsid w:val="00042112"/>
    <w:rsid w:val="00042E74"/>
    <w:rsid w:val="000535B0"/>
    <w:rsid w:val="0008445A"/>
    <w:rsid w:val="00091A9C"/>
    <w:rsid w:val="000B72DD"/>
    <w:rsid w:val="000D3E44"/>
    <w:rsid w:val="000D70E7"/>
    <w:rsid w:val="001076D2"/>
    <w:rsid w:val="00112DF5"/>
    <w:rsid w:val="0011761E"/>
    <w:rsid w:val="00117D36"/>
    <w:rsid w:val="00124883"/>
    <w:rsid w:val="001505A1"/>
    <w:rsid w:val="0015244B"/>
    <w:rsid w:val="00176ED9"/>
    <w:rsid w:val="00190B4E"/>
    <w:rsid w:val="001955D9"/>
    <w:rsid w:val="001B18B8"/>
    <w:rsid w:val="001B2E0C"/>
    <w:rsid w:val="001B72CF"/>
    <w:rsid w:val="001C6ACB"/>
    <w:rsid w:val="001D0064"/>
    <w:rsid w:val="001E09E4"/>
    <w:rsid w:val="00205A39"/>
    <w:rsid w:val="0023189C"/>
    <w:rsid w:val="0023662A"/>
    <w:rsid w:val="0029204A"/>
    <w:rsid w:val="002960C4"/>
    <w:rsid w:val="002A1248"/>
    <w:rsid w:val="002B1028"/>
    <w:rsid w:val="002B2956"/>
    <w:rsid w:val="002B7947"/>
    <w:rsid w:val="002C6FE6"/>
    <w:rsid w:val="002E6E20"/>
    <w:rsid w:val="002F78F1"/>
    <w:rsid w:val="003003E9"/>
    <w:rsid w:val="0031033C"/>
    <w:rsid w:val="00337F02"/>
    <w:rsid w:val="00342C82"/>
    <w:rsid w:val="00351DDF"/>
    <w:rsid w:val="0035221E"/>
    <w:rsid w:val="00356854"/>
    <w:rsid w:val="00360979"/>
    <w:rsid w:val="00365FBB"/>
    <w:rsid w:val="00386F40"/>
    <w:rsid w:val="0039123D"/>
    <w:rsid w:val="00394667"/>
    <w:rsid w:val="003A4DC8"/>
    <w:rsid w:val="003A708F"/>
    <w:rsid w:val="003B0C68"/>
    <w:rsid w:val="003B212D"/>
    <w:rsid w:val="003D3ED6"/>
    <w:rsid w:val="003E592D"/>
    <w:rsid w:val="003F5A30"/>
    <w:rsid w:val="004223D5"/>
    <w:rsid w:val="00424629"/>
    <w:rsid w:val="004268A8"/>
    <w:rsid w:val="004569B0"/>
    <w:rsid w:val="004658F8"/>
    <w:rsid w:val="0047289D"/>
    <w:rsid w:val="00481710"/>
    <w:rsid w:val="00484214"/>
    <w:rsid w:val="0048747A"/>
    <w:rsid w:val="004A51B8"/>
    <w:rsid w:val="004A7905"/>
    <w:rsid w:val="004A7C6C"/>
    <w:rsid w:val="004B2785"/>
    <w:rsid w:val="004E01F9"/>
    <w:rsid w:val="004E28C8"/>
    <w:rsid w:val="0050381A"/>
    <w:rsid w:val="00531EDD"/>
    <w:rsid w:val="00542C79"/>
    <w:rsid w:val="00556523"/>
    <w:rsid w:val="00561862"/>
    <w:rsid w:val="00580291"/>
    <w:rsid w:val="00593017"/>
    <w:rsid w:val="0059378C"/>
    <w:rsid w:val="005A33DE"/>
    <w:rsid w:val="005B0E8A"/>
    <w:rsid w:val="005C30C5"/>
    <w:rsid w:val="005C5E54"/>
    <w:rsid w:val="005D1FF2"/>
    <w:rsid w:val="005D2601"/>
    <w:rsid w:val="005D7312"/>
    <w:rsid w:val="005E2221"/>
    <w:rsid w:val="005E3461"/>
    <w:rsid w:val="005E7834"/>
    <w:rsid w:val="00616308"/>
    <w:rsid w:val="0063009B"/>
    <w:rsid w:val="00642D0F"/>
    <w:rsid w:val="00653FB9"/>
    <w:rsid w:val="0065569C"/>
    <w:rsid w:val="0066564E"/>
    <w:rsid w:val="006702EA"/>
    <w:rsid w:val="006839F9"/>
    <w:rsid w:val="00691A13"/>
    <w:rsid w:val="006B5604"/>
    <w:rsid w:val="006B60F8"/>
    <w:rsid w:val="006B78A4"/>
    <w:rsid w:val="006C16BD"/>
    <w:rsid w:val="006D0554"/>
    <w:rsid w:val="006D14C2"/>
    <w:rsid w:val="006D64E8"/>
    <w:rsid w:val="006F18D0"/>
    <w:rsid w:val="006F6912"/>
    <w:rsid w:val="007119A6"/>
    <w:rsid w:val="00717D88"/>
    <w:rsid w:val="00725423"/>
    <w:rsid w:val="00731D7E"/>
    <w:rsid w:val="007351B6"/>
    <w:rsid w:val="007373E0"/>
    <w:rsid w:val="00746D88"/>
    <w:rsid w:val="00760330"/>
    <w:rsid w:val="00770661"/>
    <w:rsid w:val="00777DF6"/>
    <w:rsid w:val="007A7024"/>
    <w:rsid w:val="007B2450"/>
    <w:rsid w:val="007B4E25"/>
    <w:rsid w:val="007B6A46"/>
    <w:rsid w:val="007C04AC"/>
    <w:rsid w:val="007C6AC0"/>
    <w:rsid w:val="007E4E63"/>
    <w:rsid w:val="007F07A1"/>
    <w:rsid w:val="00826A05"/>
    <w:rsid w:val="00873712"/>
    <w:rsid w:val="008967E6"/>
    <w:rsid w:val="008C52FE"/>
    <w:rsid w:val="008D58C3"/>
    <w:rsid w:val="00907069"/>
    <w:rsid w:val="00907E40"/>
    <w:rsid w:val="00912EE5"/>
    <w:rsid w:val="00914CE4"/>
    <w:rsid w:val="00922F0C"/>
    <w:rsid w:val="00932A0B"/>
    <w:rsid w:val="009758EB"/>
    <w:rsid w:val="0097768A"/>
    <w:rsid w:val="009915D6"/>
    <w:rsid w:val="00997C29"/>
    <w:rsid w:val="009C19B0"/>
    <w:rsid w:val="00A11603"/>
    <w:rsid w:val="00A124C3"/>
    <w:rsid w:val="00A218E4"/>
    <w:rsid w:val="00A268DC"/>
    <w:rsid w:val="00A309C3"/>
    <w:rsid w:val="00A53618"/>
    <w:rsid w:val="00A7072E"/>
    <w:rsid w:val="00A70E03"/>
    <w:rsid w:val="00A803D1"/>
    <w:rsid w:val="00AA1A22"/>
    <w:rsid w:val="00AA5688"/>
    <w:rsid w:val="00AB3A3D"/>
    <w:rsid w:val="00AB4787"/>
    <w:rsid w:val="00AC4F21"/>
    <w:rsid w:val="00AE1440"/>
    <w:rsid w:val="00AE276A"/>
    <w:rsid w:val="00AF2196"/>
    <w:rsid w:val="00AF5326"/>
    <w:rsid w:val="00B10393"/>
    <w:rsid w:val="00B16A43"/>
    <w:rsid w:val="00B241A3"/>
    <w:rsid w:val="00B25D5A"/>
    <w:rsid w:val="00B54574"/>
    <w:rsid w:val="00B70768"/>
    <w:rsid w:val="00B709EC"/>
    <w:rsid w:val="00B71675"/>
    <w:rsid w:val="00B73D92"/>
    <w:rsid w:val="00B8232C"/>
    <w:rsid w:val="00B8256F"/>
    <w:rsid w:val="00B97904"/>
    <w:rsid w:val="00BA1C01"/>
    <w:rsid w:val="00BB5695"/>
    <w:rsid w:val="00BD3546"/>
    <w:rsid w:val="00BD3C55"/>
    <w:rsid w:val="00BF56E8"/>
    <w:rsid w:val="00BF6CF9"/>
    <w:rsid w:val="00C057C7"/>
    <w:rsid w:val="00C168C5"/>
    <w:rsid w:val="00C20C8A"/>
    <w:rsid w:val="00C37D5D"/>
    <w:rsid w:val="00C50DED"/>
    <w:rsid w:val="00C65274"/>
    <w:rsid w:val="00C75C16"/>
    <w:rsid w:val="00C77DAF"/>
    <w:rsid w:val="00C95599"/>
    <w:rsid w:val="00CA6377"/>
    <w:rsid w:val="00CA68DE"/>
    <w:rsid w:val="00CB187B"/>
    <w:rsid w:val="00CB376D"/>
    <w:rsid w:val="00CD037B"/>
    <w:rsid w:val="00CD6EE6"/>
    <w:rsid w:val="00CF7F2E"/>
    <w:rsid w:val="00D01E9B"/>
    <w:rsid w:val="00D02923"/>
    <w:rsid w:val="00D046DA"/>
    <w:rsid w:val="00D213CE"/>
    <w:rsid w:val="00D35F37"/>
    <w:rsid w:val="00D405C4"/>
    <w:rsid w:val="00D51234"/>
    <w:rsid w:val="00D551C1"/>
    <w:rsid w:val="00D61FC3"/>
    <w:rsid w:val="00D67BF2"/>
    <w:rsid w:val="00D74017"/>
    <w:rsid w:val="00D91372"/>
    <w:rsid w:val="00D924A2"/>
    <w:rsid w:val="00DA058A"/>
    <w:rsid w:val="00DB0CC9"/>
    <w:rsid w:val="00DB10D9"/>
    <w:rsid w:val="00DB64B9"/>
    <w:rsid w:val="00DC24EB"/>
    <w:rsid w:val="00DD69CB"/>
    <w:rsid w:val="00DF124F"/>
    <w:rsid w:val="00E305CC"/>
    <w:rsid w:val="00E402D7"/>
    <w:rsid w:val="00E41CD0"/>
    <w:rsid w:val="00E42C14"/>
    <w:rsid w:val="00E5337C"/>
    <w:rsid w:val="00E569D7"/>
    <w:rsid w:val="00E66317"/>
    <w:rsid w:val="00E73F32"/>
    <w:rsid w:val="00E82EA9"/>
    <w:rsid w:val="00E8679E"/>
    <w:rsid w:val="00EA6B70"/>
    <w:rsid w:val="00EB42D9"/>
    <w:rsid w:val="00ED53A0"/>
    <w:rsid w:val="00EE7998"/>
    <w:rsid w:val="00EF0951"/>
    <w:rsid w:val="00EF1CAA"/>
    <w:rsid w:val="00F07422"/>
    <w:rsid w:val="00F1482A"/>
    <w:rsid w:val="00F16A3D"/>
    <w:rsid w:val="00F20BA3"/>
    <w:rsid w:val="00F22765"/>
    <w:rsid w:val="00F235D0"/>
    <w:rsid w:val="00F361E1"/>
    <w:rsid w:val="00F46430"/>
    <w:rsid w:val="00F55311"/>
    <w:rsid w:val="00F6716C"/>
    <w:rsid w:val="00F71C06"/>
    <w:rsid w:val="00F73734"/>
    <w:rsid w:val="00F96749"/>
    <w:rsid w:val="00FA4429"/>
    <w:rsid w:val="00FB7804"/>
    <w:rsid w:val="00FE7657"/>
    <w:rsid w:val="00FF0E9C"/>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190B4E"/>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190B4E"/>
    <w:pPr>
      <w:keepNext/>
      <w:tabs>
        <w:tab w:val="left" w:pos="864"/>
      </w:tabs>
      <w:spacing w:before="240"/>
      <w:ind w:left="864" w:hanging="864"/>
      <w:outlineLvl w:val="3"/>
    </w:pPr>
  </w:style>
  <w:style w:type="paragraph" w:styleId="Heading5">
    <w:name w:val="heading 5"/>
    <w:basedOn w:val="Normal"/>
    <w:next w:val="Normal"/>
    <w:qFormat/>
    <w:rsid w:val="00190B4E"/>
    <w:pPr>
      <w:tabs>
        <w:tab w:val="left" w:pos="1008"/>
      </w:tabs>
      <w:spacing w:before="240"/>
      <w:ind w:left="1008" w:hanging="1008"/>
      <w:outlineLvl w:val="4"/>
    </w:pPr>
    <w:rPr>
      <w:sz w:val="22"/>
    </w:rPr>
  </w:style>
  <w:style w:type="paragraph" w:styleId="Heading6">
    <w:name w:val="heading 6"/>
    <w:basedOn w:val="Normal"/>
    <w:next w:val="Normal"/>
    <w:qFormat/>
    <w:rsid w:val="00190B4E"/>
    <w:pPr>
      <w:tabs>
        <w:tab w:val="left" w:pos="1152"/>
      </w:tabs>
      <w:spacing w:before="240"/>
      <w:ind w:left="1152" w:hanging="1152"/>
      <w:outlineLvl w:val="5"/>
    </w:pPr>
    <w:rPr>
      <w:i/>
      <w:sz w:val="22"/>
    </w:rPr>
  </w:style>
  <w:style w:type="paragraph" w:styleId="Heading7">
    <w:name w:val="heading 7"/>
    <w:basedOn w:val="Normal"/>
    <w:next w:val="Normal"/>
    <w:qFormat/>
    <w:rsid w:val="00190B4E"/>
    <w:pPr>
      <w:tabs>
        <w:tab w:val="left" w:pos="1296"/>
      </w:tabs>
      <w:spacing w:before="240"/>
      <w:ind w:left="1296" w:hanging="1296"/>
      <w:outlineLvl w:val="6"/>
    </w:pPr>
  </w:style>
  <w:style w:type="paragraph" w:styleId="Heading8">
    <w:name w:val="heading 8"/>
    <w:basedOn w:val="Normal"/>
    <w:next w:val="Normal"/>
    <w:qFormat/>
    <w:rsid w:val="00190B4E"/>
    <w:pPr>
      <w:tabs>
        <w:tab w:val="left" w:pos="1440"/>
      </w:tabs>
      <w:spacing w:before="240"/>
      <w:ind w:left="1440" w:hanging="1440"/>
      <w:outlineLvl w:val="7"/>
    </w:pPr>
    <w:rPr>
      <w:i/>
    </w:rPr>
  </w:style>
  <w:style w:type="paragraph" w:styleId="Heading9">
    <w:name w:val="heading 9"/>
    <w:basedOn w:val="Normal"/>
    <w:next w:val="Normal"/>
    <w:qFormat/>
    <w:rsid w:val="00190B4E"/>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B4E"/>
    <w:pPr>
      <w:tabs>
        <w:tab w:val="center" w:pos="4896"/>
        <w:tab w:val="right" w:pos="9792"/>
      </w:tabs>
    </w:pPr>
    <w:rPr>
      <w:sz w:val="16"/>
    </w:rPr>
  </w:style>
  <w:style w:type="paragraph" w:styleId="Footer">
    <w:name w:val="footer"/>
    <w:basedOn w:val="Normal"/>
    <w:rsid w:val="00190B4E"/>
    <w:pPr>
      <w:tabs>
        <w:tab w:val="center" w:pos="4896"/>
        <w:tab w:val="right" w:pos="9792"/>
      </w:tabs>
    </w:pPr>
    <w:rPr>
      <w:sz w:val="16"/>
    </w:rPr>
  </w:style>
  <w:style w:type="paragraph" w:styleId="BodyText">
    <w:name w:val="Body Text"/>
    <w:basedOn w:val="Normal"/>
    <w:rsid w:val="00190B4E"/>
    <w:rPr>
      <w:i/>
    </w:rPr>
  </w:style>
  <w:style w:type="character" w:styleId="PageNumber">
    <w:name w:val="page number"/>
    <w:basedOn w:val="DefaultParagraphFont"/>
    <w:rsid w:val="00190B4E"/>
  </w:style>
  <w:style w:type="paragraph" w:styleId="BodyText2">
    <w:name w:val="Body Text 2"/>
    <w:basedOn w:val="Normal"/>
    <w:rsid w:val="00190B4E"/>
    <w:rPr>
      <w:lang w:val="en-US"/>
    </w:rPr>
  </w:style>
  <w:style w:type="paragraph" w:styleId="BodyText3">
    <w:name w:val="Body Text 3"/>
    <w:basedOn w:val="Normal"/>
    <w:rsid w:val="00190B4E"/>
    <w:rPr>
      <w:sz w:val="18"/>
      <w:lang w:val="en-US"/>
    </w:rPr>
  </w:style>
  <w:style w:type="paragraph" w:styleId="FootnoteText">
    <w:name w:val="footnote text"/>
    <w:basedOn w:val="Normal"/>
    <w:semiHidden/>
    <w:rsid w:val="00190B4E"/>
  </w:style>
  <w:style w:type="character" w:styleId="FootnoteReference">
    <w:name w:val="footnote reference"/>
    <w:basedOn w:val="DefaultParagraphFont"/>
    <w:semiHidden/>
    <w:rsid w:val="00190B4E"/>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s>
</file>

<file path=word/webSettings.xml><?xml version="1.0" encoding="utf-8"?>
<w:webSettings xmlns:r="http://schemas.openxmlformats.org/officeDocument/2006/relationships" xmlns:w="http://schemas.openxmlformats.org/wordprocessingml/2006/main">
  <w:divs>
    <w:div w:id="273054350">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0F44-CD18-4E46-B2BB-EF28F173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2000</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Susan Wellstead</cp:lastModifiedBy>
  <cp:revision>2</cp:revision>
  <cp:lastPrinted>2007-07-10T15:26:00Z</cp:lastPrinted>
  <dcterms:created xsi:type="dcterms:W3CDTF">2013-05-30T14:45:00Z</dcterms:created>
  <dcterms:modified xsi:type="dcterms:W3CDTF">2013-05-30T14:45:00Z</dcterms:modified>
</cp:coreProperties>
</file>