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75" w:rsidRPr="00D42AAF" w:rsidRDefault="00602C75" w:rsidP="00602C75">
      <w:pPr>
        <w:pStyle w:val="Heading1PH"/>
        <w:rPr>
          <w:rFonts w:cs="Arial"/>
          <w:sz w:val="22"/>
          <w:szCs w:val="22"/>
        </w:rPr>
      </w:pPr>
    </w:p>
    <w:p w:rsidR="00602C75" w:rsidRPr="00D42AAF" w:rsidRDefault="00602C75" w:rsidP="00602C75">
      <w:pPr>
        <w:pStyle w:val="Heading1PH"/>
        <w:rPr>
          <w:rFonts w:cs="Arial"/>
          <w:sz w:val="22"/>
          <w:szCs w:val="22"/>
        </w:rPr>
      </w:pPr>
      <w:bookmarkStart w:id="0" w:name="_Toc356397453"/>
      <w:r w:rsidRPr="00D42AAF">
        <w:rPr>
          <w:rFonts w:cs="Arial"/>
          <w:sz w:val="28"/>
          <w:szCs w:val="28"/>
        </w:rPr>
        <w:t>Programme Specification and Curriculum Map for MA Social Work Programme</w:t>
      </w:r>
      <w:bookmarkEnd w:id="0"/>
    </w:p>
    <w:p w:rsidR="00602C75" w:rsidRPr="00BE6282" w:rsidRDefault="00602C75" w:rsidP="00602C75">
      <w:pPr>
        <w:rPr>
          <w:b/>
        </w:rPr>
      </w:pPr>
    </w:p>
    <w:tbl>
      <w:tblPr>
        <w:tblW w:w="7655" w:type="dxa"/>
        <w:jc w:val="center"/>
        <w:tblInd w:w="-176" w:type="dxa"/>
        <w:tblLayout w:type="fixed"/>
        <w:tblLook w:val="0000"/>
      </w:tblPr>
      <w:tblGrid>
        <w:gridCol w:w="3431"/>
        <w:gridCol w:w="4224"/>
      </w:tblGrid>
      <w:tr w:rsidR="00602C75" w:rsidRPr="00CD3049" w:rsidTr="0088399E">
        <w:trPr>
          <w:jc w:val="center"/>
        </w:trPr>
        <w:tc>
          <w:tcPr>
            <w:tcW w:w="3431" w:type="dxa"/>
            <w:tcBorders>
              <w:top w:val="single" w:sz="4" w:space="0" w:color="000000"/>
              <w:left w:val="single" w:sz="4" w:space="0" w:color="000000"/>
              <w:bottom w:val="single" w:sz="8" w:space="0" w:color="FFFFFF"/>
            </w:tcBorders>
            <w:shd w:val="clear" w:color="auto" w:fill="DFDFDF"/>
          </w:tcPr>
          <w:p w:rsidR="00602C75" w:rsidRPr="00CD3049" w:rsidRDefault="00602C75" w:rsidP="0088399E">
            <w:pPr>
              <w:snapToGrid w:val="0"/>
              <w:rPr>
                <w:b/>
                <w:sz w:val="20"/>
                <w:szCs w:val="20"/>
              </w:rPr>
            </w:pPr>
            <w:r w:rsidRPr="00CD3049">
              <w:rPr>
                <w:b/>
                <w:sz w:val="20"/>
                <w:szCs w:val="20"/>
              </w:rPr>
              <w:t>1. Programme title</w:t>
            </w:r>
          </w:p>
        </w:tc>
        <w:tc>
          <w:tcPr>
            <w:tcW w:w="4224" w:type="dxa"/>
            <w:tcBorders>
              <w:top w:val="single" w:sz="4" w:space="0" w:color="000000"/>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MA Social Work</w:t>
            </w:r>
          </w:p>
        </w:tc>
      </w:tr>
      <w:tr w:rsidR="00602C75" w:rsidRPr="00CD3049" w:rsidTr="0088399E">
        <w:trPr>
          <w:jc w:val="center"/>
        </w:trPr>
        <w:tc>
          <w:tcPr>
            <w:tcW w:w="3431" w:type="dxa"/>
            <w:tcBorders>
              <w:left w:val="single" w:sz="4" w:space="0" w:color="000000"/>
              <w:bottom w:val="single" w:sz="8" w:space="0" w:color="FFFFFF"/>
            </w:tcBorders>
            <w:shd w:val="clear" w:color="auto" w:fill="DFDFDF"/>
          </w:tcPr>
          <w:p w:rsidR="00602C75" w:rsidRPr="00CD3049" w:rsidRDefault="00602C75" w:rsidP="0088399E">
            <w:pPr>
              <w:snapToGrid w:val="0"/>
              <w:rPr>
                <w:b/>
                <w:sz w:val="20"/>
                <w:szCs w:val="20"/>
              </w:rPr>
            </w:pPr>
            <w:r w:rsidRPr="00CD3049">
              <w:rPr>
                <w:b/>
                <w:sz w:val="20"/>
                <w:szCs w:val="20"/>
              </w:rPr>
              <w:t xml:space="preserve">2. Awarding institution </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Middlesex University</w:t>
            </w:r>
          </w:p>
        </w:tc>
      </w:tr>
      <w:tr w:rsidR="00602C75" w:rsidRPr="00CD3049" w:rsidTr="0088399E">
        <w:trPr>
          <w:jc w:val="center"/>
        </w:trPr>
        <w:tc>
          <w:tcPr>
            <w:tcW w:w="3431" w:type="dxa"/>
            <w:tcBorders>
              <w:left w:val="single" w:sz="4" w:space="0" w:color="000000"/>
              <w:bottom w:val="single" w:sz="8" w:space="0" w:color="FFFFFF"/>
            </w:tcBorders>
            <w:shd w:val="clear" w:color="auto" w:fill="DFDFDF"/>
          </w:tcPr>
          <w:p w:rsidR="00602C75" w:rsidRPr="00CD3049" w:rsidRDefault="00602C75" w:rsidP="0088399E">
            <w:pPr>
              <w:snapToGrid w:val="0"/>
              <w:rPr>
                <w:b/>
                <w:sz w:val="20"/>
                <w:szCs w:val="20"/>
              </w:rPr>
            </w:pPr>
            <w:r w:rsidRPr="00CD3049">
              <w:rPr>
                <w:b/>
                <w:sz w:val="20"/>
                <w:szCs w:val="20"/>
              </w:rPr>
              <w:t xml:space="preserve">3. Teaching institution </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Middlesex University</w:t>
            </w:r>
          </w:p>
        </w:tc>
      </w:tr>
      <w:tr w:rsidR="00602C75" w:rsidRPr="00CD3049" w:rsidTr="0088399E">
        <w:trPr>
          <w:jc w:val="center"/>
        </w:trPr>
        <w:tc>
          <w:tcPr>
            <w:tcW w:w="3431" w:type="dxa"/>
            <w:tcBorders>
              <w:left w:val="single" w:sz="4" w:space="0" w:color="000000"/>
              <w:bottom w:val="single" w:sz="8" w:space="0" w:color="FFFFFF"/>
            </w:tcBorders>
            <w:shd w:val="clear" w:color="auto" w:fill="DFDFDF"/>
          </w:tcPr>
          <w:p w:rsidR="00602C75" w:rsidRPr="00CD3049" w:rsidRDefault="00602C75" w:rsidP="0088399E">
            <w:pPr>
              <w:snapToGrid w:val="0"/>
              <w:rPr>
                <w:b/>
                <w:sz w:val="20"/>
                <w:szCs w:val="20"/>
              </w:rPr>
            </w:pPr>
            <w:r w:rsidRPr="00CD3049">
              <w:rPr>
                <w:b/>
                <w:sz w:val="20"/>
                <w:szCs w:val="20"/>
              </w:rPr>
              <w:t xml:space="preserve">4. Programme accredited by </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Health and Care Professions Council</w:t>
            </w:r>
          </w:p>
        </w:tc>
      </w:tr>
      <w:tr w:rsidR="00602C75" w:rsidRPr="00CD3049" w:rsidTr="0088399E">
        <w:trPr>
          <w:jc w:val="center"/>
        </w:trPr>
        <w:tc>
          <w:tcPr>
            <w:tcW w:w="3431" w:type="dxa"/>
            <w:tcBorders>
              <w:left w:val="single" w:sz="4" w:space="0" w:color="000000"/>
              <w:bottom w:val="single" w:sz="8" w:space="0" w:color="FFFFFF"/>
            </w:tcBorders>
            <w:shd w:val="clear" w:color="auto" w:fill="DFDFDF"/>
          </w:tcPr>
          <w:p w:rsidR="00602C75" w:rsidRPr="00CD3049" w:rsidRDefault="00602C75" w:rsidP="0088399E">
            <w:pPr>
              <w:snapToGrid w:val="0"/>
              <w:rPr>
                <w:b/>
                <w:sz w:val="20"/>
                <w:szCs w:val="20"/>
              </w:rPr>
            </w:pPr>
            <w:r w:rsidRPr="00CD3049">
              <w:rPr>
                <w:b/>
                <w:sz w:val="20"/>
                <w:szCs w:val="20"/>
              </w:rPr>
              <w:t xml:space="preserve">5. Final qualification </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MA Social Work</w:t>
            </w:r>
          </w:p>
        </w:tc>
      </w:tr>
      <w:tr w:rsidR="00602C75" w:rsidRPr="00CD3049" w:rsidTr="0088399E">
        <w:trPr>
          <w:jc w:val="center"/>
        </w:trPr>
        <w:tc>
          <w:tcPr>
            <w:tcW w:w="3431" w:type="dxa"/>
            <w:tcBorders>
              <w:lef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6. Academic year</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 xml:space="preserve">2013 </w:t>
            </w:r>
            <w:r>
              <w:rPr>
                <w:sz w:val="20"/>
                <w:szCs w:val="20"/>
              </w:rPr>
              <w:t>–</w:t>
            </w:r>
            <w:r w:rsidRPr="00CD3049">
              <w:rPr>
                <w:sz w:val="20"/>
                <w:szCs w:val="20"/>
              </w:rPr>
              <w:t xml:space="preserve"> 14</w:t>
            </w:r>
          </w:p>
        </w:tc>
      </w:tr>
      <w:tr w:rsidR="00602C75" w:rsidRPr="00CD3049" w:rsidTr="0088399E">
        <w:trPr>
          <w:jc w:val="center"/>
        </w:trPr>
        <w:tc>
          <w:tcPr>
            <w:tcW w:w="3431" w:type="dxa"/>
            <w:tcBorders>
              <w:top w:val="single" w:sz="8" w:space="0" w:color="FFFFFF"/>
              <w:lef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7. Language of study</w:t>
            </w:r>
          </w:p>
        </w:tc>
        <w:tc>
          <w:tcPr>
            <w:tcW w:w="4224" w:type="dxa"/>
            <w:tcBorders>
              <w:left w:val="single" w:sz="8" w:space="0" w:color="FFFFFF"/>
              <w:right w:val="single" w:sz="4" w:space="0" w:color="000000"/>
            </w:tcBorders>
          </w:tcPr>
          <w:p w:rsidR="00602C75" w:rsidRPr="00CD3049" w:rsidRDefault="00602C75" w:rsidP="0088399E">
            <w:pPr>
              <w:snapToGrid w:val="0"/>
              <w:rPr>
                <w:sz w:val="20"/>
                <w:szCs w:val="20"/>
              </w:rPr>
            </w:pPr>
            <w:r w:rsidRPr="00CD3049">
              <w:rPr>
                <w:sz w:val="20"/>
                <w:szCs w:val="20"/>
              </w:rPr>
              <w:t>English</w:t>
            </w:r>
          </w:p>
        </w:tc>
      </w:tr>
      <w:tr w:rsidR="00602C75" w:rsidRPr="00CD3049" w:rsidTr="0088399E">
        <w:trPr>
          <w:jc w:val="center"/>
        </w:trPr>
        <w:tc>
          <w:tcPr>
            <w:tcW w:w="3431" w:type="dxa"/>
            <w:tcBorders>
              <w:top w:val="single" w:sz="8" w:space="0" w:color="FFFFFF"/>
              <w:left w:val="single" w:sz="4" w:space="0" w:color="000000"/>
              <w:bottom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8. Mode of study</w:t>
            </w:r>
          </w:p>
        </w:tc>
        <w:tc>
          <w:tcPr>
            <w:tcW w:w="4224" w:type="dxa"/>
            <w:tcBorders>
              <w:left w:val="single" w:sz="8" w:space="0" w:color="FFFFFF"/>
              <w:bottom w:val="single" w:sz="4" w:space="0" w:color="000000"/>
              <w:right w:val="single" w:sz="4" w:space="0" w:color="000000"/>
            </w:tcBorders>
          </w:tcPr>
          <w:p w:rsidR="00602C75" w:rsidRPr="00CD3049" w:rsidRDefault="00602C75" w:rsidP="0088399E">
            <w:pPr>
              <w:snapToGrid w:val="0"/>
              <w:rPr>
                <w:sz w:val="20"/>
                <w:szCs w:val="20"/>
              </w:rPr>
            </w:pPr>
            <w:r w:rsidRPr="00CD3049">
              <w:rPr>
                <w:sz w:val="20"/>
                <w:szCs w:val="20"/>
              </w:rPr>
              <w:t>Attendance</w:t>
            </w:r>
          </w:p>
        </w:tc>
      </w:tr>
    </w:tbl>
    <w:p w:rsidR="00602C75" w:rsidRPr="00CD3049" w:rsidRDefault="00602C75" w:rsidP="00602C75">
      <w:pPr>
        <w:rPr>
          <w:sz w:val="20"/>
          <w:szCs w:val="20"/>
        </w:rPr>
      </w:pPr>
    </w:p>
    <w:tbl>
      <w:tblPr>
        <w:tblW w:w="7655" w:type="dxa"/>
        <w:jc w:val="center"/>
        <w:tblInd w:w="-176" w:type="dxa"/>
        <w:tblLayout w:type="fixed"/>
        <w:tblLook w:val="0000"/>
      </w:tblPr>
      <w:tblGrid>
        <w:gridCol w:w="7655"/>
      </w:tblGrid>
      <w:tr w:rsidR="00602C75" w:rsidRPr="00CD3049" w:rsidTr="0088399E">
        <w:trPr>
          <w:jc w:val="center"/>
        </w:trPr>
        <w:tc>
          <w:tcPr>
            <w:tcW w:w="7655" w:type="dxa"/>
            <w:tcBorders>
              <w:top w:val="single" w:sz="4" w:space="0" w:color="000000"/>
              <w:left w:val="single" w:sz="4" w:space="0" w:color="000000"/>
              <w:bottom w:val="single" w:sz="4" w:space="0" w:color="000000"/>
              <w:right w:val="single" w:sz="4" w:space="0" w:color="000000"/>
            </w:tcBorders>
          </w:tcPr>
          <w:p w:rsidR="00602C75" w:rsidRPr="00CD3049" w:rsidRDefault="00602C75" w:rsidP="0088399E">
            <w:pPr>
              <w:shd w:val="clear" w:color="auto" w:fill="E0E0E0"/>
              <w:snapToGrid w:val="0"/>
              <w:rPr>
                <w:rFonts w:eastAsia="Times New Roman"/>
                <w:b/>
                <w:sz w:val="20"/>
                <w:szCs w:val="20"/>
              </w:rPr>
            </w:pPr>
            <w:r w:rsidRPr="00CD3049">
              <w:rPr>
                <w:rFonts w:eastAsia="Times New Roman"/>
                <w:b/>
                <w:sz w:val="20"/>
                <w:szCs w:val="20"/>
              </w:rPr>
              <w:t>9. Criteria for admission to the programme</w:t>
            </w:r>
          </w:p>
          <w:p w:rsidR="00602C75" w:rsidRPr="00CD3049" w:rsidRDefault="00602C75" w:rsidP="0088399E">
            <w:pPr>
              <w:rPr>
                <w:rFonts w:eastAsia="Times New Roman"/>
                <w:sz w:val="20"/>
                <w:szCs w:val="20"/>
              </w:rPr>
            </w:pPr>
            <w:r w:rsidRPr="00CD3049">
              <w:rPr>
                <w:rFonts w:eastAsia="Times New Roman"/>
                <w:sz w:val="20"/>
                <w:szCs w:val="20"/>
              </w:rPr>
              <w:t>Details on admission to the programme can be found at:</w:t>
            </w:r>
          </w:p>
          <w:p w:rsidR="00602C75" w:rsidRPr="00CD3049" w:rsidRDefault="00602C75" w:rsidP="0088399E">
            <w:pPr>
              <w:rPr>
                <w:rFonts w:eastAsia="Times New Roman"/>
                <w:sz w:val="20"/>
                <w:szCs w:val="20"/>
              </w:rPr>
            </w:pPr>
            <w:hyperlink r:id="rId5" w:history="1">
              <w:r w:rsidRPr="00CD3049">
                <w:rPr>
                  <w:rStyle w:val="Hyperlink"/>
                  <w:rFonts w:eastAsia="Times New Roman"/>
                  <w:sz w:val="20"/>
                  <w:szCs w:val="20"/>
                </w:rPr>
                <w:t>http://www.mdx.ac.uk/courses/postgraduate/social_work/Social_Work_MA.aspx</w:t>
              </w:r>
            </w:hyperlink>
          </w:p>
          <w:p w:rsidR="00602C75" w:rsidRPr="00CD3049" w:rsidRDefault="00602C75" w:rsidP="0088399E">
            <w:pPr>
              <w:rPr>
                <w:rFonts w:eastAsia="Times New Roman"/>
                <w:sz w:val="20"/>
                <w:szCs w:val="20"/>
              </w:rPr>
            </w:pP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A first degree a higher second class honours degree or above (i.e. 2:1 or above).</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G</w:t>
            </w:r>
            <w:r>
              <w:rPr>
                <w:rFonts w:eastAsia="Times New Roman"/>
                <w:sz w:val="20"/>
                <w:szCs w:val="20"/>
              </w:rPr>
              <w:t>CS</w:t>
            </w:r>
            <w:r w:rsidRPr="00CD3049">
              <w:rPr>
                <w:rFonts w:eastAsia="Times New Roman"/>
                <w:sz w:val="20"/>
                <w:szCs w:val="20"/>
              </w:rPr>
              <w:t>E Grade C or above in English and Maths or certificated equivalences.</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For those entering via Access routes, we are looking for evidence in your application that you are expecting to obtain a merit in your award and in the reference from your tutor.</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Six months full-time direct work experience within a social care setting at the time of applying. Voluntary experience may be credited at an equivalent level (e.g. two years of one day per week voluntary service) as well as other relevant life experiences (e.g. informal care-giving) which may also be counted towards this experiential requirement. Relevant social care experience may be undertaken with a wide range of people that have increased support needs and who may have need of social care services. These groups may include disadvantaged children and adolescents, people with disabilities or mental health issues, older people and people from diverse and minority communities.</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 xml:space="preserve">The ability to use IT facilities including word processing, internet browsing and use of e mail. </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We also welcome applicants with a wide variety of educational experience including equivalent qualifications from international and overseas.</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 xml:space="preserve">Successful completion of a written test which demonstrates the applicants’ ability to write clearly and coherently in the English language.  We use two testing instruments to test literacy as well as the applicants’ potential to develop reflective, analytical and conceptual thinking through an essay on a </w:t>
            </w:r>
            <w:r>
              <w:rPr>
                <w:rFonts w:eastAsia="Times New Roman"/>
                <w:sz w:val="20"/>
                <w:szCs w:val="20"/>
              </w:rPr>
              <w:t>topical</w:t>
            </w:r>
            <w:r w:rsidRPr="00CD3049">
              <w:rPr>
                <w:rFonts w:eastAsia="Times New Roman"/>
                <w:sz w:val="20"/>
                <w:szCs w:val="20"/>
              </w:rPr>
              <w:t xml:space="preserve"> social issue.</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Successful performance in an individual interview which tests the applicant</w:t>
            </w:r>
            <w:r>
              <w:rPr>
                <w:rFonts w:eastAsia="Times New Roman"/>
                <w:sz w:val="20"/>
                <w:szCs w:val="20"/>
              </w:rPr>
              <w:t>’</w:t>
            </w:r>
            <w:r w:rsidRPr="00CD3049">
              <w:rPr>
                <w:rFonts w:eastAsia="Times New Roman"/>
                <w:sz w:val="20"/>
                <w:szCs w:val="20"/>
              </w:rPr>
              <w:t>s communication skills, motivation and commitment, their understanding of how social work and evaluation of their life and work experiences is relevant to their training to be a social worker.</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Successful performance in a group discussion which is observed by an academic with a service user/carer and /or practitioner.</w:t>
            </w:r>
          </w:p>
          <w:p w:rsidR="00602C75" w:rsidRPr="00CD3049" w:rsidRDefault="00602C75" w:rsidP="00602C75">
            <w:pPr>
              <w:numPr>
                <w:ilvl w:val="0"/>
                <w:numId w:val="2"/>
              </w:numPr>
              <w:rPr>
                <w:rFonts w:eastAsia="Times New Roman"/>
                <w:sz w:val="20"/>
                <w:szCs w:val="20"/>
              </w:rPr>
            </w:pPr>
            <w:r w:rsidRPr="00CD3049">
              <w:rPr>
                <w:rFonts w:eastAsia="Times New Roman"/>
                <w:sz w:val="20"/>
                <w:szCs w:val="20"/>
              </w:rPr>
              <w:t xml:space="preserve">An assessment of the applicant’s suitability and fitness for practice through a self-declaration, appropriate references, a satisfactory check on their criminal record and background including the safeguarding register and any further information gathering as indicated via other professionals or further interview and assessment. </w:t>
            </w:r>
          </w:p>
        </w:tc>
      </w:tr>
    </w:tbl>
    <w:p w:rsidR="00602C75" w:rsidRPr="00CD3049" w:rsidRDefault="00602C75" w:rsidP="00602C75">
      <w:pPr>
        <w:rPr>
          <w:sz w:val="20"/>
          <w:szCs w:val="20"/>
        </w:rPr>
      </w:pPr>
    </w:p>
    <w:tbl>
      <w:tblPr>
        <w:tblW w:w="7655" w:type="dxa"/>
        <w:jc w:val="center"/>
        <w:tblInd w:w="-176" w:type="dxa"/>
        <w:tblLayout w:type="fixed"/>
        <w:tblLook w:val="0000"/>
      </w:tblPr>
      <w:tblGrid>
        <w:gridCol w:w="7655"/>
      </w:tblGrid>
      <w:tr w:rsidR="00602C75" w:rsidRPr="00CD3049" w:rsidTr="0088399E">
        <w:trPr>
          <w:jc w:val="center"/>
        </w:trPr>
        <w:tc>
          <w:tcPr>
            <w:tcW w:w="7655" w:type="dxa"/>
            <w:tcBorders>
              <w:top w:val="single" w:sz="4" w:space="0" w:color="000000"/>
              <w:left w:val="single" w:sz="4" w:space="0" w:color="000000"/>
              <w:righ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10. Aims of the programme</w:t>
            </w:r>
          </w:p>
        </w:tc>
      </w:tr>
      <w:tr w:rsidR="00602C75" w:rsidRPr="00CD3049" w:rsidTr="0088399E">
        <w:trPr>
          <w:jc w:val="center"/>
        </w:trPr>
        <w:tc>
          <w:tcPr>
            <w:tcW w:w="7655" w:type="dxa"/>
            <w:tcBorders>
              <w:left w:val="single" w:sz="4" w:space="0" w:color="000000"/>
              <w:bottom w:val="single" w:sz="4" w:space="0" w:color="000000"/>
              <w:right w:val="single" w:sz="4" w:space="0" w:color="000000"/>
            </w:tcBorders>
          </w:tcPr>
          <w:p w:rsidR="00602C75" w:rsidRDefault="00602C75" w:rsidP="0088399E">
            <w:pPr>
              <w:snapToGrid w:val="0"/>
              <w:rPr>
                <w:sz w:val="20"/>
                <w:szCs w:val="20"/>
              </w:rPr>
            </w:pPr>
            <w:r w:rsidRPr="00CD3049">
              <w:rPr>
                <w:sz w:val="20"/>
                <w:szCs w:val="20"/>
              </w:rPr>
              <w:t>The programme aims to:</w:t>
            </w:r>
          </w:p>
          <w:p w:rsidR="00602C75" w:rsidRPr="00CD3049" w:rsidRDefault="00602C75" w:rsidP="0088399E">
            <w:pPr>
              <w:snapToGrid w:val="0"/>
              <w:rPr>
                <w:sz w:val="20"/>
                <w:szCs w:val="20"/>
              </w:rPr>
            </w:pPr>
          </w:p>
          <w:p w:rsidR="00602C75" w:rsidRPr="00786AEA" w:rsidRDefault="00602C75" w:rsidP="00602C75">
            <w:pPr>
              <w:pStyle w:val="PlainText"/>
              <w:numPr>
                <w:ilvl w:val="1"/>
                <w:numId w:val="3"/>
              </w:numPr>
              <w:rPr>
                <w:rFonts w:ascii="Arial" w:hAnsi="Arial" w:cs="Arial"/>
                <w:sz w:val="20"/>
                <w:szCs w:val="20"/>
                <w:lang w:val="en-GB" w:eastAsia="ar-SA"/>
              </w:rPr>
            </w:pPr>
            <w:r w:rsidRPr="00786AEA">
              <w:rPr>
                <w:rFonts w:ascii="Arial" w:hAnsi="Arial" w:cs="Arial"/>
                <w:sz w:val="20"/>
                <w:szCs w:val="20"/>
                <w:lang w:val="en-GB" w:eastAsia="ar-SA"/>
              </w:rPr>
              <w:t xml:space="preserve">Produce fit for practice critically reflective, confident, resilient, </w:t>
            </w:r>
            <w:r w:rsidRPr="00786AEA">
              <w:rPr>
                <w:rFonts w:ascii="Arial" w:hAnsi="Arial" w:cs="Arial"/>
                <w:sz w:val="20"/>
                <w:szCs w:val="20"/>
                <w:lang w:val="en-GB" w:eastAsia="ar-SA"/>
              </w:rPr>
              <w:lastRenderedPageBreak/>
              <w:t>effective, ethical, professionally capable social workers.</w:t>
            </w:r>
          </w:p>
          <w:p w:rsidR="00602C75" w:rsidRPr="00786AEA" w:rsidRDefault="00602C75" w:rsidP="00602C75">
            <w:pPr>
              <w:pStyle w:val="PlainText"/>
              <w:numPr>
                <w:ilvl w:val="1"/>
                <w:numId w:val="3"/>
              </w:numPr>
              <w:rPr>
                <w:rFonts w:ascii="Arial" w:hAnsi="Arial" w:cs="Arial"/>
                <w:sz w:val="20"/>
                <w:szCs w:val="20"/>
                <w:lang w:val="en-GB" w:eastAsia="ar-SA"/>
              </w:rPr>
            </w:pPr>
            <w:r w:rsidRPr="00786AEA">
              <w:rPr>
                <w:rFonts w:ascii="Arial" w:hAnsi="Arial" w:cs="Arial"/>
                <w:sz w:val="20"/>
                <w:szCs w:val="20"/>
                <w:lang w:val="en-GB" w:eastAsia="ar-SA"/>
              </w:rPr>
              <w:t xml:space="preserve">Develop graduates with leadership capacity able to actively contribute to organisational practice and development. </w:t>
            </w:r>
          </w:p>
          <w:p w:rsidR="00602C75" w:rsidRPr="00786AEA" w:rsidRDefault="00602C75" w:rsidP="00602C75">
            <w:pPr>
              <w:pStyle w:val="PlainText"/>
              <w:numPr>
                <w:ilvl w:val="1"/>
                <w:numId w:val="3"/>
              </w:numPr>
              <w:rPr>
                <w:rFonts w:ascii="Arial" w:hAnsi="Arial" w:cs="Arial"/>
                <w:sz w:val="20"/>
                <w:szCs w:val="20"/>
                <w:lang w:val="en-GB" w:eastAsia="ar-SA"/>
              </w:rPr>
            </w:pPr>
            <w:r w:rsidRPr="00786AEA">
              <w:rPr>
                <w:rFonts w:ascii="Arial" w:hAnsi="Arial" w:cs="Arial"/>
                <w:sz w:val="20"/>
                <w:szCs w:val="20"/>
                <w:lang w:val="en-GB" w:eastAsia="ar-SA"/>
              </w:rPr>
              <w:t>Equip graduates with an evidence-informed knowledge-base and embed skills for life-long learning.</w:t>
            </w:r>
          </w:p>
          <w:p w:rsidR="00602C75" w:rsidRPr="00786AEA" w:rsidRDefault="00602C75" w:rsidP="00602C75">
            <w:pPr>
              <w:pStyle w:val="PlainText"/>
              <w:numPr>
                <w:ilvl w:val="1"/>
                <w:numId w:val="3"/>
              </w:numPr>
              <w:rPr>
                <w:rFonts w:ascii="Arial" w:hAnsi="Arial" w:cs="Arial"/>
                <w:sz w:val="20"/>
                <w:szCs w:val="20"/>
                <w:lang w:val="en-GB" w:eastAsia="ar-SA"/>
              </w:rPr>
            </w:pPr>
            <w:r w:rsidRPr="00786AEA">
              <w:rPr>
                <w:rFonts w:ascii="Arial" w:hAnsi="Arial" w:cs="Arial"/>
                <w:sz w:val="20"/>
                <w:szCs w:val="20"/>
                <w:lang w:val="en-GB" w:eastAsia="ar-SA"/>
              </w:rPr>
              <w:t>Ensure that graduates are critical thinkers in both theory and practice and are able to critically evaluate knowledge and research and develop scholarship through debate and analysis.</w:t>
            </w:r>
          </w:p>
          <w:p w:rsidR="00602C75" w:rsidRPr="00786AEA" w:rsidRDefault="00602C75" w:rsidP="00602C75">
            <w:pPr>
              <w:pStyle w:val="PlainText"/>
              <w:numPr>
                <w:ilvl w:val="1"/>
                <w:numId w:val="3"/>
              </w:numPr>
              <w:rPr>
                <w:rFonts w:ascii="Arial" w:hAnsi="Arial" w:cs="Arial"/>
                <w:sz w:val="20"/>
                <w:szCs w:val="20"/>
                <w:lang w:val="en-GB" w:eastAsia="ar-SA"/>
              </w:rPr>
            </w:pPr>
            <w:r w:rsidRPr="00786AEA">
              <w:rPr>
                <w:rFonts w:ascii="Arial" w:hAnsi="Arial" w:cs="Arial"/>
                <w:sz w:val="20"/>
                <w:szCs w:val="20"/>
                <w:lang w:val="en-GB" w:eastAsia="ar-SA"/>
              </w:rPr>
              <w:t>Promote a collaborative and transformational approach to working in partnership with the Programme’s Stakeholders, including service users and carers.</w:t>
            </w:r>
          </w:p>
          <w:p w:rsidR="00602C75" w:rsidRPr="00786AEA" w:rsidRDefault="00602C75" w:rsidP="00602C75">
            <w:pPr>
              <w:pStyle w:val="PlainText"/>
              <w:numPr>
                <w:ilvl w:val="1"/>
                <w:numId w:val="3"/>
              </w:numPr>
              <w:rPr>
                <w:b/>
                <w:sz w:val="20"/>
                <w:szCs w:val="20"/>
                <w:lang w:val="en-GB" w:eastAsia="ar-SA"/>
              </w:rPr>
            </w:pPr>
            <w:r w:rsidRPr="00786AEA">
              <w:rPr>
                <w:rFonts w:ascii="Arial" w:hAnsi="Arial" w:cs="Arial"/>
                <w:sz w:val="20"/>
                <w:szCs w:val="20"/>
                <w:lang w:val="en-GB" w:eastAsia="ar-SA"/>
              </w:rPr>
              <w:t>Provide a coherent curriculum incorporating management, learning, teaching and assessment strategies that are underpinned by the Benchmark Statement for Social Work (QAA, 2008), the Professional Capabilities Framework (TCSW, 2011) and which meets the requirements of the standards required by the Health and Care Professions Council (HCPC, 2012).</w:t>
            </w:r>
          </w:p>
          <w:p w:rsidR="00602C75" w:rsidRPr="00786AEA" w:rsidRDefault="00602C75" w:rsidP="00602C75">
            <w:pPr>
              <w:pStyle w:val="PlainText"/>
              <w:numPr>
                <w:ilvl w:val="1"/>
                <w:numId w:val="3"/>
              </w:numPr>
              <w:rPr>
                <w:b/>
                <w:sz w:val="20"/>
                <w:szCs w:val="20"/>
                <w:lang w:val="en-GB" w:eastAsia="ar-SA"/>
              </w:rPr>
            </w:pPr>
            <w:r w:rsidRPr="00786AEA">
              <w:rPr>
                <w:rFonts w:ascii="Arial" w:hAnsi="Arial" w:cs="Arial"/>
                <w:sz w:val="20"/>
                <w:szCs w:val="20"/>
                <w:lang w:val="en-GB" w:eastAsia="ar-SA"/>
              </w:rPr>
              <w:t>Contribute to and champion the mission of the University by working closely within its structures and processes, to ensure that student support is maximised and valued to enable them to successfully achieve their ambitions.</w:t>
            </w:r>
          </w:p>
          <w:p w:rsidR="00602C75" w:rsidRPr="00CD3049" w:rsidRDefault="00602C75" w:rsidP="0088399E">
            <w:pPr>
              <w:rPr>
                <w:b/>
                <w:sz w:val="20"/>
                <w:szCs w:val="20"/>
              </w:rPr>
            </w:pPr>
          </w:p>
        </w:tc>
      </w:tr>
    </w:tbl>
    <w:p w:rsidR="00602C75" w:rsidRPr="00CD3049" w:rsidRDefault="00602C75" w:rsidP="00602C75">
      <w:pPr>
        <w:rPr>
          <w:sz w:val="20"/>
          <w:szCs w:val="20"/>
        </w:rPr>
      </w:pPr>
    </w:p>
    <w:tbl>
      <w:tblPr>
        <w:tblW w:w="7655" w:type="dxa"/>
        <w:jc w:val="center"/>
        <w:tblInd w:w="-176" w:type="dxa"/>
        <w:tblLayout w:type="fixed"/>
        <w:tblLook w:val="0000"/>
      </w:tblPr>
      <w:tblGrid>
        <w:gridCol w:w="3686"/>
        <w:gridCol w:w="3969"/>
      </w:tblGrid>
      <w:tr w:rsidR="00602C75" w:rsidRPr="00CD3049" w:rsidTr="0088399E">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11. Programme outcomes</w:t>
            </w:r>
          </w:p>
        </w:tc>
      </w:tr>
      <w:tr w:rsidR="00602C75" w:rsidRPr="00CD3049" w:rsidTr="0088399E">
        <w:trPr>
          <w:jc w:val="center"/>
        </w:trPr>
        <w:tc>
          <w:tcPr>
            <w:tcW w:w="3686" w:type="dxa"/>
            <w:tcBorders>
              <w:top w:val="single" w:sz="4" w:space="0" w:color="auto"/>
              <w:left w:val="single" w:sz="4" w:space="0" w:color="000000"/>
              <w:bottom w:val="single" w:sz="4" w:space="0" w:color="000000"/>
            </w:tcBorders>
          </w:tcPr>
          <w:p w:rsidR="00602C75" w:rsidRPr="00CD3049" w:rsidRDefault="00602C75" w:rsidP="0088399E">
            <w:pPr>
              <w:snapToGrid w:val="0"/>
              <w:rPr>
                <w:b/>
                <w:sz w:val="20"/>
                <w:szCs w:val="20"/>
              </w:rPr>
            </w:pPr>
            <w:r w:rsidRPr="00CD3049">
              <w:rPr>
                <w:b/>
                <w:sz w:val="20"/>
                <w:szCs w:val="20"/>
              </w:rPr>
              <w:t>A. Knowledge and understanding</w:t>
            </w:r>
          </w:p>
          <w:p w:rsidR="00602C75" w:rsidRDefault="00602C75" w:rsidP="0088399E">
            <w:pPr>
              <w:rPr>
                <w:sz w:val="20"/>
                <w:szCs w:val="20"/>
              </w:rPr>
            </w:pPr>
            <w:r w:rsidRPr="00CD3049">
              <w:rPr>
                <w:sz w:val="20"/>
                <w:szCs w:val="20"/>
              </w:rPr>
              <w:t>On completion of this programme the successful student will have knowledge and understanding of :</w:t>
            </w:r>
          </w:p>
          <w:p w:rsidR="00602C75" w:rsidRPr="00CD3049" w:rsidRDefault="00602C75" w:rsidP="0088399E">
            <w:pPr>
              <w:rPr>
                <w:sz w:val="20"/>
                <w:szCs w:val="20"/>
              </w:rPr>
            </w:pPr>
          </w:p>
          <w:p w:rsidR="00602C75" w:rsidRPr="007969D1" w:rsidRDefault="00602C75" w:rsidP="00602C75">
            <w:pPr>
              <w:pStyle w:val="ListParagraph"/>
              <w:numPr>
                <w:ilvl w:val="0"/>
                <w:numId w:val="4"/>
              </w:numPr>
              <w:rPr>
                <w:sz w:val="20"/>
                <w:szCs w:val="20"/>
              </w:rPr>
            </w:pPr>
            <w:r>
              <w:rPr>
                <w:sz w:val="20"/>
                <w:szCs w:val="20"/>
              </w:rPr>
              <w:t>A broad range of social work theories, methods and interventions</w:t>
            </w:r>
          </w:p>
          <w:p w:rsidR="00602C75" w:rsidRDefault="00602C75" w:rsidP="00602C75">
            <w:pPr>
              <w:pStyle w:val="ListParagraph"/>
              <w:numPr>
                <w:ilvl w:val="0"/>
                <w:numId w:val="4"/>
              </w:numPr>
              <w:rPr>
                <w:sz w:val="20"/>
                <w:szCs w:val="20"/>
              </w:rPr>
            </w:pPr>
            <w:r>
              <w:rPr>
                <w:sz w:val="20"/>
                <w:szCs w:val="20"/>
              </w:rPr>
              <w:t xml:space="preserve">Contextual sociological, psychological, political, economic, cultural and spiritual perspectives. </w:t>
            </w:r>
          </w:p>
          <w:p w:rsidR="00602C75" w:rsidRDefault="00602C75" w:rsidP="00602C75">
            <w:pPr>
              <w:pStyle w:val="ListParagraph"/>
              <w:numPr>
                <w:ilvl w:val="0"/>
                <w:numId w:val="4"/>
              </w:numPr>
              <w:rPr>
                <w:sz w:val="20"/>
                <w:szCs w:val="20"/>
              </w:rPr>
            </w:pPr>
            <w:r>
              <w:rPr>
                <w:sz w:val="20"/>
                <w:szCs w:val="20"/>
              </w:rPr>
              <w:t xml:space="preserve">Social work values and professional codes of practice. </w:t>
            </w:r>
          </w:p>
          <w:p w:rsidR="00602C75" w:rsidRDefault="00602C75" w:rsidP="00602C75">
            <w:pPr>
              <w:pStyle w:val="ListParagraph"/>
              <w:numPr>
                <w:ilvl w:val="0"/>
                <w:numId w:val="4"/>
              </w:numPr>
              <w:rPr>
                <w:sz w:val="20"/>
                <w:szCs w:val="20"/>
              </w:rPr>
            </w:pPr>
            <w:r>
              <w:rPr>
                <w:sz w:val="20"/>
                <w:szCs w:val="20"/>
              </w:rPr>
              <w:t>Social work law, social policy, and human-rights frameworks.</w:t>
            </w:r>
          </w:p>
          <w:p w:rsidR="00602C75" w:rsidRDefault="00602C75" w:rsidP="00602C75">
            <w:pPr>
              <w:pStyle w:val="ListParagraph"/>
              <w:numPr>
                <w:ilvl w:val="0"/>
                <w:numId w:val="4"/>
              </w:numPr>
              <w:rPr>
                <w:sz w:val="20"/>
                <w:szCs w:val="20"/>
              </w:rPr>
            </w:pPr>
            <w:r>
              <w:rPr>
                <w:sz w:val="20"/>
                <w:szCs w:val="20"/>
              </w:rPr>
              <w:t>Diversity, equality and service-user perspectives.</w:t>
            </w:r>
          </w:p>
          <w:p w:rsidR="00602C75" w:rsidRDefault="00602C75" w:rsidP="00602C75">
            <w:pPr>
              <w:pStyle w:val="ListParagraph"/>
              <w:numPr>
                <w:ilvl w:val="0"/>
                <w:numId w:val="4"/>
              </w:numPr>
              <w:rPr>
                <w:sz w:val="20"/>
                <w:szCs w:val="20"/>
              </w:rPr>
            </w:pPr>
            <w:r>
              <w:rPr>
                <w:sz w:val="20"/>
                <w:szCs w:val="20"/>
              </w:rPr>
              <w:t>Research mindedness and evidence-based practice.</w:t>
            </w:r>
          </w:p>
          <w:p w:rsidR="00602C75" w:rsidRPr="00014790" w:rsidRDefault="00602C75" w:rsidP="00602C75">
            <w:pPr>
              <w:pStyle w:val="ListParagraph"/>
              <w:numPr>
                <w:ilvl w:val="0"/>
                <w:numId w:val="4"/>
              </w:numPr>
              <w:rPr>
                <w:sz w:val="20"/>
                <w:szCs w:val="20"/>
              </w:rPr>
            </w:pPr>
            <w:r>
              <w:rPr>
                <w:sz w:val="20"/>
                <w:szCs w:val="20"/>
              </w:rPr>
              <w:t>Leadership and organisational theory, p</w:t>
            </w:r>
            <w:r w:rsidRPr="00014790">
              <w:rPr>
                <w:sz w:val="20"/>
                <w:szCs w:val="20"/>
              </w:rPr>
              <w:t xml:space="preserve">rofessional </w:t>
            </w:r>
            <w:r>
              <w:rPr>
                <w:sz w:val="20"/>
                <w:szCs w:val="20"/>
              </w:rPr>
              <w:t xml:space="preserve">authority and </w:t>
            </w:r>
            <w:r w:rsidRPr="00014790">
              <w:rPr>
                <w:sz w:val="20"/>
                <w:szCs w:val="20"/>
              </w:rPr>
              <w:t>boundary-setting.</w:t>
            </w:r>
          </w:p>
          <w:p w:rsidR="00602C75" w:rsidRPr="0045692D" w:rsidRDefault="00602C75" w:rsidP="0088399E">
            <w:pPr>
              <w:ind w:left="360"/>
              <w:rPr>
                <w:sz w:val="20"/>
                <w:szCs w:val="20"/>
              </w:rPr>
            </w:pPr>
          </w:p>
          <w:p w:rsidR="00602C75" w:rsidRPr="00CD3049" w:rsidRDefault="00602C75" w:rsidP="0088399E">
            <w:pPr>
              <w:rPr>
                <w:sz w:val="20"/>
                <w:szCs w:val="20"/>
              </w:rPr>
            </w:pPr>
          </w:p>
        </w:tc>
        <w:tc>
          <w:tcPr>
            <w:tcW w:w="3969" w:type="dxa"/>
            <w:tcBorders>
              <w:top w:val="single" w:sz="4" w:space="0" w:color="auto"/>
              <w:left w:val="single" w:sz="4" w:space="0" w:color="000000"/>
              <w:bottom w:val="single" w:sz="4" w:space="0" w:color="000000"/>
              <w:right w:val="single" w:sz="4" w:space="0" w:color="000000"/>
            </w:tcBorders>
          </w:tcPr>
          <w:p w:rsidR="00602C75" w:rsidRPr="00CD3049" w:rsidRDefault="00602C75" w:rsidP="0088399E">
            <w:pPr>
              <w:snapToGrid w:val="0"/>
              <w:rPr>
                <w:b/>
                <w:sz w:val="20"/>
                <w:szCs w:val="20"/>
              </w:rPr>
            </w:pPr>
            <w:r w:rsidRPr="00CD3049">
              <w:rPr>
                <w:b/>
                <w:sz w:val="20"/>
                <w:szCs w:val="20"/>
              </w:rPr>
              <w:t>Teaching/learning methods</w:t>
            </w:r>
          </w:p>
          <w:p w:rsidR="00602C75" w:rsidRDefault="00602C75" w:rsidP="0088399E">
            <w:pPr>
              <w:rPr>
                <w:sz w:val="20"/>
                <w:szCs w:val="20"/>
              </w:rPr>
            </w:pPr>
            <w:r w:rsidRPr="00CD3049">
              <w:rPr>
                <w:sz w:val="20"/>
                <w:szCs w:val="20"/>
              </w:rPr>
              <w:t>Students gain knowledge and understanding through</w:t>
            </w:r>
            <w:r>
              <w:rPr>
                <w:sz w:val="20"/>
                <w:szCs w:val="20"/>
              </w:rPr>
              <w:t>:</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 xml:space="preserve">Research based exercises in practitioner enquiry, </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Peer and individual led classroom presentations which demonstrate synthesis and interrogation of different sources of knowledge</w:t>
            </w:r>
          </w:p>
          <w:p w:rsidR="00602C75" w:rsidRPr="00786AEA" w:rsidRDefault="00602C75" w:rsidP="00602C75">
            <w:pPr>
              <w:pStyle w:val="BodyText3"/>
              <w:numPr>
                <w:ilvl w:val="0"/>
                <w:numId w:val="3"/>
              </w:numPr>
              <w:spacing w:after="0"/>
              <w:rPr>
                <w:sz w:val="20"/>
                <w:szCs w:val="20"/>
                <w:lang w:val="en-GB"/>
              </w:rPr>
            </w:pPr>
            <w:r w:rsidRPr="00786AEA">
              <w:rPr>
                <w:rFonts w:cs="Arial"/>
                <w:sz w:val="20"/>
                <w:szCs w:val="20"/>
                <w:lang w:val="en-GB"/>
              </w:rPr>
              <w:t>Practice tutorials in placement</w:t>
            </w:r>
          </w:p>
          <w:p w:rsidR="00602C75" w:rsidRPr="00786AEA" w:rsidRDefault="00602C75" w:rsidP="00602C75">
            <w:pPr>
              <w:pStyle w:val="BodyText3"/>
              <w:numPr>
                <w:ilvl w:val="0"/>
                <w:numId w:val="3"/>
              </w:numPr>
              <w:spacing w:after="0"/>
              <w:rPr>
                <w:sz w:val="20"/>
                <w:szCs w:val="20"/>
                <w:lang w:val="en-GB"/>
              </w:rPr>
            </w:pPr>
            <w:r w:rsidRPr="00786AEA">
              <w:rPr>
                <w:rFonts w:cs="Arial"/>
                <w:sz w:val="20"/>
                <w:szCs w:val="20"/>
                <w:lang w:val="en-GB"/>
              </w:rPr>
              <w:t xml:space="preserve">Debate and discussion in small and large groups </w:t>
            </w:r>
            <w:r w:rsidRPr="00786AEA">
              <w:rPr>
                <w:sz w:val="20"/>
                <w:szCs w:val="20"/>
                <w:lang w:val="en-GB"/>
              </w:rPr>
              <w:t>and  through reading and critical reflection on learning materials</w:t>
            </w:r>
          </w:p>
          <w:p w:rsidR="00602C75" w:rsidRPr="00CD3049" w:rsidRDefault="00602C75" w:rsidP="0088399E">
            <w:pPr>
              <w:rPr>
                <w:b/>
                <w:sz w:val="20"/>
                <w:szCs w:val="20"/>
              </w:rPr>
            </w:pPr>
          </w:p>
          <w:p w:rsidR="00602C75" w:rsidRPr="00CD3049" w:rsidRDefault="00602C75" w:rsidP="0088399E">
            <w:pPr>
              <w:rPr>
                <w:b/>
                <w:sz w:val="20"/>
                <w:szCs w:val="20"/>
              </w:rPr>
            </w:pPr>
            <w:r w:rsidRPr="00CD3049">
              <w:rPr>
                <w:b/>
                <w:sz w:val="20"/>
                <w:szCs w:val="20"/>
              </w:rPr>
              <w:t>Assessment Method</w:t>
            </w:r>
          </w:p>
          <w:p w:rsidR="00602C75" w:rsidRPr="00786AEA" w:rsidRDefault="00602C75" w:rsidP="0088399E">
            <w:pPr>
              <w:pStyle w:val="BodyText3"/>
              <w:spacing w:after="0"/>
              <w:rPr>
                <w:rFonts w:cs="Arial"/>
                <w:sz w:val="20"/>
                <w:szCs w:val="20"/>
                <w:lang w:val="en-GB"/>
              </w:rPr>
            </w:pPr>
            <w:r w:rsidRPr="00786AEA">
              <w:rPr>
                <w:rFonts w:cs="Arial"/>
                <w:sz w:val="20"/>
                <w:szCs w:val="20"/>
                <w:lang w:val="en-GB"/>
              </w:rPr>
              <w:t>Students’ knowledge and understanding is assessed by:</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 xml:space="preserve">Research based exercises in practitioner enquiry, particularly </w:t>
            </w:r>
            <w:proofErr w:type="spellStart"/>
            <w:r w:rsidRPr="00786AEA">
              <w:rPr>
                <w:rFonts w:cs="Arial"/>
                <w:sz w:val="20"/>
                <w:szCs w:val="20"/>
                <w:lang w:val="en-GB"/>
              </w:rPr>
              <w:t>summatively</w:t>
            </w:r>
            <w:proofErr w:type="spellEnd"/>
            <w:r w:rsidRPr="00786AEA">
              <w:rPr>
                <w:rFonts w:cs="Arial"/>
                <w:sz w:val="20"/>
                <w:szCs w:val="20"/>
                <w:lang w:val="en-GB"/>
              </w:rPr>
              <w:t xml:space="preserve"> in the final year project.</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Peer and individual presentations which demonstrate synthesis and interrogation of different sources of knowledge</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Debate and discussion in small and large groups</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Practice learning portfolios connecting knowledge (formal &amp; informal) and placement practice skills</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 xml:space="preserve">Analysis of case studies </w:t>
            </w:r>
          </w:p>
          <w:p w:rsidR="00602C75" w:rsidRPr="00786AEA" w:rsidRDefault="00602C75" w:rsidP="00602C75">
            <w:pPr>
              <w:pStyle w:val="BodyText3"/>
              <w:numPr>
                <w:ilvl w:val="0"/>
                <w:numId w:val="3"/>
              </w:numPr>
              <w:spacing w:after="0"/>
              <w:rPr>
                <w:rFonts w:cs="Arial"/>
                <w:sz w:val="20"/>
                <w:szCs w:val="20"/>
                <w:lang w:val="en-GB"/>
              </w:rPr>
            </w:pPr>
            <w:r w:rsidRPr="00786AEA">
              <w:rPr>
                <w:rFonts w:cs="Arial"/>
                <w:sz w:val="20"/>
                <w:szCs w:val="20"/>
                <w:lang w:val="en-GB"/>
              </w:rPr>
              <w:t>Online searches and critiques of findings.</w:t>
            </w:r>
          </w:p>
        </w:tc>
      </w:tr>
      <w:tr w:rsidR="00602C75" w:rsidRPr="00CD3049" w:rsidTr="0088399E">
        <w:trPr>
          <w:jc w:val="center"/>
        </w:trPr>
        <w:tc>
          <w:tcPr>
            <w:tcW w:w="3686" w:type="dxa"/>
            <w:tcBorders>
              <w:left w:val="single" w:sz="4" w:space="0" w:color="000000"/>
              <w:bottom w:val="single" w:sz="4" w:space="0" w:color="000000"/>
            </w:tcBorders>
          </w:tcPr>
          <w:p w:rsidR="00602C75" w:rsidRPr="00CD3049" w:rsidRDefault="00602C75" w:rsidP="0088399E">
            <w:pPr>
              <w:snapToGrid w:val="0"/>
              <w:rPr>
                <w:b/>
                <w:sz w:val="20"/>
                <w:szCs w:val="20"/>
              </w:rPr>
            </w:pPr>
            <w:r w:rsidRPr="00CD3049">
              <w:rPr>
                <w:b/>
                <w:sz w:val="20"/>
                <w:szCs w:val="20"/>
              </w:rPr>
              <w:lastRenderedPageBreak/>
              <w:t>B. Cognitive (thinking) skills</w:t>
            </w:r>
          </w:p>
          <w:p w:rsidR="00602C75" w:rsidRDefault="00602C75" w:rsidP="0088399E">
            <w:pPr>
              <w:rPr>
                <w:sz w:val="20"/>
                <w:szCs w:val="20"/>
              </w:rPr>
            </w:pPr>
            <w:r w:rsidRPr="00CD3049">
              <w:rPr>
                <w:sz w:val="20"/>
                <w:szCs w:val="20"/>
              </w:rPr>
              <w:t>On completion of this programme the successful student will be able to</w:t>
            </w:r>
            <w:r>
              <w:rPr>
                <w:sz w:val="20"/>
                <w:szCs w:val="20"/>
              </w:rPr>
              <w:t xml:space="preserve"> demonstrate</w:t>
            </w:r>
            <w:r w:rsidRPr="00CD3049">
              <w:rPr>
                <w:sz w:val="20"/>
                <w:szCs w:val="20"/>
              </w:rPr>
              <w:t>:</w:t>
            </w:r>
          </w:p>
          <w:p w:rsidR="00602C75" w:rsidRDefault="00602C75" w:rsidP="0088399E">
            <w:pPr>
              <w:rPr>
                <w:sz w:val="20"/>
                <w:szCs w:val="20"/>
              </w:rPr>
            </w:pPr>
          </w:p>
          <w:p w:rsidR="00602C75" w:rsidRPr="007969D1" w:rsidRDefault="00602C75" w:rsidP="00602C75">
            <w:pPr>
              <w:pStyle w:val="ListParagraph"/>
              <w:numPr>
                <w:ilvl w:val="0"/>
                <w:numId w:val="4"/>
              </w:numPr>
              <w:rPr>
                <w:sz w:val="20"/>
                <w:szCs w:val="20"/>
              </w:rPr>
            </w:pPr>
            <w:r>
              <w:rPr>
                <w:sz w:val="20"/>
                <w:szCs w:val="20"/>
              </w:rPr>
              <w:t>Critical reflection, analysis and reasoning.</w:t>
            </w:r>
          </w:p>
          <w:p w:rsidR="00602C75" w:rsidRDefault="00602C75" w:rsidP="00602C75">
            <w:pPr>
              <w:pStyle w:val="ListParagraph"/>
              <w:numPr>
                <w:ilvl w:val="0"/>
                <w:numId w:val="4"/>
              </w:numPr>
              <w:rPr>
                <w:sz w:val="20"/>
                <w:szCs w:val="20"/>
              </w:rPr>
            </w:pPr>
            <w:r w:rsidRPr="00C07E8F">
              <w:rPr>
                <w:sz w:val="20"/>
                <w:szCs w:val="20"/>
              </w:rPr>
              <w:t xml:space="preserve">Ethical reasoning and ethical decision-making. </w:t>
            </w:r>
          </w:p>
          <w:p w:rsidR="00602C75" w:rsidRDefault="00602C75" w:rsidP="00602C75">
            <w:pPr>
              <w:pStyle w:val="ListParagraph"/>
              <w:numPr>
                <w:ilvl w:val="0"/>
                <w:numId w:val="4"/>
              </w:numPr>
              <w:rPr>
                <w:sz w:val="20"/>
                <w:szCs w:val="20"/>
              </w:rPr>
            </w:pPr>
            <w:r>
              <w:rPr>
                <w:sz w:val="20"/>
                <w:szCs w:val="20"/>
              </w:rPr>
              <w:t>Application of multiple perspectives within analysis of complexity in practice</w:t>
            </w:r>
          </w:p>
          <w:p w:rsidR="00602C75" w:rsidRPr="00C07E8F" w:rsidRDefault="00602C75" w:rsidP="00602C75">
            <w:pPr>
              <w:pStyle w:val="ListParagraph"/>
              <w:numPr>
                <w:ilvl w:val="0"/>
                <w:numId w:val="4"/>
              </w:numPr>
              <w:rPr>
                <w:sz w:val="20"/>
                <w:szCs w:val="20"/>
              </w:rPr>
            </w:pPr>
            <w:r>
              <w:rPr>
                <w:sz w:val="20"/>
                <w:szCs w:val="20"/>
              </w:rPr>
              <w:t>Analysis of professional practice that identifies knowledge gaps leading to the development of pertinent hypotheses and research questions.</w:t>
            </w:r>
          </w:p>
          <w:p w:rsidR="00602C75" w:rsidRPr="00CD3049" w:rsidRDefault="00602C75" w:rsidP="0088399E">
            <w:pPr>
              <w:rPr>
                <w:sz w:val="20"/>
                <w:szCs w:val="20"/>
              </w:rPr>
            </w:pPr>
          </w:p>
        </w:tc>
        <w:tc>
          <w:tcPr>
            <w:tcW w:w="3969" w:type="dxa"/>
            <w:tcBorders>
              <w:left w:val="single" w:sz="4" w:space="0" w:color="000000"/>
              <w:bottom w:val="single" w:sz="4" w:space="0" w:color="000000"/>
              <w:right w:val="single" w:sz="4" w:space="0" w:color="000000"/>
            </w:tcBorders>
          </w:tcPr>
          <w:p w:rsidR="00602C75" w:rsidRPr="00CD3049" w:rsidRDefault="00602C75" w:rsidP="0088399E">
            <w:pPr>
              <w:snapToGrid w:val="0"/>
              <w:rPr>
                <w:b/>
                <w:sz w:val="20"/>
                <w:szCs w:val="20"/>
              </w:rPr>
            </w:pPr>
            <w:r w:rsidRPr="00CD3049">
              <w:rPr>
                <w:b/>
                <w:sz w:val="20"/>
                <w:szCs w:val="20"/>
              </w:rPr>
              <w:t>Teaching/learning methods</w:t>
            </w:r>
          </w:p>
          <w:p w:rsidR="00602C75" w:rsidRDefault="00602C75" w:rsidP="0088399E">
            <w:pPr>
              <w:rPr>
                <w:sz w:val="20"/>
                <w:szCs w:val="20"/>
              </w:rPr>
            </w:pPr>
            <w:r w:rsidRPr="00CD3049">
              <w:rPr>
                <w:sz w:val="20"/>
                <w:szCs w:val="20"/>
              </w:rPr>
              <w:t>Students learn cognitive skills through</w:t>
            </w:r>
            <w:r>
              <w:rPr>
                <w:sz w:val="20"/>
                <w:szCs w:val="20"/>
              </w:rPr>
              <w:t>:</w:t>
            </w:r>
          </w:p>
          <w:p w:rsidR="00602C75" w:rsidRDefault="00602C75" w:rsidP="00602C75">
            <w:pPr>
              <w:pStyle w:val="ListParagraph"/>
              <w:numPr>
                <w:ilvl w:val="0"/>
                <w:numId w:val="3"/>
              </w:numPr>
              <w:rPr>
                <w:sz w:val="20"/>
                <w:szCs w:val="20"/>
              </w:rPr>
            </w:pPr>
            <w:r w:rsidRPr="009423A2">
              <w:rPr>
                <w:sz w:val="20"/>
                <w:szCs w:val="20"/>
              </w:rPr>
              <w:t>Reflective activities solely or in groups</w:t>
            </w:r>
          </w:p>
          <w:p w:rsidR="00602C75" w:rsidRDefault="00602C75" w:rsidP="00602C75">
            <w:pPr>
              <w:pStyle w:val="ListParagraph"/>
              <w:numPr>
                <w:ilvl w:val="0"/>
                <w:numId w:val="3"/>
              </w:numPr>
              <w:rPr>
                <w:sz w:val="20"/>
                <w:szCs w:val="20"/>
              </w:rPr>
            </w:pPr>
            <w:r w:rsidRPr="009423A2">
              <w:rPr>
                <w:sz w:val="20"/>
                <w:szCs w:val="20"/>
              </w:rPr>
              <w:t>Interrogating and debating learning materials</w:t>
            </w:r>
          </w:p>
          <w:p w:rsidR="00602C75" w:rsidRPr="009423A2" w:rsidRDefault="00602C75" w:rsidP="00602C75">
            <w:pPr>
              <w:pStyle w:val="ListParagraph"/>
              <w:numPr>
                <w:ilvl w:val="0"/>
                <w:numId w:val="3"/>
              </w:numPr>
              <w:rPr>
                <w:sz w:val="20"/>
                <w:szCs w:val="20"/>
              </w:rPr>
            </w:pPr>
            <w:r w:rsidRPr="009423A2">
              <w:rPr>
                <w:sz w:val="20"/>
                <w:szCs w:val="20"/>
              </w:rPr>
              <w:t xml:space="preserve">Recording and evaluating students own </w:t>
            </w:r>
            <w:r>
              <w:rPr>
                <w:sz w:val="20"/>
                <w:szCs w:val="20"/>
              </w:rPr>
              <w:t xml:space="preserve">overall </w:t>
            </w:r>
            <w:r w:rsidRPr="009423A2">
              <w:rPr>
                <w:sz w:val="20"/>
                <w:szCs w:val="20"/>
              </w:rPr>
              <w:t xml:space="preserve">development and progress through the programme via the </w:t>
            </w:r>
            <w:r>
              <w:rPr>
                <w:sz w:val="20"/>
                <w:szCs w:val="20"/>
              </w:rPr>
              <w:t>Personal and Professional Development Plan (</w:t>
            </w:r>
            <w:r w:rsidRPr="009423A2">
              <w:rPr>
                <w:sz w:val="20"/>
                <w:szCs w:val="20"/>
              </w:rPr>
              <w:t>PPDP</w:t>
            </w:r>
            <w:r>
              <w:rPr>
                <w:sz w:val="20"/>
                <w:szCs w:val="20"/>
              </w:rPr>
              <w:t>)</w:t>
            </w:r>
          </w:p>
          <w:p w:rsidR="00602C75" w:rsidRPr="00CD3049" w:rsidRDefault="00602C75" w:rsidP="0088399E">
            <w:pPr>
              <w:rPr>
                <w:sz w:val="20"/>
                <w:szCs w:val="20"/>
              </w:rPr>
            </w:pPr>
          </w:p>
          <w:p w:rsidR="00602C75" w:rsidRPr="00CD3049" w:rsidRDefault="00602C75" w:rsidP="0088399E">
            <w:pPr>
              <w:rPr>
                <w:b/>
                <w:sz w:val="20"/>
                <w:szCs w:val="20"/>
              </w:rPr>
            </w:pPr>
            <w:r w:rsidRPr="00CD3049">
              <w:rPr>
                <w:b/>
                <w:sz w:val="20"/>
                <w:szCs w:val="20"/>
              </w:rPr>
              <w:t>Assessment Method</w:t>
            </w:r>
          </w:p>
          <w:p w:rsidR="00602C75" w:rsidRDefault="00602C75" w:rsidP="0088399E">
            <w:pPr>
              <w:rPr>
                <w:sz w:val="20"/>
                <w:szCs w:val="20"/>
              </w:rPr>
            </w:pPr>
            <w:r w:rsidRPr="00CD3049">
              <w:rPr>
                <w:sz w:val="20"/>
                <w:szCs w:val="20"/>
              </w:rPr>
              <w:t>Students’ cognitive skills are assessed by</w:t>
            </w:r>
            <w:r>
              <w:rPr>
                <w:sz w:val="20"/>
                <w:szCs w:val="20"/>
              </w:rPr>
              <w:t>:</w:t>
            </w:r>
          </w:p>
          <w:p w:rsidR="00602C75" w:rsidRDefault="00602C75" w:rsidP="0088399E">
            <w:pPr>
              <w:rPr>
                <w:sz w:val="20"/>
                <w:szCs w:val="20"/>
              </w:rPr>
            </w:pPr>
          </w:p>
          <w:p w:rsidR="00602C75" w:rsidRDefault="00602C75" w:rsidP="00602C75">
            <w:pPr>
              <w:pStyle w:val="ListParagraph"/>
              <w:numPr>
                <w:ilvl w:val="0"/>
                <w:numId w:val="3"/>
              </w:numPr>
              <w:rPr>
                <w:sz w:val="20"/>
                <w:szCs w:val="20"/>
              </w:rPr>
            </w:pPr>
            <w:r w:rsidRPr="009423A2">
              <w:rPr>
                <w:sz w:val="20"/>
                <w:szCs w:val="20"/>
              </w:rPr>
              <w:t xml:space="preserve">Tutor based exercises through debates, discussion </w:t>
            </w:r>
          </w:p>
          <w:p w:rsidR="00602C75" w:rsidRDefault="00602C75" w:rsidP="00602C75">
            <w:pPr>
              <w:pStyle w:val="ListParagraph"/>
              <w:numPr>
                <w:ilvl w:val="0"/>
                <w:numId w:val="3"/>
              </w:numPr>
              <w:rPr>
                <w:sz w:val="20"/>
                <w:szCs w:val="20"/>
              </w:rPr>
            </w:pPr>
            <w:r w:rsidRPr="009423A2">
              <w:rPr>
                <w:sz w:val="20"/>
                <w:szCs w:val="20"/>
              </w:rPr>
              <w:t>Research evaluation activities and drawing out implications for practice.</w:t>
            </w:r>
          </w:p>
          <w:p w:rsidR="00602C75" w:rsidRPr="009423A2" w:rsidRDefault="00602C75" w:rsidP="00602C75">
            <w:pPr>
              <w:pStyle w:val="ListParagraph"/>
              <w:numPr>
                <w:ilvl w:val="0"/>
                <w:numId w:val="3"/>
              </w:numPr>
              <w:rPr>
                <w:sz w:val="20"/>
                <w:szCs w:val="20"/>
              </w:rPr>
            </w:pPr>
            <w:r w:rsidRPr="009423A2">
              <w:rPr>
                <w:sz w:val="20"/>
                <w:szCs w:val="20"/>
              </w:rPr>
              <w:t>Written assignments demonstrating understanding of theories and knowledge and their application</w:t>
            </w:r>
          </w:p>
          <w:p w:rsidR="00602C75" w:rsidRPr="00CD3049" w:rsidRDefault="00602C75" w:rsidP="0088399E">
            <w:pPr>
              <w:rPr>
                <w:sz w:val="20"/>
                <w:szCs w:val="20"/>
              </w:rPr>
            </w:pPr>
          </w:p>
          <w:p w:rsidR="00602C75" w:rsidRPr="00CD3049" w:rsidRDefault="00602C75" w:rsidP="0088399E">
            <w:pPr>
              <w:rPr>
                <w:sz w:val="20"/>
                <w:szCs w:val="20"/>
              </w:rPr>
            </w:pPr>
          </w:p>
        </w:tc>
      </w:tr>
      <w:tr w:rsidR="00602C75" w:rsidRPr="00CD3049" w:rsidTr="0088399E">
        <w:trPr>
          <w:jc w:val="center"/>
        </w:trPr>
        <w:tc>
          <w:tcPr>
            <w:tcW w:w="3686" w:type="dxa"/>
            <w:tcBorders>
              <w:left w:val="single" w:sz="4" w:space="0" w:color="000000"/>
              <w:bottom w:val="single" w:sz="4" w:space="0" w:color="000000"/>
            </w:tcBorders>
          </w:tcPr>
          <w:p w:rsidR="00602C75" w:rsidRPr="00CD3049" w:rsidRDefault="00602C75" w:rsidP="0088399E">
            <w:pPr>
              <w:snapToGrid w:val="0"/>
              <w:rPr>
                <w:b/>
                <w:sz w:val="20"/>
                <w:szCs w:val="20"/>
              </w:rPr>
            </w:pPr>
            <w:r w:rsidRPr="00CD3049">
              <w:rPr>
                <w:b/>
                <w:sz w:val="20"/>
                <w:szCs w:val="20"/>
              </w:rPr>
              <w:t>C. Practical skills</w:t>
            </w:r>
          </w:p>
          <w:p w:rsidR="00602C75" w:rsidRDefault="00602C75" w:rsidP="0088399E">
            <w:pPr>
              <w:rPr>
                <w:sz w:val="20"/>
                <w:szCs w:val="20"/>
              </w:rPr>
            </w:pPr>
            <w:r w:rsidRPr="00CD3049">
              <w:rPr>
                <w:sz w:val="20"/>
                <w:szCs w:val="20"/>
              </w:rPr>
              <w:t>On completion of the programme the successful student will be able to</w:t>
            </w:r>
            <w:r>
              <w:rPr>
                <w:sz w:val="20"/>
                <w:szCs w:val="20"/>
              </w:rPr>
              <w:t xml:space="preserve"> apply</w:t>
            </w:r>
            <w:r w:rsidRPr="00CD3049">
              <w:rPr>
                <w:sz w:val="20"/>
                <w:szCs w:val="20"/>
              </w:rPr>
              <w:t>:</w:t>
            </w:r>
          </w:p>
          <w:p w:rsidR="00602C75" w:rsidRPr="00CD3049" w:rsidRDefault="00602C75" w:rsidP="0088399E">
            <w:pPr>
              <w:rPr>
                <w:sz w:val="20"/>
                <w:szCs w:val="20"/>
              </w:rPr>
            </w:pPr>
          </w:p>
          <w:p w:rsidR="00602C75" w:rsidRPr="009E1F79" w:rsidRDefault="00602C75" w:rsidP="00602C75">
            <w:pPr>
              <w:pStyle w:val="ListParagraph"/>
              <w:numPr>
                <w:ilvl w:val="0"/>
                <w:numId w:val="4"/>
              </w:numPr>
              <w:rPr>
                <w:sz w:val="20"/>
                <w:szCs w:val="20"/>
              </w:rPr>
            </w:pPr>
            <w:r>
              <w:rPr>
                <w:sz w:val="20"/>
                <w:szCs w:val="20"/>
              </w:rPr>
              <w:t>Verbal communication and interviewing skills.</w:t>
            </w:r>
          </w:p>
          <w:p w:rsidR="00602C75" w:rsidRDefault="00602C75" w:rsidP="00602C75">
            <w:pPr>
              <w:pStyle w:val="ListParagraph"/>
              <w:numPr>
                <w:ilvl w:val="0"/>
                <w:numId w:val="4"/>
              </w:numPr>
              <w:rPr>
                <w:sz w:val="20"/>
                <w:szCs w:val="20"/>
              </w:rPr>
            </w:pPr>
            <w:r>
              <w:rPr>
                <w:sz w:val="20"/>
                <w:szCs w:val="20"/>
              </w:rPr>
              <w:t xml:space="preserve">Written communication skills (including case-notes, reports, </w:t>
            </w:r>
            <w:proofErr w:type="spellStart"/>
            <w:r>
              <w:rPr>
                <w:sz w:val="20"/>
                <w:szCs w:val="20"/>
              </w:rPr>
              <w:t>genograms</w:t>
            </w:r>
            <w:proofErr w:type="spellEnd"/>
            <w:r>
              <w:rPr>
                <w:sz w:val="20"/>
                <w:szCs w:val="20"/>
              </w:rPr>
              <w:t xml:space="preserve"> &amp; </w:t>
            </w:r>
            <w:proofErr w:type="spellStart"/>
            <w:r>
              <w:rPr>
                <w:sz w:val="20"/>
                <w:szCs w:val="20"/>
              </w:rPr>
              <w:t>ecomaps</w:t>
            </w:r>
            <w:proofErr w:type="spellEnd"/>
            <w:r>
              <w:rPr>
                <w:sz w:val="20"/>
                <w:szCs w:val="20"/>
              </w:rPr>
              <w:t xml:space="preserve">). </w:t>
            </w:r>
          </w:p>
          <w:p w:rsidR="00602C75" w:rsidRDefault="00602C75" w:rsidP="00602C75">
            <w:pPr>
              <w:pStyle w:val="ListParagraph"/>
              <w:numPr>
                <w:ilvl w:val="0"/>
                <w:numId w:val="4"/>
              </w:numPr>
              <w:rPr>
                <w:sz w:val="20"/>
                <w:szCs w:val="20"/>
              </w:rPr>
            </w:pPr>
            <w:r>
              <w:rPr>
                <w:sz w:val="20"/>
                <w:szCs w:val="20"/>
              </w:rPr>
              <w:t>Appropriate professional assessment approaches.</w:t>
            </w:r>
          </w:p>
          <w:p w:rsidR="00602C75" w:rsidRPr="00066A31" w:rsidRDefault="00602C75" w:rsidP="00602C75">
            <w:pPr>
              <w:pStyle w:val="ListParagraph"/>
              <w:numPr>
                <w:ilvl w:val="0"/>
                <w:numId w:val="4"/>
              </w:numPr>
              <w:rPr>
                <w:sz w:val="20"/>
                <w:szCs w:val="20"/>
              </w:rPr>
            </w:pPr>
            <w:r>
              <w:rPr>
                <w:sz w:val="20"/>
                <w:szCs w:val="20"/>
              </w:rPr>
              <w:t>Targeted p</w:t>
            </w:r>
            <w:r w:rsidRPr="00066A31">
              <w:rPr>
                <w:sz w:val="20"/>
                <w:szCs w:val="20"/>
              </w:rPr>
              <w:t xml:space="preserve">rofessional interventions (including basic-counselling, advocacy, </w:t>
            </w:r>
            <w:proofErr w:type="gramStart"/>
            <w:r w:rsidRPr="00066A31">
              <w:rPr>
                <w:sz w:val="20"/>
                <w:szCs w:val="20"/>
              </w:rPr>
              <w:t>crisis</w:t>
            </w:r>
            <w:proofErr w:type="gramEnd"/>
            <w:r w:rsidRPr="00066A31">
              <w:rPr>
                <w:sz w:val="20"/>
                <w:szCs w:val="20"/>
              </w:rPr>
              <w:t>-intervention, safe-guarding and ethical decision-making).</w:t>
            </w:r>
          </w:p>
          <w:p w:rsidR="00602C75" w:rsidRDefault="00602C75" w:rsidP="00602C75">
            <w:pPr>
              <w:pStyle w:val="ListParagraph"/>
              <w:numPr>
                <w:ilvl w:val="0"/>
                <w:numId w:val="4"/>
              </w:numPr>
              <w:rPr>
                <w:sz w:val="20"/>
                <w:szCs w:val="20"/>
              </w:rPr>
            </w:pPr>
            <w:r>
              <w:rPr>
                <w:sz w:val="20"/>
                <w:szCs w:val="20"/>
              </w:rPr>
              <w:t>Group-work skills and processes.</w:t>
            </w:r>
          </w:p>
          <w:p w:rsidR="00602C75" w:rsidRDefault="00602C75" w:rsidP="00602C75">
            <w:pPr>
              <w:pStyle w:val="ListParagraph"/>
              <w:numPr>
                <w:ilvl w:val="0"/>
                <w:numId w:val="4"/>
              </w:numPr>
              <w:rPr>
                <w:sz w:val="20"/>
                <w:szCs w:val="20"/>
              </w:rPr>
            </w:pPr>
            <w:r>
              <w:rPr>
                <w:sz w:val="20"/>
                <w:szCs w:val="20"/>
              </w:rPr>
              <w:t>Inter-professional &amp; multi-disciplinary working skills.</w:t>
            </w:r>
          </w:p>
          <w:p w:rsidR="00602C75" w:rsidRPr="00C07E8F" w:rsidRDefault="00602C75" w:rsidP="00602C75">
            <w:pPr>
              <w:pStyle w:val="ListParagraph"/>
              <w:numPr>
                <w:ilvl w:val="0"/>
                <w:numId w:val="4"/>
              </w:numPr>
              <w:rPr>
                <w:sz w:val="20"/>
                <w:szCs w:val="20"/>
              </w:rPr>
            </w:pPr>
            <w:r w:rsidRPr="00C07E8F">
              <w:rPr>
                <w:sz w:val="20"/>
                <w:szCs w:val="20"/>
              </w:rPr>
              <w:t>Skills in practice-based enquiry and research</w:t>
            </w:r>
            <w:r>
              <w:rPr>
                <w:sz w:val="20"/>
                <w:szCs w:val="20"/>
              </w:rPr>
              <w:t>.</w:t>
            </w:r>
            <w:r w:rsidRPr="00C07E8F">
              <w:rPr>
                <w:sz w:val="20"/>
                <w:szCs w:val="20"/>
              </w:rPr>
              <w:t xml:space="preserve"> </w:t>
            </w:r>
          </w:p>
          <w:p w:rsidR="00602C75" w:rsidRPr="00CD3049" w:rsidRDefault="00602C75" w:rsidP="0088399E">
            <w:pPr>
              <w:rPr>
                <w:sz w:val="20"/>
                <w:szCs w:val="20"/>
              </w:rPr>
            </w:pPr>
          </w:p>
        </w:tc>
        <w:tc>
          <w:tcPr>
            <w:tcW w:w="3969" w:type="dxa"/>
            <w:tcBorders>
              <w:left w:val="single" w:sz="4" w:space="0" w:color="000000"/>
              <w:bottom w:val="single" w:sz="4" w:space="0" w:color="000000"/>
              <w:right w:val="single" w:sz="4" w:space="0" w:color="000000"/>
            </w:tcBorders>
          </w:tcPr>
          <w:p w:rsidR="00602C75" w:rsidRPr="00CD3049" w:rsidRDefault="00602C75" w:rsidP="0088399E">
            <w:pPr>
              <w:snapToGrid w:val="0"/>
              <w:rPr>
                <w:b/>
                <w:sz w:val="20"/>
                <w:szCs w:val="20"/>
              </w:rPr>
            </w:pPr>
            <w:r w:rsidRPr="00CD3049">
              <w:rPr>
                <w:b/>
                <w:sz w:val="20"/>
                <w:szCs w:val="20"/>
              </w:rPr>
              <w:t>Teaching/learning methods</w:t>
            </w:r>
          </w:p>
          <w:p w:rsidR="00602C75" w:rsidRDefault="00602C75" w:rsidP="0088399E">
            <w:pPr>
              <w:rPr>
                <w:sz w:val="20"/>
                <w:szCs w:val="20"/>
              </w:rPr>
            </w:pPr>
            <w:r w:rsidRPr="00CD3049">
              <w:rPr>
                <w:sz w:val="20"/>
                <w:szCs w:val="20"/>
              </w:rPr>
              <w:t>Students learn practical skills through</w:t>
            </w:r>
            <w:r>
              <w:rPr>
                <w:sz w:val="20"/>
                <w:szCs w:val="20"/>
              </w:rPr>
              <w:t>:</w:t>
            </w:r>
          </w:p>
          <w:p w:rsidR="00602C75" w:rsidRPr="00CD3049" w:rsidRDefault="00602C75" w:rsidP="0088399E">
            <w:pPr>
              <w:rPr>
                <w:sz w:val="20"/>
                <w:szCs w:val="20"/>
              </w:rPr>
            </w:pPr>
          </w:p>
          <w:p w:rsidR="00602C75" w:rsidRDefault="00602C75" w:rsidP="00602C75">
            <w:pPr>
              <w:pStyle w:val="ListParagraph"/>
              <w:numPr>
                <w:ilvl w:val="0"/>
                <w:numId w:val="3"/>
              </w:numPr>
              <w:rPr>
                <w:sz w:val="20"/>
                <w:szCs w:val="20"/>
              </w:rPr>
            </w:pPr>
            <w:r w:rsidRPr="009423A2">
              <w:rPr>
                <w:sz w:val="20"/>
                <w:szCs w:val="20"/>
              </w:rPr>
              <w:t>30 days workshops in direct practice skills</w:t>
            </w:r>
          </w:p>
          <w:p w:rsidR="00602C75" w:rsidRPr="009423A2" w:rsidRDefault="00602C75" w:rsidP="00602C75">
            <w:pPr>
              <w:pStyle w:val="ListParagraph"/>
              <w:numPr>
                <w:ilvl w:val="0"/>
                <w:numId w:val="3"/>
              </w:numPr>
              <w:rPr>
                <w:sz w:val="20"/>
                <w:szCs w:val="20"/>
              </w:rPr>
            </w:pPr>
            <w:r w:rsidRPr="009423A2">
              <w:rPr>
                <w:sz w:val="20"/>
                <w:szCs w:val="20"/>
              </w:rPr>
              <w:t>Practice learning placement</w:t>
            </w:r>
          </w:p>
          <w:p w:rsidR="00602C75" w:rsidRPr="00CD3049" w:rsidRDefault="00602C75" w:rsidP="0088399E">
            <w:pPr>
              <w:rPr>
                <w:sz w:val="20"/>
                <w:szCs w:val="20"/>
              </w:rPr>
            </w:pPr>
          </w:p>
          <w:p w:rsidR="00602C75" w:rsidRPr="00CD3049" w:rsidRDefault="00602C75" w:rsidP="0088399E">
            <w:pPr>
              <w:rPr>
                <w:b/>
                <w:sz w:val="20"/>
                <w:szCs w:val="20"/>
              </w:rPr>
            </w:pPr>
            <w:r w:rsidRPr="00CD3049">
              <w:rPr>
                <w:b/>
                <w:sz w:val="20"/>
                <w:szCs w:val="20"/>
              </w:rPr>
              <w:t>Assessment Method</w:t>
            </w:r>
          </w:p>
          <w:p w:rsidR="00602C75" w:rsidRDefault="00602C75" w:rsidP="0088399E">
            <w:pPr>
              <w:rPr>
                <w:sz w:val="20"/>
                <w:szCs w:val="20"/>
              </w:rPr>
            </w:pPr>
            <w:r w:rsidRPr="00CD3049">
              <w:rPr>
                <w:sz w:val="20"/>
                <w:szCs w:val="20"/>
              </w:rPr>
              <w:t>Students’ practical skills are assessed by</w:t>
            </w:r>
            <w:r>
              <w:rPr>
                <w:sz w:val="20"/>
                <w:szCs w:val="20"/>
              </w:rPr>
              <w:t>:</w:t>
            </w:r>
          </w:p>
          <w:p w:rsidR="00602C75" w:rsidRDefault="00602C75" w:rsidP="0088399E">
            <w:pPr>
              <w:rPr>
                <w:sz w:val="20"/>
                <w:szCs w:val="20"/>
              </w:rPr>
            </w:pPr>
          </w:p>
          <w:p w:rsidR="00602C75" w:rsidRDefault="00602C75" w:rsidP="00602C75">
            <w:pPr>
              <w:pStyle w:val="ListParagraph"/>
              <w:numPr>
                <w:ilvl w:val="0"/>
                <w:numId w:val="3"/>
              </w:numPr>
              <w:rPr>
                <w:sz w:val="20"/>
                <w:szCs w:val="20"/>
              </w:rPr>
            </w:pPr>
            <w:r w:rsidRPr="009423A2">
              <w:rPr>
                <w:sz w:val="20"/>
                <w:szCs w:val="20"/>
              </w:rPr>
              <w:t xml:space="preserve">Development of </w:t>
            </w:r>
            <w:r>
              <w:rPr>
                <w:sz w:val="20"/>
                <w:szCs w:val="20"/>
              </w:rPr>
              <w:t xml:space="preserve">specific </w:t>
            </w:r>
            <w:r w:rsidRPr="009423A2">
              <w:rPr>
                <w:sz w:val="20"/>
                <w:szCs w:val="20"/>
              </w:rPr>
              <w:t>portfolios</w:t>
            </w:r>
          </w:p>
          <w:p w:rsidR="00602C75" w:rsidRDefault="00602C75" w:rsidP="00602C75">
            <w:pPr>
              <w:pStyle w:val="ListParagraph"/>
              <w:numPr>
                <w:ilvl w:val="0"/>
                <w:numId w:val="3"/>
              </w:numPr>
              <w:rPr>
                <w:sz w:val="20"/>
                <w:szCs w:val="20"/>
              </w:rPr>
            </w:pPr>
            <w:r>
              <w:rPr>
                <w:sz w:val="20"/>
                <w:szCs w:val="20"/>
              </w:rPr>
              <w:t xml:space="preserve">Holistic </w:t>
            </w:r>
            <w:r w:rsidRPr="009423A2">
              <w:rPr>
                <w:sz w:val="20"/>
                <w:szCs w:val="20"/>
              </w:rPr>
              <w:t xml:space="preserve">PPDP </w:t>
            </w:r>
          </w:p>
          <w:p w:rsidR="00602C75" w:rsidRDefault="00602C75" w:rsidP="00602C75">
            <w:pPr>
              <w:pStyle w:val="ListParagraph"/>
              <w:numPr>
                <w:ilvl w:val="0"/>
                <w:numId w:val="3"/>
              </w:numPr>
              <w:rPr>
                <w:sz w:val="20"/>
                <w:szCs w:val="20"/>
              </w:rPr>
            </w:pPr>
            <w:r w:rsidRPr="009423A2">
              <w:rPr>
                <w:sz w:val="20"/>
                <w:szCs w:val="20"/>
              </w:rPr>
              <w:t>Practice learning assessments</w:t>
            </w:r>
          </w:p>
          <w:p w:rsidR="00602C75" w:rsidRPr="009423A2" w:rsidRDefault="00602C75" w:rsidP="00602C75">
            <w:pPr>
              <w:pStyle w:val="ListParagraph"/>
              <w:numPr>
                <w:ilvl w:val="0"/>
                <w:numId w:val="3"/>
              </w:numPr>
              <w:rPr>
                <w:sz w:val="20"/>
                <w:szCs w:val="20"/>
              </w:rPr>
            </w:pPr>
            <w:r w:rsidRPr="009423A2">
              <w:rPr>
                <w:sz w:val="20"/>
                <w:szCs w:val="20"/>
              </w:rPr>
              <w:t xml:space="preserve">Student presentations </w:t>
            </w:r>
          </w:p>
          <w:p w:rsidR="00602C75" w:rsidRPr="00CD3049" w:rsidRDefault="00602C75" w:rsidP="0088399E">
            <w:pPr>
              <w:rPr>
                <w:sz w:val="20"/>
                <w:szCs w:val="20"/>
              </w:rPr>
            </w:pPr>
          </w:p>
          <w:p w:rsidR="00602C75" w:rsidRPr="00CD3049" w:rsidRDefault="00602C75" w:rsidP="0088399E">
            <w:pPr>
              <w:rPr>
                <w:sz w:val="20"/>
                <w:szCs w:val="20"/>
              </w:rPr>
            </w:pPr>
          </w:p>
        </w:tc>
      </w:tr>
      <w:tr w:rsidR="00602C75" w:rsidRPr="00CD3049" w:rsidTr="0088399E">
        <w:trPr>
          <w:jc w:val="center"/>
        </w:trPr>
        <w:tc>
          <w:tcPr>
            <w:tcW w:w="3686" w:type="dxa"/>
            <w:tcBorders>
              <w:left w:val="single" w:sz="4" w:space="0" w:color="000000"/>
              <w:bottom w:val="single" w:sz="4" w:space="0" w:color="000000"/>
            </w:tcBorders>
          </w:tcPr>
          <w:p w:rsidR="00602C75" w:rsidRPr="00CD3049" w:rsidRDefault="00602C75" w:rsidP="0088399E">
            <w:pPr>
              <w:snapToGrid w:val="0"/>
              <w:rPr>
                <w:b/>
                <w:sz w:val="20"/>
                <w:szCs w:val="20"/>
              </w:rPr>
            </w:pPr>
            <w:r w:rsidRPr="00CD3049">
              <w:rPr>
                <w:b/>
                <w:sz w:val="20"/>
                <w:szCs w:val="20"/>
              </w:rPr>
              <w:t>D. Graduate Skills</w:t>
            </w:r>
          </w:p>
          <w:p w:rsidR="00602C75" w:rsidRPr="00CD3049" w:rsidRDefault="00602C75" w:rsidP="0088399E">
            <w:pPr>
              <w:rPr>
                <w:sz w:val="20"/>
                <w:szCs w:val="20"/>
              </w:rPr>
            </w:pPr>
            <w:r w:rsidRPr="00CD3049">
              <w:rPr>
                <w:sz w:val="20"/>
                <w:szCs w:val="20"/>
              </w:rPr>
              <w:t>On completion of this programme the successful student will be able to</w:t>
            </w:r>
            <w:r>
              <w:rPr>
                <w:sz w:val="20"/>
                <w:szCs w:val="20"/>
              </w:rPr>
              <w:t xml:space="preserve"> demonstrate</w:t>
            </w:r>
            <w:r w:rsidRPr="00CD3049">
              <w:rPr>
                <w:sz w:val="20"/>
                <w:szCs w:val="20"/>
              </w:rPr>
              <w:t>:</w:t>
            </w:r>
          </w:p>
          <w:p w:rsidR="00602C75" w:rsidRDefault="00602C75" w:rsidP="00602C75">
            <w:pPr>
              <w:pStyle w:val="ListParagraph"/>
              <w:numPr>
                <w:ilvl w:val="0"/>
                <w:numId w:val="4"/>
              </w:numPr>
              <w:rPr>
                <w:sz w:val="20"/>
                <w:szCs w:val="20"/>
              </w:rPr>
            </w:pPr>
            <w:r>
              <w:rPr>
                <w:sz w:val="20"/>
                <w:szCs w:val="20"/>
              </w:rPr>
              <w:t>Independence and self-management.</w:t>
            </w:r>
          </w:p>
          <w:p w:rsidR="00602C75" w:rsidRDefault="00602C75" w:rsidP="00602C75">
            <w:pPr>
              <w:pStyle w:val="ListParagraph"/>
              <w:numPr>
                <w:ilvl w:val="0"/>
                <w:numId w:val="4"/>
              </w:numPr>
              <w:rPr>
                <w:sz w:val="20"/>
                <w:szCs w:val="20"/>
              </w:rPr>
            </w:pPr>
            <w:r>
              <w:rPr>
                <w:sz w:val="20"/>
                <w:szCs w:val="20"/>
              </w:rPr>
              <w:t>Teamwork and partnership-working.</w:t>
            </w:r>
          </w:p>
          <w:p w:rsidR="00602C75" w:rsidRDefault="00602C75" w:rsidP="00602C75">
            <w:pPr>
              <w:pStyle w:val="ListParagraph"/>
              <w:numPr>
                <w:ilvl w:val="0"/>
                <w:numId w:val="4"/>
              </w:numPr>
              <w:rPr>
                <w:sz w:val="20"/>
                <w:szCs w:val="20"/>
              </w:rPr>
            </w:pPr>
            <w:r>
              <w:rPr>
                <w:sz w:val="20"/>
                <w:szCs w:val="20"/>
              </w:rPr>
              <w:t xml:space="preserve">Life-long learning and </w:t>
            </w:r>
            <w:r>
              <w:rPr>
                <w:sz w:val="20"/>
                <w:szCs w:val="20"/>
              </w:rPr>
              <w:lastRenderedPageBreak/>
              <w:t>professional development planning.</w:t>
            </w:r>
          </w:p>
          <w:p w:rsidR="00602C75" w:rsidRDefault="00602C75" w:rsidP="00602C75">
            <w:pPr>
              <w:pStyle w:val="ListParagraph"/>
              <w:numPr>
                <w:ilvl w:val="0"/>
                <w:numId w:val="4"/>
              </w:numPr>
              <w:rPr>
                <w:sz w:val="20"/>
                <w:szCs w:val="20"/>
              </w:rPr>
            </w:pPr>
            <w:r>
              <w:rPr>
                <w:sz w:val="20"/>
                <w:szCs w:val="20"/>
              </w:rPr>
              <w:t>Assertiveness and appropriate use of professional authority.</w:t>
            </w:r>
          </w:p>
          <w:p w:rsidR="00602C75" w:rsidRDefault="00602C75" w:rsidP="00602C75">
            <w:pPr>
              <w:pStyle w:val="ListParagraph"/>
              <w:numPr>
                <w:ilvl w:val="0"/>
                <w:numId w:val="4"/>
              </w:numPr>
              <w:rPr>
                <w:sz w:val="20"/>
                <w:szCs w:val="20"/>
              </w:rPr>
            </w:pPr>
            <w:r>
              <w:rPr>
                <w:sz w:val="20"/>
                <w:szCs w:val="20"/>
              </w:rPr>
              <w:t>Resilience.</w:t>
            </w:r>
          </w:p>
          <w:p w:rsidR="00602C75" w:rsidRDefault="00602C75" w:rsidP="00602C75">
            <w:pPr>
              <w:pStyle w:val="ListParagraph"/>
              <w:numPr>
                <w:ilvl w:val="0"/>
                <w:numId w:val="4"/>
              </w:numPr>
              <w:rPr>
                <w:sz w:val="20"/>
                <w:szCs w:val="20"/>
              </w:rPr>
            </w:pPr>
            <w:r>
              <w:rPr>
                <w:sz w:val="20"/>
                <w:szCs w:val="20"/>
              </w:rPr>
              <w:t>Community awareness.</w:t>
            </w:r>
          </w:p>
          <w:p w:rsidR="00602C75" w:rsidRPr="006C0D9A" w:rsidRDefault="00602C75" w:rsidP="00602C75">
            <w:pPr>
              <w:pStyle w:val="ListParagraph"/>
              <w:numPr>
                <w:ilvl w:val="0"/>
                <w:numId w:val="4"/>
              </w:numPr>
              <w:rPr>
                <w:sz w:val="20"/>
                <w:szCs w:val="20"/>
              </w:rPr>
            </w:pPr>
            <w:r>
              <w:rPr>
                <w:sz w:val="20"/>
                <w:szCs w:val="20"/>
              </w:rPr>
              <w:t xml:space="preserve">Leadership skills and abilities. </w:t>
            </w:r>
          </w:p>
          <w:p w:rsidR="00602C75" w:rsidRPr="00CD3049" w:rsidRDefault="00602C75" w:rsidP="0088399E">
            <w:pPr>
              <w:rPr>
                <w:sz w:val="20"/>
                <w:szCs w:val="20"/>
              </w:rPr>
            </w:pPr>
          </w:p>
        </w:tc>
        <w:tc>
          <w:tcPr>
            <w:tcW w:w="3969" w:type="dxa"/>
            <w:tcBorders>
              <w:left w:val="single" w:sz="4" w:space="0" w:color="000000"/>
              <w:bottom w:val="single" w:sz="4" w:space="0" w:color="000000"/>
              <w:right w:val="single" w:sz="4" w:space="0" w:color="000000"/>
            </w:tcBorders>
          </w:tcPr>
          <w:p w:rsidR="00602C75" w:rsidRPr="00CD3049" w:rsidRDefault="00602C75" w:rsidP="0088399E">
            <w:pPr>
              <w:snapToGrid w:val="0"/>
              <w:rPr>
                <w:b/>
                <w:sz w:val="20"/>
                <w:szCs w:val="20"/>
              </w:rPr>
            </w:pPr>
            <w:r w:rsidRPr="00CD3049">
              <w:rPr>
                <w:b/>
                <w:sz w:val="20"/>
                <w:szCs w:val="20"/>
              </w:rPr>
              <w:lastRenderedPageBreak/>
              <w:t>Teaching/learning methods</w:t>
            </w:r>
          </w:p>
          <w:p w:rsidR="00602C75" w:rsidRDefault="00602C75" w:rsidP="0088399E">
            <w:pPr>
              <w:rPr>
                <w:sz w:val="20"/>
                <w:szCs w:val="20"/>
              </w:rPr>
            </w:pPr>
            <w:r w:rsidRPr="00CD3049">
              <w:rPr>
                <w:sz w:val="20"/>
                <w:szCs w:val="20"/>
              </w:rPr>
              <w:t>Students acquire graduate skills through</w:t>
            </w:r>
            <w:r>
              <w:rPr>
                <w:sz w:val="20"/>
                <w:szCs w:val="20"/>
              </w:rPr>
              <w:t>:</w:t>
            </w:r>
          </w:p>
          <w:p w:rsidR="00602C75" w:rsidRDefault="00602C75" w:rsidP="0088399E">
            <w:pPr>
              <w:rPr>
                <w:sz w:val="20"/>
                <w:szCs w:val="20"/>
              </w:rPr>
            </w:pPr>
          </w:p>
          <w:p w:rsidR="00602C75" w:rsidRDefault="00602C75" w:rsidP="00602C75">
            <w:pPr>
              <w:pStyle w:val="ListParagraph"/>
              <w:numPr>
                <w:ilvl w:val="0"/>
                <w:numId w:val="3"/>
              </w:numPr>
              <w:rPr>
                <w:sz w:val="20"/>
                <w:szCs w:val="20"/>
              </w:rPr>
            </w:pPr>
            <w:r w:rsidRPr="009423A2">
              <w:rPr>
                <w:sz w:val="20"/>
                <w:szCs w:val="20"/>
              </w:rPr>
              <w:t>Team work, group work in the classroom and practice.</w:t>
            </w:r>
          </w:p>
          <w:p w:rsidR="00602C75" w:rsidRDefault="00602C75" w:rsidP="00602C75">
            <w:pPr>
              <w:pStyle w:val="ListParagraph"/>
              <w:numPr>
                <w:ilvl w:val="0"/>
                <w:numId w:val="3"/>
              </w:numPr>
              <w:rPr>
                <w:sz w:val="20"/>
                <w:szCs w:val="20"/>
              </w:rPr>
            </w:pPr>
            <w:r w:rsidRPr="009423A2">
              <w:rPr>
                <w:sz w:val="20"/>
                <w:szCs w:val="20"/>
              </w:rPr>
              <w:t>Working with their tutor on their PPDP</w:t>
            </w:r>
          </w:p>
          <w:p w:rsidR="00602C75" w:rsidRDefault="00602C75" w:rsidP="00602C75">
            <w:pPr>
              <w:pStyle w:val="ListParagraph"/>
              <w:numPr>
                <w:ilvl w:val="0"/>
                <w:numId w:val="3"/>
              </w:numPr>
              <w:rPr>
                <w:sz w:val="20"/>
                <w:szCs w:val="20"/>
              </w:rPr>
            </w:pPr>
            <w:r w:rsidRPr="009423A2">
              <w:rPr>
                <w:sz w:val="20"/>
                <w:szCs w:val="20"/>
              </w:rPr>
              <w:t>Study skills support</w:t>
            </w:r>
          </w:p>
          <w:p w:rsidR="00602C75" w:rsidRPr="009423A2" w:rsidRDefault="00602C75" w:rsidP="00602C75">
            <w:pPr>
              <w:pStyle w:val="ListParagraph"/>
              <w:numPr>
                <w:ilvl w:val="0"/>
                <w:numId w:val="3"/>
              </w:numPr>
              <w:rPr>
                <w:sz w:val="20"/>
                <w:szCs w:val="20"/>
              </w:rPr>
            </w:pPr>
            <w:r w:rsidRPr="009423A2">
              <w:rPr>
                <w:sz w:val="20"/>
                <w:szCs w:val="20"/>
              </w:rPr>
              <w:lastRenderedPageBreak/>
              <w:t xml:space="preserve">Writing assignments, reports and critical reflection </w:t>
            </w:r>
          </w:p>
          <w:p w:rsidR="00602C75" w:rsidRPr="00CD3049" w:rsidRDefault="00602C75" w:rsidP="0088399E">
            <w:pPr>
              <w:rPr>
                <w:sz w:val="20"/>
                <w:szCs w:val="20"/>
              </w:rPr>
            </w:pPr>
          </w:p>
          <w:p w:rsidR="00602C75" w:rsidRPr="00CD3049" w:rsidRDefault="00602C75" w:rsidP="0088399E">
            <w:pPr>
              <w:rPr>
                <w:b/>
                <w:sz w:val="20"/>
                <w:szCs w:val="20"/>
              </w:rPr>
            </w:pPr>
            <w:r w:rsidRPr="00CD3049">
              <w:rPr>
                <w:b/>
                <w:sz w:val="20"/>
                <w:szCs w:val="20"/>
              </w:rPr>
              <w:t>Assessment method</w:t>
            </w:r>
          </w:p>
          <w:p w:rsidR="00602C75" w:rsidRDefault="00602C75" w:rsidP="0088399E">
            <w:pPr>
              <w:rPr>
                <w:sz w:val="20"/>
                <w:szCs w:val="20"/>
              </w:rPr>
            </w:pPr>
            <w:r w:rsidRPr="00CD3049">
              <w:rPr>
                <w:sz w:val="20"/>
                <w:szCs w:val="20"/>
              </w:rPr>
              <w:t>Students’ graduate skills are assessed by</w:t>
            </w:r>
            <w:r>
              <w:rPr>
                <w:sz w:val="20"/>
                <w:szCs w:val="20"/>
              </w:rPr>
              <w:t>:</w:t>
            </w:r>
          </w:p>
          <w:p w:rsidR="00602C75" w:rsidRPr="00CD3049" w:rsidRDefault="00602C75" w:rsidP="0088399E">
            <w:pPr>
              <w:rPr>
                <w:sz w:val="20"/>
                <w:szCs w:val="20"/>
              </w:rPr>
            </w:pPr>
          </w:p>
          <w:p w:rsidR="00602C75" w:rsidRDefault="00602C75" w:rsidP="00602C75">
            <w:pPr>
              <w:pStyle w:val="ListParagraph"/>
              <w:numPr>
                <w:ilvl w:val="0"/>
                <w:numId w:val="3"/>
              </w:numPr>
              <w:rPr>
                <w:sz w:val="20"/>
                <w:szCs w:val="20"/>
              </w:rPr>
            </w:pPr>
            <w:r w:rsidRPr="009423A2">
              <w:rPr>
                <w:sz w:val="20"/>
                <w:szCs w:val="20"/>
              </w:rPr>
              <w:t>A range of administrative tasks integrated in practice learning and learning and teaching.</w:t>
            </w:r>
          </w:p>
          <w:p w:rsidR="00602C75" w:rsidRDefault="00602C75" w:rsidP="00602C75">
            <w:pPr>
              <w:pStyle w:val="ListParagraph"/>
              <w:numPr>
                <w:ilvl w:val="0"/>
                <w:numId w:val="3"/>
              </w:numPr>
              <w:rPr>
                <w:sz w:val="20"/>
                <w:szCs w:val="20"/>
              </w:rPr>
            </w:pPr>
            <w:r w:rsidRPr="009423A2">
              <w:rPr>
                <w:sz w:val="20"/>
                <w:szCs w:val="20"/>
              </w:rPr>
              <w:t>Timely hand in of assessments and written assessments</w:t>
            </w:r>
          </w:p>
          <w:p w:rsidR="00602C75" w:rsidRDefault="00602C75" w:rsidP="00602C75">
            <w:pPr>
              <w:pStyle w:val="ListParagraph"/>
              <w:numPr>
                <w:ilvl w:val="0"/>
                <w:numId w:val="3"/>
              </w:numPr>
              <w:rPr>
                <w:sz w:val="20"/>
                <w:szCs w:val="20"/>
              </w:rPr>
            </w:pPr>
            <w:r>
              <w:rPr>
                <w:sz w:val="20"/>
                <w:szCs w:val="20"/>
              </w:rPr>
              <w:t>Module specific portfolios</w:t>
            </w:r>
          </w:p>
          <w:p w:rsidR="00602C75" w:rsidRDefault="00602C75" w:rsidP="00602C75">
            <w:pPr>
              <w:pStyle w:val="ListParagraph"/>
              <w:numPr>
                <w:ilvl w:val="0"/>
                <w:numId w:val="3"/>
              </w:numPr>
              <w:rPr>
                <w:sz w:val="20"/>
                <w:szCs w:val="20"/>
              </w:rPr>
            </w:pPr>
            <w:r>
              <w:rPr>
                <w:sz w:val="20"/>
                <w:szCs w:val="20"/>
              </w:rPr>
              <w:t>Tutor group and PPDP</w:t>
            </w:r>
          </w:p>
          <w:p w:rsidR="00602C75" w:rsidRPr="00CD3049" w:rsidRDefault="00602C75" w:rsidP="0088399E">
            <w:pPr>
              <w:pStyle w:val="ListParagraph"/>
              <w:rPr>
                <w:sz w:val="20"/>
                <w:szCs w:val="20"/>
              </w:rPr>
            </w:pPr>
          </w:p>
        </w:tc>
      </w:tr>
    </w:tbl>
    <w:p w:rsidR="00602C75" w:rsidRPr="00CD3049" w:rsidRDefault="00602C75" w:rsidP="00602C75">
      <w:pPr>
        <w:rPr>
          <w:sz w:val="20"/>
          <w:szCs w:val="20"/>
        </w:rPr>
      </w:pPr>
    </w:p>
    <w:tbl>
      <w:tblPr>
        <w:tblW w:w="7655" w:type="dxa"/>
        <w:jc w:val="center"/>
        <w:tblInd w:w="-176" w:type="dxa"/>
        <w:tblLayout w:type="fixed"/>
        <w:tblLook w:val="0000"/>
      </w:tblPr>
      <w:tblGrid>
        <w:gridCol w:w="7655"/>
      </w:tblGrid>
      <w:tr w:rsidR="00602C75" w:rsidRPr="00CD3049" w:rsidTr="0088399E">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12. Programme structure (levels, modules, credits and progression requirements)</w:t>
            </w:r>
          </w:p>
        </w:tc>
      </w:tr>
      <w:tr w:rsidR="00602C75" w:rsidRPr="00CD3049" w:rsidTr="0088399E">
        <w:trPr>
          <w:trHeight w:val="386"/>
          <w:jc w:val="center"/>
        </w:trPr>
        <w:tc>
          <w:tcPr>
            <w:tcW w:w="7655" w:type="dxa"/>
            <w:tcBorders>
              <w:left w:val="single" w:sz="4" w:space="0" w:color="000000"/>
              <w:right w:val="single" w:sz="4" w:space="0" w:color="000000"/>
            </w:tcBorders>
            <w:shd w:val="clear" w:color="auto" w:fill="DFDFDF"/>
          </w:tcPr>
          <w:p w:rsidR="00602C75" w:rsidRPr="00CD3049" w:rsidRDefault="00602C75" w:rsidP="0088399E">
            <w:pPr>
              <w:snapToGrid w:val="0"/>
              <w:rPr>
                <w:b/>
                <w:sz w:val="20"/>
                <w:szCs w:val="20"/>
              </w:rPr>
            </w:pPr>
            <w:r w:rsidRPr="00CD3049">
              <w:rPr>
                <w:b/>
                <w:sz w:val="20"/>
                <w:szCs w:val="20"/>
              </w:rPr>
              <w:t>12. 1 Overall structure of the programme</w:t>
            </w:r>
          </w:p>
        </w:tc>
      </w:tr>
      <w:tr w:rsidR="00602C75" w:rsidRPr="00CD3049" w:rsidTr="0088399E">
        <w:trPr>
          <w:trHeight w:val="80"/>
          <w:jc w:val="center"/>
        </w:trPr>
        <w:tc>
          <w:tcPr>
            <w:tcW w:w="7655" w:type="dxa"/>
            <w:tcBorders>
              <w:left w:val="single" w:sz="4" w:space="0" w:color="000000"/>
              <w:bottom w:val="single" w:sz="4" w:space="0" w:color="000000"/>
              <w:right w:val="single" w:sz="4" w:space="0" w:color="000000"/>
            </w:tcBorders>
          </w:tcPr>
          <w:p w:rsidR="00602C75" w:rsidRPr="00CD3049" w:rsidRDefault="00602C75" w:rsidP="0088399E">
            <w:pPr>
              <w:spacing w:before="120" w:after="120"/>
              <w:rPr>
                <w:b/>
                <w:sz w:val="20"/>
                <w:szCs w:val="20"/>
              </w:rPr>
            </w:pPr>
            <w:r w:rsidRPr="00CD3049">
              <w:rPr>
                <w:b/>
                <w:iCs/>
                <w:sz w:val="20"/>
                <w:szCs w:val="20"/>
              </w:rPr>
              <w:t xml:space="preserve">See </w:t>
            </w:r>
            <w:r w:rsidRPr="00F30DFA">
              <w:rPr>
                <w:b/>
                <w:i/>
                <w:iCs/>
                <w:sz w:val="20"/>
                <w:szCs w:val="20"/>
              </w:rPr>
              <w:t>Programme Structure Diagram</w:t>
            </w:r>
            <w:r>
              <w:rPr>
                <w:b/>
                <w:iCs/>
                <w:sz w:val="20"/>
                <w:szCs w:val="20"/>
              </w:rPr>
              <w:t xml:space="preserve"> in earlier </w:t>
            </w:r>
            <w:r w:rsidRPr="00F30DFA">
              <w:rPr>
                <w:b/>
                <w:i/>
                <w:iCs/>
                <w:sz w:val="20"/>
                <w:szCs w:val="20"/>
              </w:rPr>
              <w:t>Your Programme</w:t>
            </w:r>
            <w:r>
              <w:rPr>
                <w:b/>
                <w:iCs/>
                <w:sz w:val="20"/>
                <w:szCs w:val="20"/>
              </w:rPr>
              <w:t xml:space="preserve"> section</w:t>
            </w:r>
          </w:p>
        </w:tc>
      </w:tr>
    </w:tbl>
    <w:p w:rsidR="00602C75" w:rsidRPr="00CD3049" w:rsidRDefault="00602C75" w:rsidP="00602C75">
      <w:pPr>
        <w:rPr>
          <w:sz w:val="20"/>
          <w:szCs w:val="20"/>
        </w:rPr>
      </w:pPr>
    </w:p>
    <w:tbl>
      <w:tblPr>
        <w:tblW w:w="7655" w:type="dxa"/>
        <w:jc w:val="center"/>
        <w:tblInd w:w="-176" w:type="dxa"/>
        <w:tblLayout w:type="fixed"/>
        <w:tblLook w:val="0000"/>
      </w:tblPr>
      <w:tblGrid>
        <w:gridCol w:w="2580"/>
        <w:gridCol w:w="2666"/>
        <w:gridCol w:w="2409"/>
      </w:tblGrid>
      <w:tr w:rsidR="00602C75" w:rsidRPr="00CD3049" w:rsidTr="0088399E">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602C75" w:rsidRPr="00CD3049" w:rsidRDefault="00602C75" w:rsidP="0088399E">
            <w:pPr>
              <w:snapToGrid w:val="0"/>
              <w:rPr>
                <w:b/>
                <w:sz w:val="20"/>
                <w:szCs w:val="20"/>
              </w:rPr>
            </w:pPr>
            <w:r w:rsidRPr="00CD3049">
              <w:rPr>
                <w:b/>
                <w:sz w:val="20"/>
                <w:szCs w:val="20"/>
              </w:rPr>
              <w:t xml:space="preserve">12.2 Levels and modules </w:t>
            </w:r>
          </w:p>
          <w:p w:rsidR="00602C75" w:rsidRPr="00CD3049" w:rsidRDefault="00602C75" w:rsidP="0088399E">
            <w:pPr>
              <w:snapToGrid w:val="0"/>
              <w:rPr>
                <w:b/>
                <w:sz w:val="20"/>
                <w:szCs w:val="20"/>
              </w:rPr>
            </w:pPr>
          </w:p>
          <w:p w:rsidR="00602C75" w:rsidRPr="00CD3049" w:rsidRDefault="00602C75" w:rsidP="0088399E">
            <w:pPr>
              <w:snapToGrid w:val="0"/>
              <w:rPr>
                <w:b/>
                <w:sz w:val="20"/>
                <w:szCs w:val="20"/>
              </w:rPr>
            </w:pPr>
            <w:r w:rsidRPr="00CD3049">
              <w:rPr>
                <w:b/>
                <w:sz w:val="20"/>
                <w:szCs w:val="20"/>
              </w:rPr>
              <w:t>Starting in academic year 2010/11 the University chang</w:t>
            </w:r>
            <w:r>
              <w:rPr>
                <w:b/>
                <w:sz w:val="20"/>
                <w:szCs w:val="20"/>
              </w:rPr>
              <w:t xml:space="preserve">ed </w:t>
            </w:r>
            <w:r w:rsidRPr="00CD3049">
              <w:rPr>
                <w:b/>
                <w:sz w:val="20"/>
                <w:szCs w:val="20"/>
              </w:rPr>
              <w:t>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602C75" w:rsidRPr="00CD3049" w:rsidTr="0088399E">
        <w:trPr>
          <w:cantSplit/>
          <w:trHeight w:val="90"/>
          <w:jc w:val="center"/>
        </w:trPr>
        <w:tc>
          <w:tcPr>
            <w:tcW w:w="7655" w:type="dxa"/>
            <w:gridSpan w:val="3"/>
            <w:tcBorders>
              <w:left w:val="single" w:sz="4" w:space="0" w:color="000000"/>
              <w:bottom w:val="single" w:sz="4" w:space="0" w:color="000000"/>
              <w:right w:val="single" w:sz="4" w:space="0" w:color="000000"/>
            </w:tcBorders>
          </w:tcPr>
          <w:p w:rsidR="00602C75" w:rsidRPr="00CD3049" w:rsidRDefault="00602C75" w:rsidP="0088399E">
            <w:pPr>
              <w:snapToGrid w:val="0"/>
              <w:rPr>
                <w:sz w:val="20"/>
                <w:szCs w:val="20"/>
              </w:rPr>
            </w:pPr>
            <w:r w:rsidRPr="00CD3049">
              <w:rPr>
                <w:sz w:val="20"/>
                <w:szCs w:val="20"/>
              </w:rPr>
              <w:t>Level 6 (</w:t>
            </w:r>
            <w:r>
              <w:rPr>
                <w:sz w:val="20"/>
                <w:szCs w:val="20"/>
              </w:rPr>
              <w:t>3</w:t>
            </w:r>
            <w:r w:rsidRPr="00CD3049">
              <w:rPr>
                <w:sz w:val="20"/>
                <w:szCs w:val="20"/>
              </w:rPr>
              <w:t>)</w:t>
            </w:r>
          </w:p>
        </w:tc>
      </w:tr>
      <w:tr w:rsidR="00602C75" w:rsidRPr="00CD3049" w:rsidTr="0088399E">
        <w:trPr>
          <w:cantSplit/>
          <w:jc w:val="center"/>
        </w:trPr>
        <w:tc>
          <w:tcPr>
            <w:tcW w:w="2580" w:type="dxa"/>
            <w:tcBorders>
              <w:left w:val="single" w:sz="4" w:space="0" w:color="000000"/>
              <w:bottom w:val="single" w:sz="4" w:space="0" w:color="000000"/>
            </w:tcBorders>
          </w:tcPr>
          <w:p w:rsidR="00602C75" w:rsidRPr="00CD3049" w:rsidRDefault="00602C75" w:rsidP="0088399E">
            <w:pPr>
              <w:snapToGrid w:val="0"/>
              <w:rPr>
                <w:sz w:val="20"/>
                <w:szCs w:val="20"/>
                <w:lang w:val="en-US"/>
              </w:rPr>
            </w:pPr>
            <w:r w:rsidRPr="00CD3049">
              <w:rPr>
                <w:sz w:val="20"/>
                <w:szCs w:val="20"/>
                <w:lang w:val="en-US"/>
              </w:rPr>
              <w:t>COMPULSORY</w:t>
            </w:r>
          </w:p>
        </w:tc>
        <w:tc>
          <w:tcPr>
            <w:tcW w:w="2666" w:type="dxa"/>
            <w:tcBorders>
              <w:left w:val="single" w:sz="4" w:space="0" w:color="000000"/>
              <w:bottom w:val="single" w:sz="4" w:space="0" w:color="000000"/>
            </w:tcBorders>
          </w:tcPr>
          <w:p w:rsidR="00602C75" w:rsidRPr="00CD3049" w:rsidRDefault="00602C75" w:rsidP="0088399E">
            <w:pPr>
              <w:snapToGrid w:val="0"/>
              <w:rPr>
                <w:rStyle w:val="FootnoteCharacters"/>
                <w:sz w:val="20"/>
                <w:szCs w:val="20"/>
                <w:lang w:val="en-US"/>
              </w:rPr>
            </w:pPr>
            <w:r w:rsidRPr="00CD3049">
              <w:rPr>
                <w:sz w:val="20"/>
                <w:szCs w:val="20"/>
                <w:lang w:val="en-US"/>
              </w:rPr>
              <w:t>OPTIONAL</w:t>
            </w:r>
            <w:r w:rsidRPr="00CD3049">
              <w:rPr>
                <w:rStyle w:val="FootnoteCharacters"/>
                <w:sz w:val="20"/>
                <w:szCs w:val="20"/>
                <w:lang w:val="en-US"/>
              </w:rPr>
              <w:t xml:space="preserve"> </w:t>
            </w:r>
          </w:p>
        </w:tc>
        <w:tc>
          <w:tcPr>
            <w:tcW w:w="2409" w:type="dxa"/>
            <w:tcBorders>
              <w:left w:val="single" w:sz="4" w:space="0" w:color="000000"/>
              <w:bottom w:val="single" w:sz="4" w:space="0" w:color="000000"/>
              <w:right w:val="single" w:sz="4" w:space="0" w:color="000000"/>
            </w:tcBorders>
          </w:tcPr>
          <w:p w:rsidR="00602C75" w:rsidRPr="00786AEA" w:rsidRDefault="00602C75" w:rsidP="0088399E">
            <w:pPr>
              <w:pStyle w:val="BodyText3"/>
              <w:snapToGrid w:val="0"/>
              <w:spacing w:after="0"/>
              <w:rPr>
                <w:rFonts w:cs="Arial"/>
                <w:sz w:val="20"/>
                <w:szCs w:val="20"/>
                <w:lang w:val="en-GB"/>
              </w:rPr>
            </w:pPr>
            <w:r w:rsidRPr="00786AEA">
              <w:rPr>
                <w:rFonts w:cs="Arial"/>
                <w:sz w:val="20"/>
                <w:szCs w:val="20"/>
                <w:lang w:val="en-GB"/>
              </w:rPr>
              <w:t>PROGRESSION REQUIREMENTS</w:t>
            </w:r>
          </w:p>
        </w:tc>
      </w:tr>
      <w:tr w:rsidR="00602C75" w:rsidRPr="00CD3049" w:rsidTr="0088399E">
        <w:trPr>
          <w:cantSplit/>
          <w:jc w:val="center"/>
        </w:trPr>
        <w:tc>
          <w:tcPr>
            <w:tcW w:w="2580" w:type="dxa"/>
            <w:tcBorders>
              <w:left w:val="single" w:sz="4" w:space="0" w:color="000000"/>
              <w:bottom w:val="single" w:sz="4" w:space="0" w:color="000000"/>
            </w:tcBorders>
          </w:tcPr>
          <w:p w:rsidR="00602C75" w:rsidRPr="00CD3049" w:rsidRDefault="00602C75" w:rsidP="0088399E">
            <w:pPr>
              <w:snapToGrid w:val="0"/>
              <w:rPr>
                <w:sz w:val="20"/>
                <w:szCs w:val="20"/>
                <w:lang w:val="en-US"/>
              </w:rPr>
            </w:pPr>
            <w:r w:rsidRPr="00CD3049">
              <w:rPr>
                <w:sz w:val="20"/>
                <w:szCs w:val="20"/>
                <w:lang w:val="en-US"/>
              </w:rPr>
              <w:t>Students must take all of the following:</w:t>
            </w:r>
          </w:p>
          <w:p w:rsidR="00602C75" w:rsidRPr="00CD3049" w:rsidRDefault="00602C75" w:rsidP="0088399E">
            <w:pPr>
              <w:tabs>
                <w:tab w:val="center" w:pos="4513"/>
                <w:tab w:val="right" w:pos="9026"/>
              </w:tabs>
              <w:rPr>
                <w:b/>
                <w:sz w:val="20"/>
                <w:szCs w:val="20"/>
                <w:u w:val="single"/>
              </w:rPr>
            </w:pPr>
            <w:r w:rsidRPr="00CD3049">
              <w:rPr>
                <w:b/>
                <w:sz w:val="20"/>
                <w:szCs w:val="20"/>
                <w:u w:val="single"/>
              </w:rPr>
              <w:t>Year 1</w:t>
            </w:r>
          </w:p>
          <w:p w:rsidR="00602C75" w:rsidRPr="00CD3049" w:rsidRDefault="00602C75" w:rsidP="0088399E">
            <w:pPr>
              <w:tabs>
                <w:tab w:val="center" w:pos="4513"/>
                <w:tab w:val="right" w:pos="9026"/>
              </w:tabs>
              <w:rPr>
                <w:sz w:val="20"/>
                <w:szCs w:val="20"/>
              </w:rPr>
            </w:pPr>
          </w:p>
          <w:p w:rsidR="00602C75" w:rsidRPr="00CD3049" w:rsidRDefault="00602C75" w:rsidP="0088399E">
            <w:pPr>
              <w:tabs>
                <w:tab w:val="center" w:pos="4513"/>
                <w:tab w:val="right" w:pos="9026"/>
              </w:tabs>
              <w:rPr>
                <w:sz w:val="20"/>
                <w:szCs w:val="20"/>
              </w:rPr>
            </w:pPr>
            <w:r w:rsidRPr="00CD3049">
              <w:rPr>
                <w:sz w:val="20"/>
                <w:szCs w:val="20"/>
              </w:rPr>
              <w:t>SWK3401</w:t>
            </w:r>
          </w:p>
          <w:p w:rsidR="00602C75" w:rsidRPr="00CD3049" w:rsidRDefault="00602C75" w:rsidP="0088399E">
            <w:pPr>
              <w:tabs>
                <w:tab w:val="center" w:pos="4513"/>
                <w:tab w:val="right" w:pos="9026"/>
              </w:tabs>
              <w:rPr>
                <w:b/>
                <w:sz w:val="20"/>
                <w:szCs w:val="20"/>
              </w:rPr>
            </w:pPr>
            <w:r w:rsidRPr="00CD3049">
              <w:rPr>
                <w:b/>
                <w:sz w:val="20"/>
                <w:szCs w:val="20"/>
              </w:rPr>
              <w:t xml:space="preserve">Initial </w:t>
            </w:r>
            <w:r>
              <w:rPr>
                <w:b/>
                <w:sz w:val="20"/>
                <w:szCs w:val="20"/>
              </w:rPr>
              <w:t xml:space="preserve">Professional </w:t>
            </w:r>
            <w:r w:rsidRPr="00CD3049">
              <w:rPr>
                <w:b/>
                <w:sz w:val="20"/>
                <w:szCs w:val="20"/>
              </w:rPr>
              <w:t>Practice Placement and Social Work Skills</w:t>
            </w:r>
          </w:p>
          <w:p w:rsidR="00602C75" w:rsidRDefault="00602C75" w:rsidP="0088399E">
            <w:pPr>
              <w:rPr>
                <w:sz w:val="20"/>
                <w:szCs w:val="20"/>
                <w:lang w:val="en-US"/>
              </w:rPr>
            </w:pPr>
          </w:p>
          <w:p w:rsidR="00602C75" w:rsidRDefault="00602C75" w:rsidP="0088399E">
            <w:pPr>
              <w:rPr>
                <w:sz w:val="20"/>
                <w:szCs w:val="20"/>
                <w:lang w:val="en-US"/>
              </w:rPr>
            </w:pPr>
          </w:p>
          <w:p w:rsidR="00602C75" w:rsidRDefault="00602C75" w:rsidP="0088399E">
            <w:pPr>
              <w:rPr>
                <w:sz w:val="20"/>
                <w:szCs w:val="20"/>
                <w:lang w:val="en-US"/>
              </w:rPr>
            </w:pPr>
          </w:p>
          <w:p w:rsidR="00602C75" w:rsidRDefault="00602C75" w:rsidP="0088399E">
            <w:pPr>
              <w:rPr>
                <w:sz w:val="20"/>
                <w:szCs w:val="20"/>
                <w:lang w:val="en-US"/>
              </w:rPr>
            </w:pPr>
          </w:p>
          <w:p w:rsidR="00602C75" w:rsidRDefault="00602C75" w:rsidP="0088399E">
            <w:pPr>
              <w:rPr>
                <w:sz w:val="20"/>
                <w:szCs w:val="20"/>
                <w:lang w:val="en-US"/>
              </w:rPr>
            </w:pPr>
          </w:p>
          <w:p w:rsidR="00602C75" w:rsidRDefault="00602C75" w:rsidP="0088399E">
            <w:pPr>
              <w:rPr>
                <w:sz w:val="20"/>
                <w:szCs w:val="20"/>
                <w:lang w:val="en-US"/>
              </w:rPr>
            </w:pPr>
          </w:p>
          <w:p w:rsidR="00602C75" w:rsidRDefault="00602C75" w:rsidP="0088399E">
            <w:pPr>
              <w:rPr>
                <w:sz w:val="20"/>
                <w:szCs w:val="20"/>
                <w:lang w:val="en-US"/>
              </w:rPr>
            </w:pPr>
          </w:p>
          <w:p w:rsidR="00602C75" w:rsidRPr="00E73EFB" w:rsidRDefault="00602C75" w:rsidP="0088399E">
            <w:pPr>
              <w:rPr>
                <w:b/>
                <w:sz w:val="20"/>
                <w:szCs w:val="20"/>
                <w:u w:val="single"/>
                <w:lang w:val="en-US"/>
              </w:rPr>
            </w:pPr>
            <w:r w:rsidRPr="00E73EFB">
              <w:rPr>
                <w:b/>
                <w:sz w:val="20"/>
                <w:szCs w:val="20"/>
                <w:u w:val="single"/>
                <w:lang w:val="en-US"/>
              </w:rPr>
              <w:t>Year 2</w:t>
            </w:r>
          </w:p>
          <w:p w:rsidR="00602C75" w:rsidRDefault="00602C75" w:rsidP="0088399E">
            <w:pPr>
              <w:rPr>
                <w:sz w:val="20"/>
                <w:szCs w:val="20"/>
                <w:lang w:val="en-US"/>
              </w:rPr>
            </w:pPr>
          </w:p>
          <w:p w:rsidR="00602C75" w:rsidRPr="00CD3049" w:rsidRDefault="00602C75" w:rsidP="0088399E">
            <w:pPr>
              <w:tabs>
                <w:tab w:val="center" w:pos="4513"/>
                <w:tab w:val="right" w:pos="9026"/>
              </w:tabs>
              <w:rPr>
                <w:sz w:val="20"/>
                <w:szCs w:val="20"/>
              </w:rPr>
            </w:pPr>
            <w:r w:rsidRPr="00CD3049">
              <w:rPr>
                <w:sz w:val="20"/>
                <w:szCs w:val="20"/>
              </w:rPr>
              <w:t>SWK349</w:t>
            </w:r>
            <w:r>
              <w:rPr>
                <w:sz w:val="20"/>
                <w:szCs w:val="20"/>
              </w:rPr>
              <w:t>2</w:t>
            </w:r>
          </w:p>
          <w:p w:rsidR="00602C75" w:rsidRPr="00CD3049" w:rsidRDefault="00602C75" w:rsidP="0088399E">
            <w:pPr>
              <w:tabs>
                <w:tab w:val="center" w:pos="4513"/>
                <w:tab w:val="right" w:pos="9026"/>
              </w:tabs>
              <w:rPr>
                <w:b/>
                <w:sz w:val="20"/>
                <w:szCs w:val="20"/>
              </w:rPr>
            </w:pPr>
            <w:r w:rsidRPr="00CD3049">
              <w:rPr>
                <w:b/>
                <w:sz w:val="20"/>
                <w:szCs w:val="20"/>
              </w:rPr>
              <w:t xml:space="preserve">Final </w:t>
            </w:r>
            <w:r>
              <w:rPr>
                <w:b/>
                <w:sz w:val="20"/>
                <w:szCs w:val="20"/>
              </w:rPr>
              <w:t xml:space="preserve">Professional </w:t>
            </w:r>
            <w:r w:rsidRPr="00CD3049">
              <w:rPr>
                <w:b/>
                <w:sz w:val="20"/>
                <w:szCs w:val="20"/>
              </w:rPr>
              <w:t>Practice Placement</w:t>
            </w:r>
          </w:p>
          <w:p w:rsidR="00602C75" w:rsidRPr="00CD3049" w:rsidRDefault="00602C75" w:rsidP="0088399E">
            <w:pPr>
              <w:rPr>
                <w:sz w:val="20"/>
                <w:szCs w:val="20"/>
                <w:lang w:val="en-US"/>
              </w:rPr>
            </w:pPr>
          </w:p>
        </w:tc>
        <w:tc>
          <w:tcPr>
            <w:tcW w:w="2666" w:type="dxa"/>
            <w:tcBorders>
              <w:left w:val="single" w:sz="4" w:space="0" w:color="000000"/>
              <w:bottom w:val="single" w:sz="4" w:space="0" w:color="000000"/>
            </w:tcBorders>
          </w:tcPr>
          <w:p w:rsidR="00602C75" w:rsidRPr="00CD3049" w:rsidRDefault="00602C75" w:rsidP="0088399E">
            <w:pPr>
              <w:rPr>
                <w:sz w:val="20"/>
                <w:szCs w:val="20"/>
                <w:lang w:val="en-US"/>
              </w:rPr>
            </w:pPr>
          </w:p>
          <w:p w:rsidR="00602C75" w:rsidRPr="00CD3049" w:rsidRDefault="00602C75" w:rsidP="0088399E">
            <w:pPr>
              <w:rPr>
                <w:sz w:val="20"/>
                <w:szCs w:val="20"/>
                <w:lang w:val="en-US"/>
              </w:rPr>
            </w:pPr>
          </w:p>
          <w:p w:rsidR="00602C75" w:rsidRPr="00CD3049" w:rsidRDefault="00602C75" w:rsidP="0088399E">
            <w:pPr>
              <w:rPr>
                <w:sz w:val="20"/>
                <w:szCs w:val="20"/>
                <w:lang w:val="en-US"/>
              </w:rPr>
            </w:pPr>
          </w:p>
          <w:p w:rsidR="00602C75" w:rsidRPr="00CD3049" w:rsidRDefault="00602C75" w:rsidP="0088399E">
            <w:pPr>
              <w:rPr>
                <w:sz w:val="20"/>
                <w:szCs w:val="20"/>
                <w:lang w:val="en-US"/>
              </w:rPr>
            </w:pPr>
          </w:p>
          <w:p w:rsidR="00602C75" w:rsidRPr="00CD3049" w:rsidRDefault="00602C75" w:rsidP="0088399E">
            <w:pPr>
              <w:rPr>
                <w:sz w:val="20"/>
                <w:szCs w:val="20"/>
                <w:lang w:val="en-US"/>
              </w:rPr>
            </w:pPr>
            <w:r w:rsidRPr="00CD3049">
              <w:rPr>
                <w:sz w:val="20"/>
                <w:szCs w:val="20"/>
                <w:lang w:val="en-US"/>
              </w:rPr>
              <w:t>There are no optional modules in year one of the MA Social Works</w:t>
            </w:r>
          </w:p>
        </w:tc>
        <w:tc>
          <w:tcPr>
            <w:tcW w:w="2409" w:type="dxa"/>
            <w:tcBorders>
              <w:left w:val="single" w:sz="4" w:space="0" w:color="000000"/>
              <w:bottom w:val="single" w:sz="4" w:space="0" w:color="000000"/>
              <w:right w:val="single" w:sz="4" w:space="0" w:color="000000"/>
            </w:tcBorders>
          </w:tcPr>
          <w:p w:rsidR="00602C75" w:rsidRPr="00CD3049" w:rsidRDefault="00602C75" w:rsidP="0088399E">
            <w:pPr>
              <w:rPr>
                <w:sz w:val="20"/>
                <w:szCs w:val="20"/>
                <w:lang w:val="en-US"/>
              </w:rPr>
            </w:pPr>
          </w:p>
          <w:p w:rsidR="00602C75" w:rsidRPr="00CD3049" w:rsidRDefault="00602C75" w:rsidP="0088399E">
            <w:pPr>
              <w:rPr>
                <w:sz w:val="20"/>
                <w:szCs w:val="20"/>
                <w:lang w:val="en-US"/>
              </w:rPr>
            </w:pPr>
          </w:p>
          <w:p w:rsidR="00602C75" w:rsidRPr="00CD3049" w:rsidRDefault="00602C75" w:rsidP="0088399E">
            <w:pPr>
              <w:rPr>
                <w:sz w:val="20"/>
                <w:szCs w:val="20"/>
                <w:lang w:val="en-US"/>
              </w:rPr>
            </w:pPr>
          </w:p>
          <w:p w:rsidR="00602C75" w:rsidRPr="00CD3049" w:rsidRDefault="00602C75" w:rsidP="0088399E">
            <w:pPr>
              <w:rPr>
                <w:sz w:val="20"/>
                <w:szCs w:val="20"/>
                <w:lang w:val="en-US"/>
              </w:rPr>
            </w:pPr>
            <w:r w:rsidRPr="00CD3049">
              <w:rPr>
                <w:sz w:val="20"/>
                <w:szCs w:val="20"/>
                <w:lang w:val="en-US"/>
              </w:rPr>
              <w:t xml:space="preserve">Students must pass SWK3401 to progress to year 2 alongside three Level 7 modules (SWK 4407, IPL 4401, </w:t>
            </w:r>
            <w:proofErr w:type="gramStart"/>
            <w:r w:rsidRPr="00CD3049">
              <w:rPr>
                <w:sz w:val="20"/>
                <w:szCs w:val="20"/>
                <w:lang w:val="en-US"/>
              </w:rPr>
              <w:t>SWK</w:t>
            </w:r>
            <w:proofErr w:type="gramEnd"/>
            <w:r w:rsidRPr="00CD3049">
              <w:rPr>
                <w:sz w:val="20"/>
                <w:szCs w:val="20"/>
                <w:lang w:val="en-US"/>
              </w:rPr>
              <w:t xml:space="preserve"> 4247).</w:t>
            </w:r>
          </w:p>
          <w:p w:rsidR="00602C75" w:rsidRPr="00CD3049" w:rsidRDefault="00602C75" w:rsidP="0088399E">
            <w:pPr>
              <w:rPr>
                <w:sz w:val="20"/>
                <w:szCs w:val="20"/>
                <w:lang w:val="en-US"/>
              </w:rPr>
            </w:pPr>
          </w:p>
          <w:p w:rsidR="00602C75" w:rsidRDefault="00602C75" w:rsidP="0088399E">
            <w:pPr>
              <w:rPr>
                <w:sz w:val="20"/>
                <w:szCs w:val="20"/>
                <w:lang w:val="en-US"/>
              </w:rPr>
            </w:pPr>
            <w:r w:rsidRPr="00CD3049">
              <w:rPr>
                <w:sz w:val="20"/>
                <w:szCs w:val="20"/>
                <w:lang w:val="en-US"/>
              </w:rPr>
              <w:t>Students must complete 16 days of assessed direct practice skills before progressing to SWK 3401</w:t>
            </w:r>
          </w:p>
          <w:p w:rsidR="00602C75" w:rsidRDefault="00602C75" w:rsidP="0088399E">
            <w:pPr>
              <w:rPr>
                <w:sz w:val="20"/>
                <w:szCs w:val="20"/>
                <w:lang w:val="en-US"/>
              </w:rPr>
            </w:pPr>
          </w:p>
          <w:p w:rsidR="00602C75" w:rsidRPr="00CD3049" w:rsidRDefault="00602C75" w:rsidP="0088399E">
            <w:pPr>
              <w:rPr>
                <w:sz w:val="20"/>
                <w:szCs w:val="20"/>
              </w:rPr>
            </w:pPr>
          </w:p>
        </w:tc>
      </w:tr>
      <w:tr w:rsidR="00602C75" w:rsidRPr="00CD3049" w:rsidTr="0088399E">
        <w:trPr>
          <w:cantSplit/>
          <w:jc w:val="center"/>
        </w:trPr>
        <w:tc>
          <w:tcPr>
            <w:tcW w:w="7655" w:type="dxa"/>
            <w:gridSpan w:val="3"/>
            <w:tcBorders>
              <w:left w:val="single" w:sz="4" w:space="0" w:color="000000"/>
              <w:bottom w:val="single" w:sz="4" w:space="0" w:color="000000"/>
              <w:right w:val="single" w:sz="4" w:space="0" w:color="000000"/>
            </w:tcBorders>
          </w:tcPr>
          <w:p w:rsidR="00602C75" w:rsidRDefault="00602C75" w:rsidP="0088399E">
            <w:pPr>
              <w:snapToGrid w:val="0"/>
              <w:rPr>
                <w:sz w:val="20"/>
                <w:szCs w:val="20"/>
              </w:rPr>
            </w:pPr>
            <w:r w:rsidRPr="00CD3049">
              <w:rPr>
                <w:sz w:val="20"/>
                <w:szCs w:val="20"/>
              </w:rPr>
              <w:t>Level 7 (</w:t>
            </w:r>
            <w:r>
              <w:rPr>
                <w:sz w:val="20"/>
                <w:szCs w:val="20"/>
              </w:rPr>
              <w:t>4</w:t>
            </w:r>
            <w:r w:rsidRPr="00CD3049">
              <w:rPr>
                <w:sz w:val="20"/>
                <w:szCs w:val="20"/>
              </w:rPr>
              <w:t>)</w:t>
            </w:r>
          </w:p>
          <w:p w:rsidR="00602C75" w:rsidRPr="00CD3049" w:rsidRDefault="00602C75" w:rsidP="0088399E">
            <w:pPr>
              <w:snapToGrid w:val="0"/>
              <w:rPr>
                <w:sz w:val="20"/>
                <w:szCs w:val="20"/>
              </w:rPr>
            </w:pPr>
          </w:p>
        </w:tc>
      </w:tr>
      <w:tr w:rsidR="00602C75" w:rsidRPr="00CD3049" w:rsidTr="0088399E">
        <w:trPr>
          <w:cantSplit/>
          <w:jc w:val="center"/>
        </w:trPr>
        <w:tc>
          <w:tcPr>
            <w:tcW w:w="2580" w:type="dxa"/>
            <w:tcBorders>
              <w:top w:val="single" w:sz="4" w:space="0" w:color="auto"/>
              <w:left w:val="single" w:sz="4" w:space="0" w:color="000000"/>
              <w:bottom w:val="single" w:sz="4" w:space="0" w:color="000000"/>
            </w:tcBorders>
          </w:tcPr>
          <w:p w:rsidR="00602C75" w:rsidRPr="00CD3049" w:rsidRDefault="00602C75" w:rsidP="0088399E">
            <w:pPr>
              <w:snapToGrid w:val="0"/>
              <w:rPr>
                <w:sz w:val="20"/>
                <w:szCs w:val="20"/>
                <w:lang w:val="en-US"/>
              </w:rPr>
            </w:pPr>
            <w:r w:rsidRPr="00CD3049">
              <w:rPr>
                <w:sz w:val="20"/>
                <w:szCs w:val="20"/>
                <w:lang w:val="en-US"/>
              </w:rPr>
              <w:lastRenderedPageBreak/>
              <w:t>COMPULSORY</w:t>
            </w:r>
          </w:p>
          <w:p w:rsidR="00602C75" w:rsidRPr="00CD3049" w:rsidRDefault="00602C75" w:rsidP="0088399E">
            <w:pPr>
              <w:snapToGrid w:val="0"/>
              <w:rPr>
                <w:sz w:val="20"/>
                <w:szCs w:val="20"/>
                <w:lang w:val="en-US"/>
              </w:rPr>
            </w:pPr>
          </w:p>
          <w:p w:rsidR="00602C75" w:rsidRPr="00CD3049" w:rsidRDefault="00602C75" w:rsidP="0088399E">
            <w:pPr>
              <w:tabs>
                <w:tab w:val="center" w:pos="4513"/>
                <w:tab w:val="right" w:pos="9026"/>
              </w:tabs>
              <w:rPr>
                <w:sz w:val="20"/>
                <w:szCs w:val="20"/>
              </w:rPr>
            </w:pPr>
            <w:r w:rsidRPr="00CD3049">
              <w:rPr>
                <w:sz w:val="20"/>
                <w:szCs w:val="20"/>
              </w:rPr>
              <w:t>SWK4407</w:t>
            </w:r>
          </w:p>
          <w:p w:rsidR="00602C75" w:rsidRPr="00CD3049" w:rsidRDefault="00602C75" w:rsidP="0088399E">
            <w:pPr>
              <w:tabs>
                <w:tab w:val="center" w:pos="4513"/>
                <w:tab w:val="right" w:pos="9026"/>
              </w:tabs>
              <w:rPr>
                <w:b/>
                <w:sz w:val="20"/>
                <w:szCs w:val="20"/>
              </w:rPr>
            </w:pPr>
            <w:r w:rsidRPr="00CD3049">
              <w:rPr>
                <w:b/>
                <w:sz w:val="20"/>
                <w:szCs w:val="20"/>
              </w:rPr>
              <w:t xml:space="preserve">Social Work Knowledge and Application </w:t>
            </w:r>
          </w:p>
          <w:p w:rsidR="00602C75" w:rsidRPr="00CD3049" w:rsidRDefault="00602C75" w:rsidP="0088399E">
            <w:pPr>
              <w:snapToGrid w:val="0"/>
              <w:rPr>
                <w:sz w:val="20"/>
                <w:szCs w:val="20"/>
                <w:lang w:val="en-US"/>
              </w:rPr>
            </w:pPr>
          </w:p>
          <w:p w:rsidR="00602C75" w:rsidRPr="00513565" w:rsidRDefault="00602C75" w:rsidP="0088399E">
            <w:pPr>
              <w:tabs>
                <w:tab w:val="center" w:pos="4513"/>
                <w:tab w:val="right" w:pos="9026"/>
              </w:tabs>
              <w:rPr>
                <w:sz w:val="20"/>
                <w:szCs w:val="20"/>
              </w:rPr>
            </w:pPr>
            <w:r>
              <w:rPr>
                <w:sz w:val="20"/>
                <w:szCs w:val="20"/>
              </w:rPr>
              <w:t>IPL40</w:t>
            </w:r>
            <w:r w:rsidRPr="00CD3049">
              <w:rPr>
                <w:sz w:val="20"/>
                <w:szCs w:val="20"/>
              </w:rPr>
              <w:t>01</w:t>
            </w:r>
            <w:r>
              <w:rPr>
                <w:b/>
                <w:sz w:val="20"/>
                <w:szCs w:val="20"/>
              </w:rPr>
              <w:t xml:space="preserve"> </w:t>
            </w:r>
            <w:r w:rsidRPr="00CD3049">
              <w:rPr>
                <w:b/>
                <w:sz w:val="20"/>
                <w:szCs w:val="20"/>
              </w:rPr>
              <w:t xml:space="preserve">Research </w:t>
            </w:r>
            <w:r>
              <w:rPr>
                <w:b/>
                <w:sz w:val="20"/>
                <w:szCs w:val="20"/>
              </w:rPr>
              <w:t>in the Social Sciences</w:t>
            </w:r>
          </w:p>
          <w:p w:rsidR="00602C75" w:rsidRPr="00CD3049" w:rsidRDefault="00602C75" w:rsidP="0088399E">
            <w:pPr>
              <w:snapToGrid w:val="0"/>
              <w:rPr>
                <w:b/>
                <w:sz w:val="20"/>
                <w:szCs w:val="20"/>
              </w:rPr>
            </w:pPr>
          </w:p>
          <w:p w:rsidR="00602C75" w:rsidRPr="00CD3049" w:rsidRDefault="00602C75" w:rsidP="0088399E">
            <w:pPr>
              <w:tabs>
                <w:tab w:val="center" w:pos="4513"/>
                <w:tab w:val="right" w:pos="9026"/>
              </w:tabs>
              <w:rPr>
                <w:sz w:val="20"/>
                <w:szCs w:val="20"/>
              </w:rPr>
            </w:pPr>
            <w:r w:rsidRPr="00CD3049">
              <w:rPr>
                <w:sz w:val="20"/>
                <w:szCs w:val="20"/>
              </w:rPr>
              <w:t>SWK4247</w:t>
            </w:r>
          </w:p>
          <w:p w:rsidR="00602C75" w:rsidRPr="00CD3049" w:rsidRDefault="00602C75" w:rsidP="0088399E">
            <w:pPr>
              <w:snapToGrid w:val="0"/>
              <w:rPr>
                <w:b/>
                <w:sz w:val="20"/>
                <w:szCs w:val="20"/>
              </w:rPr>
            </w:pPr>
            <w:r w:rsidRPr="00CD3049">
              <w:rPr>
                <w:b/>
                <w:sz w:val="20"/>
                <w:szCs w:val="20"/>
              </w:rPr>
              <w:t>Law and Social Policy</w:t>
            </w:r>
            <w:r>
              <w:rPr>
                <w:b/>
                <w:sz w:val="20"/>
                <w:szCs w:val="20"/>
              </w:rPr>
              <w:t xml:space="preserve"> for Social Workers</w:t>
            </w:r>
          </w:p>
          <w:p w:rsidR="00602C75" w:rsidRPr="00CD3049" w:rsidRDefault="00602C75" w:rsidP="0088399E">
            <w:pPr>
              <w:tabs>
                <w:tab w:val="center" w:pos="4513"/>
                <w:tab w:val="right" w:pos="9026"/>
              </w:tabs>
              <w:rPr>
                <w:sz w:val="20"/>
                <w:szCs w:val="20"/>
              </w:rPr>
            </w:pPr>
            <w:r w:rsidRPr="00CD3049">
              <w:rPr>
                <w:sz w:val="20"/>
                <w:szCs w:val="20"/>
              </w:rPr>
              <w:t>SWK3490</w:t>
            </w:r>
          </w:p>
          <w:p w:rsidR="00602C75" w:rsidRPr="00CD3049" w:rsidRDefault="00602C75" w:rsidP="0088399E">
            <w:pPr>
              <w:tabs>
                <w:tab w:val="center" w:pos="4513"/>
                <w:tab w:val="right" w:pos="9026"/>
              </w:tabs>
              <w:rPr>
                <w:b/>
                <w:sz w:val="20"/>
                <w:szCs w:val="20"/>
              </w:rPr>
            </w:pPr>
          </w:p>
          <w:p w:rsidR="00602C75" w:rsidRPr="00CD3049" w:rsidRDefault="00602C75" w:rsidP="0088399E">
            <w:pPr>
              <w:tabs>
                <w:tab w:val="center" w:pos="4513"/>
                <w:tab w:val="right" w:pos="9026"/>
              </w:tabs>
              <w:rPr>
                <w:b/>
                <w:sz w:val="20"/>
                <w:szCs w:val="20"/>
                <w:u w:val="single"/>
              </w:rPr>
            </w:pPr>
            <w:r w:rsidRPr="00CD3049">
              <w:rPr>
                <w:b/>
                <w:sz w:val="20"/>
                <w:szCs w:val="20"/>
                <w:u w:val="single"/>
              </w:rPr>
              <w:t xml:space="preserve">Year 2 </w:t>
            </w:r>
          </w:p>
          <w:p w:rsidR="00602C75" w:rsidRPr="00CD3049" w:rsidRDefault="00602C75" w:rsidP="0088399E">
            <w:pPr>
              <w:snapToGrid w:val="0"/>
              <w:rPr>
                <w:b/>
                <w:sz w:val="20"/>
                <w:szCs w:val="20"/>
              </w:rPr>
            </w:pPr>
          </w:p>
          <w:p w:rsidR="00602C75" w:rsidRPr="00CD3049" w:rsidRDefault="00602C75" w:rsidP="0088399E">
            <w:pPr>
              <w:tabs>
                <w:tab w:val="center" w:pos="4513"/>
                <w:tab w:val="right" w:pos="9026"/>
              </w:tabs>
              <w:rPr>
                <w:sz w:val="20"/>
                <w:szCs w:val="20"/>
              </w:rPr>
            </w:pPr>
            <w:r w:rsidRPr="00CD3049">
              <w:rPr>
                <w:sz w:val="20"/>
                <w:szCs w:val="20"/>
              </w:rPr>
              <w:t>SWK4248</w:t>
            </w:r>
          </w:p>
          <w:p w:rsidR="00602C75" w:rsidRPr="00CD3049" w:rsidRDefault="00602C75" w:rsidP="0088399E">
            <w:pPr>
              <w:tabs>
                <w:tab w:val="center" w:pos="4513"/>
                <w:tab w:val="right" w:pos="9026"/>
              </w:tabs>
              <w:rPr>
                <w:b/>
                <w:sz w:val="20"/>
                <w:szCs w:val="20"/>
              </w:rPr>
            </w:pPr>
            <w:r w:rsidRPr="00CD3049">
              <w:rPr>
                <w:b/>
                <w:sz w:val="20"/>
                <w:szCs w:val="20"/>
              </w:rPr>
              <w:t>Critica</w:t>
            </w:r>
            <w:r>
              <w:rPr>
                <w:b/>
                <w:sz w:val="20"/>
                <w:szCs w:val="20"/>
              </w:rPr>
              <w:t xml:space="preserve">l Approaches to the </w:t>
            </w:r>
            <w:proofErr w:type="spellStart"/>
            <w:r>
              <w:rPr>
                <w:b/>
                <w:sz w:val="20"/>
                <w:szCs w:val="20"/>
              </w:rPr>
              <w:t>Lifecourse</w:t>
            </w:r>
            <w:proofErr w:type="spellEnd"/>
            <w:r>
              <w:rPr>
                <w:b/>
                <w:sz w:val="20"/>
                <w:szCs w:val="20"/>
              </w:rPr>
              <w:t xml:space="preserve"> E</w:t>
            </w:r>
            <w:r w:rsidRPr="00CD3049">
              <w:rPr>
                <w:b/>
                <w:sz w:val="20"/>
                <w:szCs w:val="20"/>
              </w:rPr>
              <w:t>pistemology</w:t>
            </w:r>
          </w:p>
          <w:p w:rsidR="00602C75" w:rsidRPr="00CD3049" w:rsidRDefault="00602C75" w:rsidP="0088399E">
            <w:pPr>
              <w:snapToGrid w:val="0"/>
              <w:rPr>
                <w:b/>
                <w:sz w:val="20"/>
                <w:szCs w:val="20"/>
              </w:rPr>
            </w:pPr>
          </w:p>
          <w:p w:rsidR="00602C75" w:rsidRPr="00CD3049" w:rsidRDefault="00602C75" w:rsidP="0088399E">
            <w:pPr>
              <w:tabs>
                <w:tab w:val="center" w:pos="4513"/>
                <w:tab w:val="right" w:pos="9026"/>
              </w:tabs>
              <w:rPr>
                <w:sz w:val="20"/>
                <w:szCs w:val="20"/>
              </w:rPr>
            </w:pPr>
            <w:r w:rsidRPr="00CD3049">
              <w:rPr>
                <w:sz w:val="20"/>
                <w:szCs w:val="20"/>
              </w:rPr>
              <w:t>SWK4330</w:t>
            </w:r>
          </w:p>
          <w:p w:rsidR="00602C75" w:rsidRPr="00CD3049" w:rsidRDefault="00602C75" w:rsidP="0088399E">
            <w:pPr>
              <w:tabs>
                <w:tab w:val="center" w:pos="4513"/>
                <w:tab w:val="right" w:pos="9026"/>
              </w:tabs>
              <w:rPr>
                <w:b/>
                <w:sz w:val="20"/>
                <w:szCs w:val="20"/>
              </w:rPr>
            </w:pPr>
            <w:r w:rsidRPr="00CD3049">
              <w:rPr>
                <w:b/>
                <w:sz w:val="20"/>
                <w:szCs w:val="20"/>
              </w:rPr>
              <w:t>Specialist Knowledge for Professional Practice (Dissertation)</w:t>
            </w:r>
          </w:p>
          <w:p w:rsidR="00602C75" w:rsidRPr="00CD3049" w:rsidRDefault="00602C75" w:rsidP="0088399E">
            <w:pPr>
              <w:snapToGrid w:val="0"/>
              <w:rPr>
                <w:b/>
                <w:sz w:val="20"/>
                <w:szCs w:val="20"/>
              </w:rPr>
            </w:pPr>
          </w:p>
          <w:p w:rsidR="00602C75" w:rsidRPr="00CD3049" w:rsidRDefault="00602C75" w:rsidP="0088399E">
            <w:pPr>
              <w:snapToGrid w:val="0"/>
              <w:rPr>
                <w:sz w:val="20"/>
                <w:szCs w:val="20"/>
                <w:lang w:val="en-US"/>
              </w:rPr>
            </w:pPr>
          </w:p>
        </w:tc>
        <w:tc>
          <w:tcPr>
            <w:tcW w:w="2666" w:type="dxa"/>
            <w:tcBorders>
              <w:top w:val="single" w:sz="4" w:space="0" w:color="auto"/>
              <w:left w:val="single" w:sz="4" w:space="0" w:color="000000"/>
              <w:bottom w:val="single" w:sz="4" w:space="0" w:color="000000"/>
            </w:tcBorders>
          </w:tcPr>
          <w:p w:rsidR="00602C75" w:rsidRPr="00CD3049" w:rsidRDefault="00602C75" w:rsidP="0088399E">
            <w:pPr>
              <w:snapToGrid w:val="0"/>
              <w:rPr>
                <w:rStyle w:val="FootnoteCharacters"/>
                <w:sz w:val="20"/>
                <w:szCs w:val="20"/>
                <w:lang w:val="en-US"/>
              </w:rPr>
            </w:pPr>
            <w:r w:rsidRPr="00CD3049">
              <w:rPr>
                <w:sz w:val="20"/>
                <w:szCs w:val="20"/>
                <w:lang w:val="en-US"/>
              </w:rPr>
              <w:t>OPTIONAL</w:t>
            </w:r>
            <w:r w:rsidRPr="00CD3049">
              <w:rPr>
                <w:rStyle w:val="FootnoteCharacters"/>
                <w:sz w:val="20"/>
                <w:szCs w:val="20"/>
                <w:lang w:val="en-US"/>
              </w:rPr>
              <w:t xml:space="preserve"> </w:t>
            </w:r>
          </w:p>
          <w:p w:rsidR="00602C75" w:rsidRPr="00CD3049" w:rsidRDefault="00602C75" w:rsidP="0088399E">
            <w:pPr>
              <w:snapToGrid w:val="0"/>
              <w:rPr>
                <w:rStyle w:val="FootnoteCharacters"/>
                <w:sz w:val="20"/>
                <w:szCs w:val="20"/>
                <w:lang w:val="en-US"/>
              </w:rPr>
            </w:pPr>
          </w:p>
          <w:p w:rsidR="00602C75" w:rsidRPr="00CD3049" w:rsidRDefault="00602C75" w:rsidP="0088399E">
            <w:pPr>
              <w:snapToGrid w:val="0"/>
              <w:rPr>
                <w:sz w:val="20"/>
                <w:szCs w:val="20"/>
                <w:lang w:val="en-US"/>
              </w:rPr>
            </w:pPr>
          </w:p>
          <w:p w:rsidR="00602C75" w:rsidRPr="00CD3049" w:rsidRDefault="00602C75" w:rsidP="0088399E">
            <w:pPr>
              <w:snapToGrid w:val="0"/>
              <w:rPr>
                <w:sz w:val="20"/>
                <w:szCs w:val="20"/>
                <w:lang w:val="en-US"/>
              </w:rPr>
            </w:pPr>
          </w:p>
          <w:p w:rsidR="00602C75" w:rsidRPr="00CD3049" w:rsidRDefault="00602C75" w:rsidP="0088399E">
            <w:pPr>
              <w:snapToGrid w:val="0"/>
              <w:rPr>
                <w:sz w:val="20"/>
                <w:szCs w:val="20"/>
                <w:lang w:val="en-US"/>
              </w:rPr>
            </w:pPr>
          </w:p>
          <w:p w:rsidR="00602C75" w:rsidRPr="00CD3049" w:rsidRDefault="00602C75" w:rsidP="0088399E">
            <w:pPr>
              <w:snapToGrid w:val="0"/>
              <w:rPr>
                <w:rStyle w:val="FootnoteCharacters"/>
                <w:sz w:val="20"/>
                <w:szCs w:val="20"/>
                <w:lang w:val="en-US"/>
              </w:rPr>
            </w:pPr>
            <w:r w:rsidRPr="00CD3049">
              <w:rPr>
                <w:sz w:val="20"/>
                <w:szCs w:val="20"/>
                <w:lang w:val="en-US"/>
              </w:rPr>
              <w:t>There are no optional modules in year one of the MA Social Work</w:t>
            </w:r>
            <w:r>
              <w:rPr>
                <w:sz w:val="20"/>
                <w:szCs w:val="20"/>
                <w:lang w:val="en-US"/>
              </w:rPr>
              <w:t xml:space="preserve"> </w:t>
            </w:r>
            <w:proofErr w:type="spellStart"/>
            <w:r>
              <w:rPr>
                <w:sz w:val="20"/>
                <w:szCs w:val="20"/>
                <w:lang w:val="en-US"/>
              </w:rPr>
              <w:t>Programme</w:t>
            </w:r>
            <w:proofErr w:type="spellEnd"/>
          </w:p>
        </w:tc>
        <w:tc>
          <w:tcPr>
            <w:tcW w:w="2409" w:type="dxa"/>
            <w:tcBorders>
              <w:top w:val="single" w:sz="4" w:space="0" w:color="auto"/>
              <w:left w:val="single" w:sz="4" w:space="0" w:color="000000"/>
              <w:bottom w:val="single" w:sz="4" w:space="0" w:color="000000"/>
              <w:right w:val="single" w:sz="4" w:space="0" w:color="000000"/>
            </w:tcBorders>
          </w:tcPr>
          <w:p w:rsidR="00602C75" w:rsidRPr="00786AEA" w:rsidRDefault="00602C75" w:rsidP="0088399E">
            <w:pPr>
              <w:pStyle w:val="BodyText3"/>
              <w:snapToGrid w:val="0"/>
              <w:spacing w:after="0"/>
              <w:rPr>
                <w:rFonts w:cs="Arial"/>
                <w:sz w:val="20"/>
                <w:szCs w:val="20"/>
                <w:lang w:val="en-GB"/>
              </w:rPr>
            </w:pPr>
            <w:r w:rsidRPr="00786AEA">
              <w:rPr>
                <w:rFonts w:cs="Arial"/>
                <w:sz w:val="20"/>
                <w:szCs w:val="20"/>
                <w:lang w:val="en-GB"/>
              </w:rPr>
              <w:t>PROGRESSION REQUIREMENTS</w:t>
            </w: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r w:rsidRPr="00786AEA">
              <w:rPr>
                <w:rFonts w:cs="Arial"/>
                <w:sz w:val="20"/>
                <w:szCs w:val="20"/>
                <w:lang w:val="en-GB"/>
              </w:rPr>
              <w:t xml:space="preserve">See above </w:t>
            </w: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p>
          <w:p w:rsidR="00602C75" w:rsidRPr="00786AEA" w:rsidRDefault="00602C75" w:rsidP="0088399E">
            <w:pPr>
              <w:pStyle w:val="BodyText3"/>
              <w:snapToGrid w:val="0"/>
              <w:spacing w:after="0"/>
              <w:rPr>
                <w:rFonts w:cs="Arial"/>
                <w:sz w:val="20"/>
                <w:szCs w:val="20"/>
                <w:lang w:val="en-GB"/>
              </w:rPr>
            </w:pPr>
            <w:r w:rsidRPr="00786AEA">
              <w:rPr>
                <w:rFonts w:cs="Arial"/>
                <w:sz w:val="20"/>
                <w:szCs w:val="20"/>
                <w:lang w:val="en-GB"/>
              </w:rPr>
              <w:t>Students must also complete 30 days of assessed direct practice by the end of their programme.</w:t>
            </w:r>
          </w:p>
        </w:tc>
      </w:tr>
    </w:tbl>
    <w:p w:rsidR="00602C75" w:rsidRPr="00CD3049" w:rsidRDefault="00602C75" w:rsidP="00602C75">
      <w:pPr>
        <w:rPr>
          <w:sz w:val="20"/>
          <w:szCs w:val="20"/>
        </w:rPr>
      </w:pPr>
    </w:p>
    <w:tbl>
      <w:tblPr>
        <w:tblW w:w="7655" w:type="dxa"/>
        <w:jc w:val="center"/>
        <w:tblInd w:w="-176" w:type="dxa"/>
        <w:tblLayout w:type="fixed"/>
        <w:tblLook w:val="0000"/>
      </w:tblPr>
      <w:tblGrid>
        <w:gridCol w:w="3261"/>
        <w:gridCol w:w="4394"/>
      </w:tblGrid>
      <w:tr w:rsidR="00602C75" w:rsidRPr="00CD3049" w:rsidTr="0088399E">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602C75" w:rsidRPr="00786AEA" w:rsidRDefault="00602C75" w:rsidP="0088399E">
            <w:pPr>
              <w:pStyle w:val="BodyText"/>
              <w:snapToGrid w:val="0"/>
              <w:rPr>
                <w:rFonts w:cs="Arial"/>
                <w:b/>
                <w:i/>
                <w:lang w:val="en-GB"/>
              </w:rPr>
            </w:pPr>
            <w:r w:rsidRPr="00786AEA">
              <w:rPr>
                <w:rFonts w:cs="Arial"/>
                <w:b/>
                <w:i/>
                <w:lang w:val="en-GB"/>
              </w:rPr>
              <w:t>12.3 Non-</w:t>
            </w:r>
            <w:proofErr w:type="spellStart"/>
            <w:r w:rsidRPr="00786AEA">
              <w:rPr>
                <w:rFonts w:cs="Arial"/>
                <w:b/>
                <w:i/>
                <w:lang w:val="en-GB"/>
              </w:rPr>
              <w:t>compensatable</w:t>
            </w:r>
            <w:proofErr w:type="spellEnd"/>
            <w:r w:rsidRPr="00786AEA">
              <w:rPr>
                <w:rFonts w:cs="Arial"/>
                <w:b/>
                <w:i/>
                <w:lang w:val="en-GB"/>
              </w:rPr>
              <w:t xml:space="preserve"> modules (note statement in 12.2 regarding FHEQ levels)</w:t>
            </w:r>
          </w:p>
        </w:tc>
      </w:tr>
      <w:tr w:rsidR="00602C75" w:rsidRPr="00CD3049" w:rsidTr="0088399E">
        <w:trPr>
          <w:cantSplit/>
          <w:trHeight w:val="265"/>
          <w:jc w:val="center"/>
        </w:trPr>
        <w:tc>
          <w:tcPr>
            <w:tcW w:w="3261" w:type="dxa"/>
            <w:tcBorders>
              <w:left w:val="single" w:sz="4" w:space="0" w:color="000000"/>
              <w:bottom w:val="single" w:sz="4" w:space="0" w:color="000000"/>
            </w:tcBorders>
            <w:shd w:val="clear" w:color="auto" w:fill="D9D9D9"/>
          </w:tcPr>
          <w:p w:rsidR="00602C75" w:rsidRPr="00786AEA" w:rsidRDefault="00602C75" w:rsidP="0088399E">
            <w:pPr>
              <w:pStyle w:val="BodyText"/>
              <w:snapToGrid w:val="0"/>
              <w:rPr>
                <w:rFonts w:cs="Arial"/>
                <w:b/>
                <w:bCs/>
                <w:i/>
                <w:lang w:val="en-GB"/>
              </w:rPr>
            </w:pPr>
            <w:r w:rsidRPr="00786AEA">
              <w:rPr>
                <w:rFonts w:cs="Arial"/>
                <w:b/>
                <w:bCs/>
                <w:i/>
                <w:lang w:val="en-GB"/>
              </w:rPr>
              <w:t>Module level</w:t>
            </w:r>
          </w:p>
        </w:tc>
        <w:tc>
          <w:tcPr>
            <w:tcW w:w="4394" w:type="dxa"/>
            <w:tcBorders>
              <w:left w:val="single" w:sz="4" w:space="0" w:color="000000"/>
              <w:bottom w:val="single" w:sz="4" w:space="0" w:color="000000"/>
              <w:right w:val="single" w:sz="4" w:space="0" w:color="000000"/>
            </w:tcBorders>
            <w:shd w:val="clear" w:color="auto" w:fill="D9D9D9"/>
          </w:tcPr>
          <w:p w:rsidR="00602C75" w:rsidRPr="00786AEA" w:rsidRDefault="00602C75" w:rsidP="0088399E">
            <w:pPr>
              <w:pStyle w:val="BodyText"/>
              <w:snapToGrid w:val="0"/>
              <w:rPr>
                <w:rFonts w:cs="Arial"/>
                <w:b/>
                <w:bCs/>
                <w:i/>
                <w:lang w:val="en-GB"/>
              </w:rPr>
            </w:pPr>
            <w:r w:rsidRPr="00786AEA">
              <w:rPr>
                <w:rFonts w:cs="Arial"/>
                <w:b/>
                <w:bCs/>
                <w:i/>
                <w:lang w:val="en-GB"/>
              </w:rPr>
              <w:t>Module code</w:t>
            </w:r>
          </w:p>
        </w:tc>
      </w:tr>
      <w:tr w:rsidR="00602C75" w:rsidRPr="00CD3049" w:rsidTr="0088399E">
        <w:trPr>
          <w:cantSplit/>
          <w:trHeight w:val="265"/>
          <w:jc w:val="center"/>
        </w:trPr>
        <w:tc>
          <w:tcPr>
            <w:tcW w:w="3261" w:type="dxa"/>
            <w:tcBorders>
              <w:left w:val="single" w:sz="4" w:space="0" w:color="000000"/>
              <w:bottom w:val="single" w:sz="4" w:space="0" w:color="000000"/>
            </w:tcBorders>
          </w:tcPr>
          <w:p w:rsidR="00602C75" w:rsidRPr="00786AEA" w:rsidRDefault="00602C75" w:rsidP="0088399E">
            <w:pPr>
              <w:pStyle w:val="BodyText"/>
              <w:snapToGrid w:val="0"/>
              <w:rPr>
                <w:rFonts w:cs="Arial"/>
                <w:i/>
                <w:lang w:val="en-GB"/>
              </w:rPr>
            </w:pPr>
            <w:r w:rsidRPr="00786AEA">
              <w:rPr>
                <w:rFonts w:cs="Arial"/>
                <w:i/>
                <w:lang w:val="en-GB"/>
              </w:rPr>
              <w:t>N/A</w:t>
            </w:r>
          </w:p>
        </w:tc>
        <w:tc>
          <w:tcPr>
            <w:tcW w:w="4394" w:type="dxa"/>
            <w:tcBorders>
              <w:left w:val="single" w:sz="4" w:space="0" w:color="000000"/>
              <w:bottom w:val="single" w:sz="4" w:space="0" w:color="000000"/>
              <w:right w:val="single" w:sz="4" w:space="0" w:color="000000"/>
            </w:tcBorders>
          </w:tcPr>
          <w:p w:rsidR="00602C75" w:rsidRPr="00786AEA" w:rsidRDefault="00602C75" w:rsidP="0088399E">
            <w:pPr>
              <w:pStyle w:val="BodyText"/>
              <w:snapToGrid w:val="0"/>
              <w:rPr>
                <w:rFonts w:cs="Arial"/>
                <w:i/>
                <w:lang w:val="en-GB"/>
              </w:rPr>
            </w:pPr>
          </w:p>
        </w:tc>
      </w:tr>
    </w:tbl>
    <w:p w:rsidR="00221B57" w:rsidRDefault="00221B57"/>
    <w:sectPr w:rsidR="00221B57" w:rsidSect="003F2E4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C0D6AD9"/>
    <w:multiLevelType w:val="hybridMultilevel"/>
    <w:tmpl w:val="9788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BC6C47"/>
    <w:multiLevelType w:val="multilevel"/>
    <w:tmpl w:val="1F6E4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5C75CF"/>
    <w:multiLevelType w:val="hybridMultilevel"/>
    <w:tmpl w:val="47AE3372"/>
    <w:lvl w:ilvl="0" w:tplc="F3A81F32">
      <w:start w:val="1"/>
      <w:numFmt w:val="decimal"/>
      <w:lvlText w:val="%1."/>
      <w:lvlJc w:val="left"/>
      <w:pPr>
        <w:ind w:left="720" w:hanging="360"/>
      </w:pPr>
      <w:rPr>
        <w:rFonts w:ascii="Arial" w:eastAsia="Times"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602C75"/>
    <w:rsid w:val="00000E01"/>
    <w:rsid w:val="000014C9"/>
    <w:rsid w:val="0000396F"/>
    <w:rsid w:val="00006354"/>
    <w:rsid w:val="00006B13"/>
    <w:rsid w:val="00011567"/>
    <w:rsid w:val="000118DB"/>
    <w:rsid w:val="0001449F"/>
    <w:rsid w:val="0001559B"/>
    <w:rsid w:val="00016D1C"/>
    <w:rsid w:val="00020525"/>
    <w:rsid w:val="00023908"/>
    <w:rsid w:val="00026ADC"/>
    <w:rsid w:val="00027BE7"/>
    <w:rsid w:val="00027DC5"/>
    <w:rsid w:val="0003010E"/>
    <w:rsid w:val="00030A1C"/>
    <w:rsid w:val="00033123"/>
    <w:rsid w:val="00033CC6"/>
    <w:rsid w:val="00034230"/>
    <w:rsid w:val="00034DD9"/>
    <w:rsid w:val="00035914"/>
    <w:rsid w:val="00036042"/>
    <w:rsid w:val="00037F3E"/>
    <w:rsid w:val="000428B7"/>
    <w:rsid w:val="00042A61"/>
    <w:rsid w:val="00044537"/>
    <w:rsid w:val="00046BE7"/>
    <w:rsid w:val="00047870"/>
    <w:rsid w:val="000508CA"/>
    <w:rsid w:val="0005104C"/>
    <w:rsid w:val="00053D39"/>
    <w:rsid w:val="000541F8"/>
    <w:rsid w:val="000542E6"/>
    <w:rsid w:val="0005758E"/>
    <w:rsid w:val="00057B46"/>
    <w:rsid w:val="00066D50"/>
    <w:rsid w:val="00070A85"/>
    <w:rsid w:val="00071120"/>
    <w:rsid w:val="00071B3D"/>
    <w:rsid w:val="00072E8A"/>
    <w:rsid w:val="00072EC0"/>
    <w:rsid w:val="00073757"/>
    <w:rsid w:val="0007432E"/>
    <w:rsid w:val="000750BE"/>
    <w:rsid w:val="000761AB"/>
    <w:rsid w:val="00076BE9"/>
    <w:rsid w:val="000779F9"/>
    <w:rsid w:val="00083FCE"/>
    <w:rsid w:val="0008450B"/>
    <w:rsid w:val="000856DC"/>
    <w:rsid w:val="000869B5"/>
    <w:rsid w:val="00090632"/>
    <w:rsid w:val="00090A39"/>
    <w:rsid w:val="00090ACA"/>
    <w:rsid w:val="000916D3"/>
    <w:rsid w:val="0009195F"/>
    <w:rsid w:val="0009241B"/>
    <w:rsid w:val="00093F2B"/>
    <w:rsid w:val="00093FB2"/>
    <w:rsid w:val="0009465F"/>
    <w:rsid w:val="00096BED"/>
    <w:rsid w:val="00096E74"/>
    <w:rsid w:val="000A1348"/>
    <w:rsid w:val="000A18FC"/>
    <w:rsid w:val="000A3B97"/>
    <w:rsid w:val="000A57F4"/>
    <w:rsid w:val="000A6BAC"/>
    <w:rsid w:val="000A6F29"/>
    <w:rsid w:val="000B2770"/>
    <w:rsid w:val="000B3854"/>
    <w:rsid w:val="000B3F8A"/>
    <w:rsid w:val="000B4009"/>
    <w:rsid w:val="000B59DC"/>
    <w:rsid w:val="000B5D4C"/>
    <w:rsid w:val="000B5E11"/>
    <w:rsid w:val="000B6F6A"/>
    <w:rsid w:val="000C3BB3"/>
    <w:rsid w:val="000C66E6"/>
    <w:rsid w:val="000D0A8E"/>
    <w:rsid w:val="000D1113"/>
    <w:rsid w:val="000D225C"/>
    <w:rsid w:val="000D31F1"/>
    <w:rsid w:val="000D38CC"/>
    <w:rsid w:val="000D444D"/>
    <w:rsid w:val="000E120C"/>
    <w:rsid w:val="000E5C56"/>
    <w:rsid w:val="000E7F69"/>
    <w:rsid w:val="000F2924"/>
    <w:rsid w:val="000F416C"/>
    <w:rsid w:val="000F447A"/>
    <w:rsid w:val="000F5CEF"/>
    <w:rsid w:val="00101DFE"/>
    <w:rsid w:val="001032E1"/>
    <w:rsid w:val="001035D7"/>
    <w:rsid w:val="00104D05"/>
    <w:rsid w:val="00107B56"/>
    <w:rsid w:val="00110DCB"/>
    <w:rsid w:val="001115EB"/>
    <w:rsid w:val="001203E3"/>
    <w:rsid w:val="00121124"/>
    <w:rsid w:val="00122A18"/>
    <w:rsid w:val="00122DA3"/>
    <w:rsid w:val="00125D0E"/>
    <w:rsid w:val="001265C1"/>
    <w:rsid w:val="001273B2"/>
    <w:rsid w:val="00130D36"/>
    <w:rsid w:val="001348CA"/>
    <w:rsid w:val="00135215"/>
    <w:rsid w:val="001352D2"/>
    <w:rsid w:val="00137E19"/>
    <w:rsid w:val="001406B8"/>
    <w:rsid w:val="001409CA"/>
    <w:rsid w:val="00141758"/>
    <w:rsid w:val="0014351C"/>
    <w:rsid w:val="001441F3"/>
    <w:rsid w:val="00146C58"/>
    <w:rsid w:val="00150355"/>
    <w:rsid w:val="00150793"/>
    <w:rsid w:val="00152411"/>
    <w:rsid w:val="00154281"/>
    <w:rsid w:val="001543F6"/>
    <w:rsid w:val="00161417"/>
    <w:rsid w:val="00162365"/>
    <w:rsid w:val="00162E35"/>
    <w:rsid w:val="00165265"/>
    <w:rsid w:val="00165C1E"/>
    <w:rsid w:val="00172092"/>
    <w:rsid w:val="00177B36"/>
    <w:rsid w:val="001803A1"/>
    <w:rsid w:val="00181319"/>
    <w:rsid w:val="00181599"/>
    <w:rsid w:val="001821D1"/>
    <w:rsid w:val="001827B0"/>
    <w:rsid w:val="00183C10"/>
    <w:rsid w:val="00186D9A"/>
    <w:rsid w:val="00190427"/>
    <w:rsid w:val="00190A57"/>
    <w:rsid w:val="001912F0"/>
    <w:rsid w:val="0019195D"/>
    <w:rsid w:val="00196E15"/>
    <w:rsid w:val="00196EE9"/>
    <w:rsid w:val="001A1493"/>
    <w:rsid w:val="001A197D"/>
    <w:rsid w:val="001A4E8B"/>
    <w:rsid w:val="001A6103"/>
    <w:rsid w:val="001B14B4"/>
    <w:rsid w:val="001B1B39"/>
    <w:rsid w:val="001B20C7"/>
    <w:rsid w:val="001B3F55"/>
    <w:rsid w:val="001B6600"/>
    <w:rsid w:val="001B6620"/>
    <w:rsid w:val="001B77F2"/>
    <w:rsid w:val="001C0BF4"/>
    <w:rsid w:val="001C49BC"/>
    <w:rsid w:val="001C4C29"/>
    <w:rsid w:val="001C6B3D"/>
    <w:rsid w:val="001C6D95"/>
    <w:rsid w:val="001D19BC"/>
    <w:rsid w:val="001D28D6"/>
    <w:rsid w:val="001D49BB"/>
    <w:rsid w:val="001D4BB2"/>
    <w:rsid w:val="001D53C7"/>
    <w:rsid w:val="001D7C71"/>
    <w:rsid w:val="001E0149"/>
    <w:rsid w:val="001E1B81"/>
    <w:rsid w:val="001E3BAC"/>
    <w:rsid w:val="001E607C"/>
    <w:rsid w:val="001F177F"/>
    <w:rsid w:val="001F33ED"/>
    <w:rsid w:val="001F44CF"/>
    <w:rsid w:val="001F48B8"/>
    <w:rsid w:val="001F55FE"/>
    <w:rsid w:val="001F76DD"/>
    <w:rsid w:val="00201D35"/>
    <w:rsid w:val="00202743"/>
    <w:rsid w:val="00202BA9"/>
    <w:rsid w:val="002068D5"/>
    <w:rsid w:val="00207469"/>
    <w:rsid w:val="00210334"/>
    <w:rsid w:val="00215CF2"/>
    <w:rsid w:val="00216A26"/>
    <w:rsid w:val="00217C11"/>
    <w:rsid w:val="00217EE2"/>
    <w:rsid w:val="00221A9F"/>
    <w:rsid w:val="00221B57"/>
    <w:rsid w:val="00221CFB"/>
    <w:rsid w:val="00225594"/>
    <w:rsid w:val="00226DD4"/>
    <w:rsid w:val="002307E1"/>
    <w:rsid w:val="00232A8E"/>
    <w:rsid w:val="002336FA"/>
    <w:rsid w:val="00233BF7"/>
    <w:rsid w:val="002347A6"/>
    <w:rsid w:val="0023550C"/>
    <w:rsid w:val="00235656"/>
    <w:rsid w:val="00236AC3"/>
    <w:rsid w:val="00236CB8"/>
    <w:rsid w:val="00240EBE"/>
    <w:rsid w:val="00240FFF"/>
    <w:rsid w:val="002413F1"/>
    <w:rsid w:val="00251D39"/>
    <w:rsid w:val="002522CB"/>
    <w:rsid w:val="002534CB"/>
    <w:rsid w:val="00260F62"/>
    <w:rsid w:val="00261329"/>
    <w:rsid w:val="002622D2"/>
    <w:rsid w:val="00262632"/>
    <w:rsid w:val="00263A3E"/>
    <w:rsid w:val="002653B0"/>
    <w:rsid w:val="00266077"/>
    <w:rsid w:val="00266C9B"/>
    <w:rsid w:val="00271FCE"/>
    <w:rsid w:val="00273457"/>
    <w:rsid w:val="002744E4"/>
    <w:rsid w:val="0027451B"/>
    <w:rsid w:val="00274899"/>
    <w:rsid w:val="002771E1"/>
    <w:rsid w:val="00280026"/>
    <w:rsid w:val="002807DA"/>
    <w:rsid w:val="00285B95"/>
    <w:rsid w:val="00286001"/>
    <w:rsid w:val="00286945"/>
    <w:rsid w:val="00286D68"/>
    <w:rsid w:val="00287231"/>
    <w:rsid w:val="002922A3"/>
    <w:rsid w:val="00292513"/>
    <w:rsid w:val="0029479B"/>
    <w:rsid w:val="00294FF4"/>
    <w:rsid w:val="002A0721"/>
    <w:rsid w:val="002A0ADA"/>
    <w:rsid w:val="002A20DE"/>
    <w:rsid w:val="002A2A43"/>
    <w:rsid w:val="002A2CA0"/>
    <w:rsid w:val="002A75ED"/>
    <w:rsid w:val="002B64AB"/>
    <w:rsid w:val="002C1707"/>
    <w:rsid w:val="002C1C0E"/>
    <w:rsid w:val="002C3035"/>
    <w:rsid w:val="002C3A0A"/>
    <w:rsid w:val="002C3E00"/>
    <w:rsid w:val="002D0F2E"/>
    <w:rsid w:val="002D2938"/>
    <w:rsid w:val="002D31AD"/>
    <w:rsid w:val="002E0F0D"/>
    <w:rsid w:val="002E1F75"/>
    <w:rsid w:val="002E26CA"/>
    <w:rsid w:val="002E2EA7"/>
    <w:rsid w:val="002E3A35"/>
    <w:rsid w:val="002E3B19"/>
    <w:rsid w:val="002E5BF9"/>
    <w:rsid w:val="002E5C40"/>
    <w:rsid w:val="002E65E9"/>
    <w:rsid w:val="002E7C37"/>
    <w:rsid w:val="002F4CB6"/>
    <w:rsid w:val="002F7BBE"/>
    <w:rsid w:val="00300533"/>
    <w:rsid w:val="00304E4E"/>
    <w:rsid w:val="003053B8"/>
    <w:rsid w:val="00305D5E"/>
    <w:rsid w:val="003066B9"/>
    <w:rsid w:val="00306823"/>
    <w:rsid w:val="00306B40"/>
    <w:rsid w:val="003075FF"/>
    <w:rsid w:val="003121FF"/>
    <w:rsid w:val="00315865"/>
    <w:rsid w:val="00320B54"/>
    <w:rsid w:val="00320D38"/>
    <w:rsid w:val="0032512A"/>
    <w:rsid w:val="003258F2"/>
    <w:rsid w:val="00325E8A"/>
    <w:rsid w:val="00326B87"/>
    <w:rsid w:val="0032788A"/>
    <w:rsid w:val="00327C68"/>
    <w:rsid w:val="00331881"/>
    <w:rsid w:val="003338FE"/>
    <w:rsid w:val="00334E6C"/>
    <w:rsid w:val="003357F9"/>
    <w:rsid w:val="00337B05"/>
    <w:rsid w:val="00340576"/>
    <w:rsid w:val="00343B84"/>
    <w:rsid w:val="003449BE"/>
    <w:rsid w:val="003466C5"/>
    <w:rsid w:val="00347121"/>
    <w:rsid w:val="00352217"/>
    <w:rsid w:val="0035291A"/>
    <w:rsid w:val="00353566"/>
    <w:rsid w:val="00353FDD"/>
    <w:rsid w:val="00354317"/>
    <w:rsid w:val="0035590B"/>
    <w:rsid w:val="00357CAD"/>
    <w:rsid w:val="00360B5C"/>
    <w:rsid w:val="00360EA4"/>
    <w:rsid w:val="00362EB2"/>
    <w:rsid w:val="003640C9"/>
    <w:rsid w:val="00364D02"/>
    <w:rsid w:val="00364E4D"/>
    <w:rsid w:val="00365E69"/>
    <w:rsid w:val="003713A9"/>
    <w:rsid w:val="003719E9"/>
    <w:rsid w:val="0037562B"/>
    <w:rsid w:val="003824F2"/>
    <w:rsid w:val="00383523"/>
    <w:rsid w:val="003835DE"/>
    <w:rsid w:val="00384BC1"/>
    <w:rsid w:val="0038786A"/>
    <w:rsid w:val="00391F0E"/>
    <w:rsid w:val="00392222"/>
    <w:rsid w:val="0039268A"/>
    <w:rsid w:val="00392EC6"/>
    <w:rsid w:val="00395B54"/>
    <w:rsid w:val="00397B59"/>
    <w:rsid w:val="003A0C2B"/>
    <w:rsid w:val="003A21AB"/>
    <w:rsid w:val="003A2ACF"/>
    <w:rsid w:val="003A38DB"/>
    <w:rsid w:val="003A3D2A"/>
    <w:rsid w:val="003A3FB8"/>
    <w:rsid w:val="003A41AB"/>
    <w:rsid w:val="003A6D42"/>
    <w:rsid w:val="003B03AE"/>
    <w:rsid w:val="003B233F"/>
    <w:rsid w:val="003B2A27"/>
    <w:rsid w:val="003B398C"/>
    <w:rsid w:val="003C48A0"/>
    <w:rsid w:val="003C5028"/>
    <w:rsid w:val="003C6798"/>
    <w:rsid w:val="003C7B90"/>
    <w:rsid w:val="003D014A"/>
    <w:rsid w:val="003D1C3D"/>
    <w:rsid w:val="003D3E67"/>
    <w:rsid w:val="003D4085"/>
    <w:rsid w:val="003D4093"/>
    <w:rsid w:val="003D6142"/>
    <w:rsid w:val="003D6146"/>
    <w:rsid w:val="003D6485"/>
    <w:rsid w:val="003D6A8C"/>
    <w:rsid w:val="003E2320"/>
    <w:rsid w:val="003E2EB8"/>
    <w:rsid w:val="003E39CD"/>
    <w:rsid w:val="003E3AA8"/>
    <w:rsid w:val="003E4020"/>
    <w:rsid w:val="003E41B2"/>
    <w:rsid w:val="003E4836"/>
    <w:rsid w:val="003E49D5"/>
    <w:rsid w:val="003E56A8"/>
    <w:rsid w:val="003E66E9"/>
    <w:rsid w:val="003E7592"/>
    <w:rsid w:val="003F1D07"/>
    <w:rsid w:val="003F2B78"/>
    <w:rsid w:val="003F2E4F"/>
    <w:rsid w:val="003F31D0"/>
    <w:rsid w:val="003F322F"/>
    <w:rsid w:val="003F6CE7"/>
    <w:rsid w:val="003F7D7A"/>
    <w:rsid w:val="004060F2"/>
    <w:rsid w:val="00406914"/>
    <w:rsid w:val="00407910"/>
    <w:rsid w:val="00410E59"/>
    <w:rsid w:val="004138F4"/>
    <w:rsid w:val="00417A42"/>
    <w:rsid w:val="00417BF1"/>
    <w:rsid w:val="00421696"/>
    <w:rsid w:val="00424908"/>
    <w:rsid w:val="00425F56"/>
    <w:rsid w:val="004277D7"/>
    <w:rsid w:val="0043017D"/>
    <w:rsid w:val="004302D1"/>
    <w:rsid w:val="00431D1D"/>
    <w:rsid w:val="00433842"/>
    <w:rsid w:val="00433D48"/>
    <w:rsid w:val="004341BD"/>
    <w:rsid w:val="00436A3B"/>
    <w:rsid w:val="00440A9F"/>
    <w:rsid w:val="0044103A"/>
    <w:rsid w:val="00442D19"/>
    <w:rsid w:val="00443BC0"/>
    <w:rsid w:val="0044454F"/>
    <w:rsid w:val="00444D89"/>
    <w:rsid w:val="00444FD9"/>
    <w:rsid w:val="00445C8C"/>
    <w:rsid w:val="0044660E"/>
    <w:rsid w:val="00446CB2"/>
    <w:rsid w:val="00450350"/>
    <w:rsid w:val="00450EE9"/>
    <w:rsid w:val="00451AE1"/>
    <w:rsid w:val="00453A33"/>
    <w:rsid w:val="004543D0"/>
    <w:rsid w:val="00455D0E"/>
    <w:rsid w:val="00457E81"/>
    <w:rsid w:val="00457F35"/>
    <w:rsid w:val="004619F1"/>
    <w:rsid w:val="00462665"/>
    <w:rsid w:val="00463D9B"/>
    <w:rsid w:val="00465C89"/>
    <w:rsid w:val="0046785F"/>
    <w:rsid w:val="00470FFB"/>
    <w:rsid w:val="00471E30"/>
    <w:rsid w:val="00473A16"/>
    <w:rsid w:val="0047425C"/>
    <w:rsid w:val="00474E2A"/>
    <w:rsid w:val="00476458"/>
    <w:rsid w:val="004775C1"/>
    <w:rsid w:val="0048254D"/>
    <w:rsid w:val="00487245"/>
    <w:rsid w:val="00487400"/>
    <w:rsid w:val="00490DC2"/>
    <w:rsid w:val="00492AF2"/>
    <w:rsid w:val="00494449"/>
    <w:rsid w:val="004A0A73"/>
    <w:rsid w:val="004A123C"/>
    <w:rsid w:val="004A126D"/>
    <w:rsid w:val="004A134A"/>
    <w:rsid w:val="004A1FFE"/>
    <w:rsid w:val="004A53F2"/>
    <w:rsid w:val="004A614E"/>
    <w:rsid w:val="004A61EC"/>
    <w:rsid w:val="004B0BF5"/>
    <w:rsid w:val="004B31F9"/>
    <w:rsid w:val="004B5192"/>
    <w:rsid w:val="004B51FF"/>
    <w:rsid w:val="004B6733"/>
    <w:rsid w:val="004B6B62"/>
    <w:rsid w:val="004C08D0"/>
    <w:rsid w:val="004C4672"/>
    <w:rsid w:val="004C6F67"/>
    <w:rsid w:val="004C7936"/>
    <w:rsid w:val="004D0F38"/>
    <w:rsid w:val="004D13C3"/>
    <w:rsid w:val="004D20CE"/>
    <w:rsid w:val="004D2433"/>
    <w:rsid w:val="004D4DF7"/>
    <w:rsid w:val="004D6548"/>
    <w:rsid w:val="004F0062"/>
    <w:rsid w:val="004F47D7"/>
    <w:rsid w:val="004F7381"/>
    <w:rsid w:val="004F7A41"/>
    <w:rsid w:val="005058F7"/>
    <w:rsid w:val="00507564"/>
    <w:rsid w:val="00510AF7"/>
    <w:rsid w:val="00510BA1"/>
    <w:rsid w:val="005110F8"/>
    <w:rsid w:val="00511A2F"/>
    <w:rsid w:val="00512660"/>
    <w:rsid w:val="00512D8D"/>
    <w:rsid w:val="00514F1E"/>
    <w:rsid w:val="005160D0"/>
    <w:rsid w:val="005177E2"/>
    <w:rsid w:val="00524FB1"/>
    <w:rsid w:val="005250F9"/>
    <w:rsid w:val="0052653C"/>
    <w:rsid w:val="00526D5D"/>
    <w:rsid w:val="00527DAA"/>
    <w:rsid w:val="005303F1"/>
    <w:rsid w:val="00530516"/>
    <w:rsid w:val="005305D9"/>
    <w:rsid w:val="005343A5"/>
    <w:rsid w:val="00535056"/>
    <w:rsid w:val="00535249"/>
    <w:rsid w:val="005355C6"/>
    <w:rsid w:val="00535D12"/>
    <w:rsid w:val="00540213"/>
    <w:rsid w:val="005414A7"/>
    <w:rsid w:val="0054253A"/>
    <w:rsid w:val="00550B7E"/>
    <w:rsid w:val="00550C94"/>
    <w:rsid w:val="0055322E"/>
    <w:rsid w:val="0055361D"/>
    <w:rsid w:val="00553942"/>
    <w:rsid w:val="00553A58"/>
    <w:rsid w:val="00554109"/>
    <w:rsid w:val="00554468"/>
    <w:rsid w:val="005549DE"/>
    <w:rsid w:val="0055507A"/>
    <w:rsid w:val="00556C51"/>
    <w:rsid w:val="00557F3C"/>
    <w:rsid w:val="005613BA"/>
    <w:rsid w:val="0056254E"/>
    <w:rsid w:val="005642E5"/>
    <w:rsid w:val="005657DC"/>
    <w:rsid w:val="00565E05"/>
    <w:rsid w:val="0056622C"/>
    <w:rsid w:val="00567AF3"/>
    <w:rsid w:val="00571C91"/>
    <w:rsid w:val="00571E67"/>
    <w:rsid w:val="00573A4C"/>
    <w:rsid w:val="0057530E"/>
    <w:rsid w:val="00575319"/>
    <w:rsid w:val="00576E0A"/>
    <w:rsid w:val="00576EF8"/>
    <w:rsid w:val="0057762E"/>
    <w:rsid w:val="00580284"/>
    <w:rsid w:val="0058166B"/>
    <w:rsid w:val="00581717"/>
    <w:rsid w:val="005827CC"/>
    <w:rsid w:val="00584179"/>
    <w:rsid w:val="0058528B"/>
    <w:rsid w:val="00585357"/>
    <w:rsid w:val="00590D84"/>
    <w:rsid w:val="00591B77"/>
    <w:rsid w:val="005930E7"/>
    <w:rsid w:val="0059369B"/>
    <w:rsid w:val="00593FC1"/>
    <w:rsid w:val="0059463F"/>
    <w:rsid w:val="0059764A"/>
    <w:rsid w:val="005976D2"/>
    <w:rsid w:val="005A018E"/>
    <w:rsid w:val="005A1775"/>
    <w:rsid w:val="005A37C6"/>
    <w:rsid w:val="005A7944"/>
    <w:rsid w:val="005B04B3"/>
    <w:rsid w:val="005B0F6B"/>
    <w:rsid w:val="005B1D00"/>
    <w:rsid w:val="005B3DEB"/>
    <w:rsid w:val="005B482D"/>
    <w:rsid w:val="005B4B77"/>
    <w:rsid w:val="005B671F"/>
    <w:rsid w:val="005B68CE"/>
    <w:rsid w:val="005C11AA"/>
    <w:rsid w:val="005C353F"/>
    <w:rsid w:val="005D1944"/>
    <w:rsid w:val="005D3FB2"/>
    <w:rsid w:val="005D49FF"/>
    <w:rsid w:val="005D7C93"/>
    <w:rsid w:val="005E2643"/>
    <w:rsid w:val="005E549A"/>
    <w:rsid w:val="005E7145"/>
    <w:rsid w:val="005E791E"/>
    <w:rsid w:val="005F1A5B"/>
    <w:rsid w:val="005F4B3B"/>
    <w:rsid w:val="005F59D0"/>
    <w:rsid w:val="005F5E14"/>
    <w:rsid w:val="005F632D"/>
    <w:rsid w:val="005F6BC4"/>
    <w:rsid w:val="005F71E9"/>
    <w:rsid w:val="00602B68"/>
    <w:rsid w:val="00602C75"/>
    <w:rsid w:val="00606BD4"/>
    <w:rsid w:val="00606EF4"/>
    <w:rsid w:val="0061200C"/>
    <w:rsid w:val="006139D4"/>
    <w:rsid w:val="00614619"/>
    <w:rsid w:val="00614B9C"/>
    <w:rsid w:val="00615769"/>
    <w:rsid w:val="00615F6A"/>
    <w:rsid w:val="006208DA"/>
    <w:rsid w:val="006220EB"/>
    <w:rsid w:val="00626D95"/>
    <w:rsid w:val="006275C0"/>
    <w:rsid w:val="006306B2"/>
    <w:rsid w:val="00633DB1"/>
    <w:rsid w:val="0063429E"/>
    <w:rsid w:val="00635A97"/>
    <w:rsid w:val="00636CD0"/>
    <w:rsid w:val="0063736E"/>
    <w:rsid w:val="006422E4"/>
    <w:rsid w:val="00643E0D"/>
    <w:rsid w:val="00643EBA"/>
    <w:rsid w:val="00645BFA"/>
    <w:rsid w:val="00646C85"/>
    <w:rsid w:val="00650224"/>
    <w:rsid w:val="006546F2"/>
    <w:rsid w:val="006558BE"/>
    <w:rsid w:val="00656360"/>
    <w:rsid w:val="00660C73"/>
    <w:rsid w:val="00662054"/>
    <w:rsid w:val="00665C91"/>
    <w:rsid w:val="00666A98"/>
    <w:rsid w:val="00667C13"/>
    <w:rsid w:val="0067139C"/>
    <w:rsid w:val="006727BE"/>
    <w:rsid w:val="0067698C"/>
    <w:rsid w:val="006817D3"/>
    <w:rsid w:val="00685EBF"/>
    <w:rsid w:val="006912A0"/>
    <w:rsid w:val="006913CF"/>
    <w:rsid w:val="00691A2F"/>
    <w:rsid w:val="00695475"/>
    <w:rsid w:val="00697152"/>
    <w:rsid w:val="006A1DE9"/>
    <w:rsid w:val="006A21CF"/>
    <w:rsid w:val="006A3B7F"/>
    <w:rsid w:val="006A44CD"/>
    <w:rsid w:val="006A53D1"/>
    <w:rsid w:val="006A7B87"/>
    <w:rsid w:val="006A7E2B"/>
    <w:rsid w:val="006A7F02"/>
    <w:rsid w:val="006A7FAF"/>
    <w:rsid w:val="006B0445"/>
    <w:rsid w:val="006B04A1"/>
    <w:rsid w:val="006B08AE"/>
    <w:rsid w:val="006B20D4"/>
    <w:rsid w:val="006B2CB7"/>
    <w:rsid w:val="006B5D29"/>
    <w:rsid w:val="006B5D3C"/>
    <w:rsid w:val="006B7742"/>
    <w:rsid w:val="006C10CB"/>
    <w:rsid w:val="006C1BA5"/>
    <w:rsid w:val="006C361F"/>
    <w:rsid w:val="006C5A99"/>
    <w:rsid w:val="006C79A9"/>
    <w:rsid w:val="006D133C"/>
    <w:rsid w:val="006D1426"/>
    <w:rsid w:val="006D15D3"/>
    <w:rsid w:val="006D1FDF"/>
    <w:rsid w:val="006D210B"/>
    <w:rsid w:val="006D39A2"/>
    <w:rsid w:val="006D3FAB"/>
    <w:rsid w:val="006D56C2"/>
    <w:rsid w:val="006D67D1"/>
    <w:rsid w:val="006D6DCE"/>
    <w:rsid w:val="006D7051"/>
    <w:rsid w:val="006D7B9E"/>
    <w:rsid w:val="006D7C28"/>
    <w:rsid w:val="006D7D6D"/>
    <w:rsid w:val="006E724B"/>
    <w:rsid w:val="006E7413"/>
    <w:rsid w:val="006F6C4D"/>
    <w:rsid w:val="006F6EE6"/>
    <w:rsid w:val="006F6FA2"/>
    <w:rsid w:val="006F756D"/>
    <w:rsid w:val="006F7D3F"/>
    <w:rsid w:val="00701000"/>
    <w:rsid w:val="007018E0"/>
    <w:rsid w:val="00702526"/>
    <w:rsid w:val="0070431A"/>
    <w:rsid w:val="007070BC"/>
    <w:rsid w:val="0071004C"/>
    <w:rsid w:val="00710DBF"/>
    <w:rsid w:val="0071139B"/>
    <w:rsid w:val="00711545"/>
    <w:rsid w:val="00711773"/>
    <w:rsid w:val="0071582C"/>
    <w:rsid w:val="00715AD9"/>
    <w:rsid w:val="00715FD3"/>
    <w:rsid w:val="007169DA"/>
    <w:rsid w:val="007218D7"/>
    <w:rsid w:val="0072445C"/>
    <w:rsid w:val="00724899"/>
    <w:rsid w:val="00725A2B"/>
    <w:rsid w:val="00726B7E"/>
    <w:rsid w:val="0073042C"/>
    <w:rsid w:val="00731A4A"/>
    <w:rsid w:val="00731F90"/>
    <w:rsid w:val="00732D44"/>
    <w:rsid w:val="00734CCF"/>
    <w:rsid w:val="00735531"/>
    <w:rsid w:val="007415B6"/>
    <w:rsid w:val="00741B0A"/>
    <w:rsid w:val="0074354A"/>
    <w:rsid w:val="00743D55"/>
    <w:rsid w:val="0074472D"/>
    <w:rsid w:val="00750E72"/>
    <w:rsid w:val="007518A0"/>
    <w:rsid w:val="007535B5"/>
    <w:rsid w:val="00753639"/>
    <w:rsid w:val="007536F8"/>
    <w:rsid w:val="0075461C"/>
    <w:rsid w:val="007575EF"/>
    <w:rsid w:val="007616B7"/>
    <w:rsid w:val="00762BAA"/>
    <w:rsid w:val="007650FE"/>
    <w:rsid w:val="00765A4C"/>
    <w:rsid w:val="00765F2C"/>
    <w:rsid w:val="007673E6"/>
    <w:rsid w:val="00772A64"/>
    <w:rsid w:val="00772EDA"/>
    <w:rsid w:val="007730DB"/>
    <w:rsid w:val="00773DAA"/>
    <w:rsid w:val="00773DC8"/>
    <w:rsid w:val="00774B4C"/>
    <w:rsid w:val="0077521D"/>
    <w:rsid w:val="007767A1"/>
    <w:rsid w:val="007868CF"/>
    <w:rsid w:val="00791C31"/>
    <w:rsid w:val="00792270"/>
    <w:rsid w:val="00794835"/>
    <w:rsid w:val="007948B8"/>
    <w:rsid w:val="00794A6F"/>
    <w:rsid w:val="00795580"/>
    <w:rsid w:val="007955AD"/>
    <w:rsid w:val="00796CEB"/>
    <w:rsid w:val="00796EB7"/>
    <w:rsid w:val="007A0FC4"/>
    <w:rsid w:val="007A1D2B"/>
    <w:rsid w:val="007A33C8"/>
    <w:rsid w:val="007A3FC7"/>
    <w:rsid w:val="007A49F1"/>
    <w:rsid w:val="007A674B"/>
    <w:rsid w:val="007A6A22"/>
    <w:rsid w:val="007A6CB0"/>
    <w:rsid w:val="007A7864"/>
    <w:rsid w:val="007B1A4F"/>
    <w:rsid w:val="007B39BF"/>
    <w:rsid w:val="007B5213"/>
    <w:rsid w:val="007B66C1"/>
    <w:rsid w:val="007B7392"/>
    <w:rsid w:val="007C07F0"/>
    <w:rsid w:val="007C2C0C"/>
    <w:rsid w:val="007C4C2F"/>
    <w:rsid w:val="007C5126"/>
    <w:rsid w:val="007C5B2E"/>
    <w:rsid w:val="007C5B38"/>
    <w:rsid w:val="007C5C26"/>
    <w:rsid w:val="007D05A6"/>
    <w:rsid w:val="007D1338"/>
    <w:rsid w:val="007D1706"/>
    <w:rsid w:val="007D4C46"/>
    <w:rsid w:val="007D6360"/>
    <w:rsid w:val="007D67A7"/>
    <w:rsid w:val="007D6BFB"/>
    <w:rsid w:val="007D7EEA"/>
    <w:rsid w:val="007E028D"/>
    <w:rsid w:val="007E03A6"/>
    <w:rsid w:val="007E26D3"/>
    <w:rsid w:val="007E2ACC"/>
    <w:rsid w:val="007E7E9C"/>
    <w:rsid w:val="007F1DD3"/>
    <w:rsid w:val="007F4806"/>
    <w:rsid w:val="007F58C1"/>
    <w:rsid w:val="007F5DB6"/>
    <w:rsid w:val="00805D9B"/>
    <w:rsid w:val="008122A8"/>
    <w:rsid w:val="00813289"/>
    <w:rsid w:val="00813F0A"/>
    <w:rsid w:val="0081549D"/>
    <w:rsid w:val="008164AF"/>
    <w:rsid w:val="00816671"/>
    <w:rsid w:val="008215BA"/>
    <w:rsid w:val="00823559"/>
    <w:rsid w:val="00823768"/>
    <w:rsid w:val="00825890"/>
    <w:rsid w:val="00827618"/>
    <w:rsid w:val="00832B53"/>
    <w:rsid w:val="00836815"/>
    <w:rsid w:val="00837CA9"/>
    <w:rsid w:val="00837EA5"/>
    <w:rsid w:val="00841155"/>
    <w:rsid w:val="008416B1"/>
    <w:rsid w:val="00843CAD"/>
    <w:rsid w:val="008454D3"/>
    <w:rsid w:val="0085123A"/>
    <w:rsid w:val="00852359"/>
    <w:rsid w:val="008554FD"/>
    <w:rsid w:val="00856183"/>
    <w:rsid w:val="008567E6"/>
    <w:rsid w:val="00856C2C"/>
    <w:rsid w:val="00856DFE"/>
    <w:rsid w:val="00857D4B"/>
    <w:rsid w:val="00866798"/>
    <w:rsid w:val="008674D2"/>
    <w:rsid w:val="008679E0"/>
    <w:rsid w:val="008717F0"/>
    <w:rsid w:val="008722CB"/>
    <w:rsid w:val="008748A7"/>
    <w:rsid w:val="00875EBA"/>
    <w:rsid w:val="008762FC"/>
    <w:rsid w:val="00876EFC"/>
    <w:rsid w:val="008803E3"/>
    <w:rsid w:val="0088090E"/>
    <w:rsid w:val="00880A80"/>
    <w:rsid w:val="00884879"/>
    <w:rsid w:val="008865BE"/>
    <w:rsid w:val="00890755"/>
    <w:rsid w:val="008935A8"/>
    <w:rsid w:val="00895852"/>
    <w:rsid w:val="0089659D"/>
    <w:rsid w:val="008A14B0"/>
    <w:rsid w:val="008A2666"/>
    <w:rsid w:val="008A31D2"/>
    <w:rsid w:val="008A31D8"/>
    <w:rsid w:val="008A3C4F"/>
    <w:rsid w:val="008A5350"/>
    <w:rsid w:val="008B002F"/>
    <w:rsid w:val="008B157B"/>
    <w:rsid w:val="008B2C29"/>
    <w:rsid w:val="008B66AB"/>
    <w:rsid w:val="008B726E"/>
    <w:rsid w:val="008C0703"/>
    <w:rsid w:val="008C09CC"/>
    <w:rsid w:val="008C0B5F"/>
    <w:rsid w:val="008C1A73"/>
    <w:rsid w:val="008C20EE"/>
    <w:rsid w:val="008C4739"/>
    <w:rsid w:val="008C4B7A"/>
    <w:rsid w:val="008D0CF1"/>
    <w:rsid w:val="008D0D41"/>
    <w:rsid w:val="008D0F13"/>
    <w:rsid w:val="008D2018"/>
    <w:rsid w:val="008D6CF6"/>
    <w:rsid w:val="008E053D"/>
    <w:rsid w:val="008E25ED"/>
    <w:rsid w:val="008E28E0"/>
    <w:rsid w:val="008E4747"/>
    <w:rsid w:val="008E4BDA"/>
    <w:rsid w:val="008E54BB"/>
    <w:rsid w:val="008E7BF0"/>
    <w:rsid w:val="008F1C0B"/>
    <w:rsid w:val="008F2432"/>
    <w:rsid w:val="008F4AAD"/>
    <w:rsid w:val="008F76AF"/>
    <w:rsid w:val="008F7CB4"/>
    <w:rsid w:val="009007CE"/>
    <w:rsid w:val="00900C38"/>
    <w:rsid w:val="0090136D"/>
    <w:rsid w:val="00901C6D"/>
    <w:rsid w:val="009024C7"/>
    <w:rsid w:val="00902E5C"/>
    <w:rsid w:val="00904F2D"/>
    <w:rsid w:val="00906912"/>
    <w:rsid w:val="009075A7"/>
    <w:rsid w:val="0091143E"/>
    <w:rsid w:val="00911EED"/>
    <w:rsid w:val="009160C6"/>
    <w:rsid w:val="00916718"/>
    <w:rsid w:val="0091706E"/>
    <w:rsid w:val="009214C8"/>
    <w:rsid w:val="00921823"/>
    <w:rsid w:val="00921FFC"/>
    <w:rsid w:val="00923A45"/>
    <w:rsid w:val="009241B7"/>
    <w:rsid w:val="00924330"/>
    <w:rsid w:val="00924892"/>
    <w:rsid w:val="009258C2"/>
    <w:rsid w:val="009259F5"/>
    <w:rsid w:val="009272F9"/>
    <w:rsid w:val="00927655"/>
    <w:rsid w:val="009312E3"/>
    <w:rsid w:val="009316B2"/>
    <w:rsid w:val="00931A32"/>
    <w:rsid w:val="00932F85"/>
    <w:rsid w:val="00933DDD"/>
    <w:rsid w:val="00934300"/>
    <w:rsid w:val="009349FE"/>
    <w:rsid w:val="009374D4"/>
    <w:rsid w:val="00937D55"/>
    <w:rsid w:val="00941C8E"/>
    <w:rsid w:val="00942CED"/>
    <w:rsid w:val="00947082"/>
    <w:rsid w:val="0094742B"/>
    <w:rsid w:val="009501AF"/>
    <w:rsid w:val="009513E0"/>
    <w:rsid w:val="009552C4"/>
    <w:rsid w:val="0095530A"/>
    <w:rsid w:val="009602BA"/>
    <w:rsid w:val="00960409"/>
    <w:rsid w:val="00960A6D"/>
    <w:rsid w:val="00960E7C"/>
    <w:rsid w:val="00962A10"/>
    <w:rsid w:val="00962FAA"/>
    <w:rsid w:val="00963394"/>
    <w:rsid w:val="00965A13"/>
    <w:rsid w:val="00971A96"/>
    <w:rsid w:val="0097223E"/>
    <w:rsid w:val="009763C0"/>
    <w:rsid w:val="009806E8"/>
    <w:rsid w:val="00981501"/>
    <w:rsid w:val="0098683D"/>
    <w:rsid w:val="00990490"/>
    <w:rsid w:val="00990A1A"/>
    <w:rsid w:val="009923FD"/>
    <w:rsid w:val="00992C28"/>
    <w:rsid w:val="009964E4"/>
    <w:rsid w:val="0099702C"/>
    <w:rsid w:val="009A1C1C"/>
    <w:rsid w:val="009A2639"/>
    <w:rsid w:val="009A4521"/>
    <w:rsid w:val="009A5001"/>
    <w:rsid w:val="009A5004"/>
    <w:rsid w:val="009A54B0"/>
    <w:rsid w:val="009A5D48"/>
    <w:rsid w:val="009B185E"/>
    <w:rsid w:val="009B3236"/>
    <w:rsid w:val="009B77AD"/>
    <w:rsid w:val="009C0D50"/>
    <w:rsid w:val="009C1BA4"/>
    <w:rsid w:val="009C2C19"/>
    <w:rsid w:val="009C2FED"/>
    <w:rsid w:val="009C336F"/>
    <w:rsid w:val="009C3E04"/>
    <w:rsid w:val="009C4E1F"/>
    <w:rsid w:val="009C587A"/>
    <w:rsid w:val="009C6DAB"/>
    <w:rsid w:val="009D21C7"/>
    <w:rsid w:val="009D2DB0"/>
    <w:rsid w:val="009D4349"/>
    <w:rsid w:val="009D4534"/>
    <w:rsid w:val="009D4977"/>
    <w:rsid w:val="009D5DBD"/>
    <w:rsid w:val="009D5EBD"/>
    <w:rsid w:val="009D5F87"/>
    <w:rsid w:val="009E0B8E"/>
    <w:rsid w:val="009E1012"/>
    <w:rsid w:val="009E24E7"/>
    <w:rsid w:val="009E35A4"/>
    <w:rsid w:val="009E4E9B"/>
    <w:rsid w:val="009E6F31"/>
    <w:rsid w:val="009E70B0"/>
    <w:rsid w:val="009E710E"/>
    <w:rsid w:val="009F203C"/>
    <w:rsid w:val="009F309F"/>
    <w:rsid w:val="009F3A25"/>
    <w:rsid w:val="009F4BA3"/>
    <w:rsid w:val="009F5A1E"/>
    <w:rsid w:val="009F5EE4"/>
    <w:rsid w:val="009F6554"/>
    <w:rsid w:val="009F65D3"/>
    <w:rsid w:val="009F67BE"/>
    <w:rsid w:val="009F6BA8"/>
    <w:rsid w:val="00A02813"/>
    <w:rsid w:val="00A0562D"/>
    <w:rsid w:val="00A05E53"/>
    <w:rsid w:val="00A06298"/>
    <w:rsid w:val="00A06999"/>
    <w:rsid w:val="00A10FFF"/>
    <w:rsid w:val="00A1116C"/>
    <w:rsid w:val="00A125E6"/>
    <w:rsid w:val="00A13EC4"/>
    <w:rsid w:val="00A142E0"/>
    <w:rsid w:val="00A150AD"/>
    <w:rsid w:val="00A226F9"/>
    <w:rsid w:val="00A22EE3"/>
    <w:rsid w:val="00A239F5"/>
    <w:rsid w:val="00A24A7C"/>
    <w:rsid w:val="00A259CE"/>
    <w:rsid w:val="00A27664"/>
    <w:rsid w:val="00A27FCC"/>
    <w:rsid w:val="00A30377"/>
    <w:rsid w:val="00A30480"/>
    <w:rsid w:val="00A321F0"/>
    <w:rsid w:val="00A32D98"/>
    <w:rsid w:val="00A33D39"/>
    <w:rsid w:val="00A36461"/>
    <w:rsid w:val="00A36C52"/>
    <w:rsid w:val="00A37FFE"/>
    <w:rsid w:val="00A408AA"/>
    <w:rsid w:val="00A42890"/>
    <w:rsid w:val="00A429E0"/>
    <w:rsid w:val="00A42AD2"/>
    <w:rsid w:val="00A43A26"/>
    <w:rsid w:val="00A4455F"/>
    <w:rsid w:val="00A4503D"/>
    <w:rsid w:val="00A461C5"/>
    <w:rsid w:val="00A51EC5"/>
    <w:rsid w:val="00A52ED2"/>
    <w:rsid w:val="00A56BF2"/>
    <w:rsid w:val="00A57AC7"/>
    <w:rsid w:val="00A63624"/>
    <w:rsid w:val="00A6378A"/>
    <w:rsid w:val="00A63BD1"/>
    <w:rsid w:val="00A660BD"/>
    <w:rsid w:val="00A66B73"/>
    <w:rsid w:val="00A67819"/>
    <w:rsid w:val="00A7030E"/>
    <w:rsid w:val="00A70B0D"/>
    <w:rsid w:val="00A74765"/>
    <w:rsid w:val="00A81E4E"/>
    <w:rsid w:val="00A821D1"/>
    <w:rsid w:val="00A87218"/>
    <w:rsid w:val="00A8758D"/>
    <w:rsid w:val="00A92756"/>
    <w:rsid w:val="00A92C07"/>
    <w:rsid w:val="00A92EDE"/>
    <w:rsid w:val="00AA1EDC"/>
    <w:rsid w:val="00AA3F9E"/>
    <w:rsid w:val="00AA582A"/>
    <w:rsid w:val="00AB03BA"/>
    <w:rsid w:val="00AB1968"/>
    <w:rsid w:val="00AB1B81"/>
    <w:rsid w:val="00AB402F"/>
    <w:rsid w:val="00AB4A45"/>
    <w:rsid w:val="00AB5EAC"/>
    <w:rsid w:val="00AB66FA"/>
    <w:rsid w:val="00AB6A35"/>
    <w:rsid w:val="00AB7716"/>
    <w:rsid w:val="00AB77DF"/>
    <w:rsid w:val="00AC26E3"/>
    <w:rsid w:val="00AC31E6"/>
    <w:rsid w:val="00AC4958"/>
    <w:rsid w:val="00AC4E04"/>
    <w:rsid w:val="00AC6D0B"/>
    <w:rsid w:val="00AC703C"/>
    <w:rsid w:val="00AC74B2"/>
    <w:rsid w:val="00AD065F"/>
    <w:rsid w:val="00AD3966"/>
    <w:rsid w:val="00AD4F78"/>
    <w:rsid w:val="00AD5A78"/>
    <w:rsid w:val="00AD792D"/>
    <w:rsid w:val="00AE2F88"/>
    <w:rsid w:val="00AE39CF"/>
    <w:rsid w:val="00AE437A"/>
    <w:rsid w:val="00AE4807"/>
    <w:rsid w:val="00AE591D"/>
    <w:rsid w:val="00AF11DF"/>
    <w:rsid w:val="00AF331D"/>
    <w:rsid w:val="00AF4C62"/>
    <w:rsid w:val="00AF5209"/>
    <w:rsid w:val="00B00803"/>
    <w:rsid w:val="00B00CAA"/>
    <w:rsid w:val="00B02ED3"/>
    <w:rsid w:val="00B032CB"/>
    <w:rsid w:val="00B038FF"/>
    <w:rsid w:val="00B06B36"/>
    <w:rsid w:val="00B06F3B"/>
    <w:rsid w:val="00B10D74"/>
    <w:rsid w:val="00B1305F"/>
    <w:rsid w:val="00B13A46"/>
    <w:rsid w:val="00B13D22"/>
    <w:rsid w:val="00B163DD"/>
    <w:rsid w:val="00B16CBD"/>
    <w:rsid w:val="00B21A0D"/>
    <w:rsid w:val="00B231D1"/>
    <w:rsid w:val="00B23208"/>
    <w:rsid w:val="00B26643"/>
    <w:rsid w:val="00B267AC"/>
    <w:rsid w:val="00B33013"/>
    <w:rsid w:val="00B33AA9"/>
    <w:rsid w:val="00B34CD2"/>
    <w:rsid w:val="00B36BB1"/>
    <w:rsid w:val="00B406D9"/>
    <w:rsid w:val="00B41171"/>
    <w:rsid w:val="00B41608"/>
    <w:rsid w:val="00B418F3"/>
    <w:rsid w:val="00B44621"/>
    <w:rsid w:val="00B464A6"/>
    <w:rsid w:val="00B53AA2"/>
    <w:rsid w:val="00B5448C"/>
    <w:rsid w:val="00B55100"/>
    <w:rsid w:val="00B56317"/>
    <w:rsid w:val="00B56621"/>
    <w:rsid w:val="00B5749E"/>
    <w:rsid w:val="00B57DB4"/>
    <w:rsid w:val="00B602DC"/>
    <w:rsid w:val="00B61DA5"/>
    <w:rsid w:val="00B639A8"/>
    <w:rsid w:val="00B641BE"/>
    <w:rsid w:val="00B667F2"/>
    <w:rsid w:val="00B7400F"/>
    <w:rsid w:val="00B7440C"/>
    <w:rsid w:val="00B750A7"/>
    <w:rsid w:val="00B754A6"/>
    <w:rsid w:val="00B80BE7"/>
    <w:rsid w:val="00B8153B"/>
    <w:rsid w:val="00B82E80"/>
    <w:rsid w:val="00B847A4"/>
    <w:rsid w:val="00B84A6C"/>
    <w:rsid w:val="00B87D5B"/>
    <w:rsid w:val="00B913E1"/>
    <w:rsid w:val="00B9279F"/>
    <w:rsid w:val="00B92E17"/>
    <w:rsid w:val="00B93B84"/>
    <w:rsid w:val="00B93C94"/>
    <w:rsid w:val="00B946C0"/>
    <w:rsid w:val="00B956CA"/>
    <w:rsid w:val="00B95A19"/>
    <w:rsid w:val="00B95DD8"/>
    <w:rsid w:val="00BA13FE"/>
    <w:rsid w:val="00BA49B5"/>
    <w:rsid w:val="00BA5138"/>
    <w:rsid w:val="00BA5707"/>
    <w:rsid w:val="00BA670F"/>
    <w:rsid w:val="00BA7172"/>
    <w:rsid w:val="00BB0964"/>
    <w:rsid w:val="00BB26EB"/>
    <w:rsid w:val="00BB5190"/>
    <w:rsid w:val="00BB6551"/>
    <w:rsid w:val="00BC3150"/>
    <w:rsid w:val="00BC45F3"/>
    <w:rsid w:val="00BC5CD6"/>
    <w:rsid w:val="00BD250F"/>
    <w:rsid w:val="00BD4673"/>
    <w:rsid w:val="00BD4DB5"/>
    <w:rsid w:val="00BD5F7A"/>
    <w:rsid w:val="00BD7B8B"/>
    <w:rsid w:val="00BE1B47"/>
    <w:rsid w:val="00BE2EBE"/>
    <w:rsid w:val="00BE3A11"/>
    <w:rsid w:val="00BE5C6A"/>
    <w:rsid w:val="00BE5F3C"/>
    <w:rsid w:val="00BE6CBA"/>
    <w:rsid w:val="00BF48B0"/>
    <w:rsid w:val="00BF4FC5"/>
    <w:rsid w:val="00BF68B7"/>
    <w:rsid w:val="00BF7760"/>
    <w:rsid w:val="00C0084C"/>
    <w:rsid w:val="00C00E51"/>
    <w:rsid w:val="00C02955"/>
    <w:rsid w:val="00C02EE9"/>
    <w:rsid w:val="00C0338B"/>
    <w:rsid w:val="00C041AC"/>
    <w:rsid w:val="00C0615A"/>
    <w:rsid w:val="00C0636E"/>
    <w:rsid w:val="00C07673"/>
    <w:rsid w:val="00C07D23"/>
    <w:rsid w:val="00C1034D"/>
    <w:rsid w:val="00C121D5"/>
    <w:rsid w:val="00C12324"/>
    <w:rsid w:val="00C123C9"/>
    <w:rsid w:val="00C12813"/>
    <w:rsid w:val="00C13451"/>
    <w:rsid w:val="00C22F95"/>
    <w:rsid w:val="00C26F08"/>
    <w:rsid w:val="00C30259"/>
    <w:rsid w:val="00C325FD"/>
    <w:rsid w:val="00C344DB"/>
    <w:rsid w:val="00C359A2"/>
    <w:rsid w:val="00C41163"/>
    <w:rsid w:val="00C45931"/>
    <w:rsid w:val="00C45F1B"/>
    <w:rsid w:val="00C46120"/>
    <w:rsid w:val="00C47CE6"/>
    <w:rsid w:val="00C51188"/>
    <w:rsid w:val="00C51F0F"/>
    <w:rsid w:val="00C52FE1"/>
    <w:rsid w:val="00C61CB9"/>
    <w:rsid w:val="00C625C8"/>
    <w:rsid w:val="00C66214"/>
    <w:rsid w:val="00C709D2"/>
    <w:rsid w:val="00C73AEA"/>
    <w:rsid w:val="00C74384"/>
    <w:rsid w:val="00C74B85"/>
    <w:rsid w:val="00C76BA6"/>
    <w:rsid w:val="00C76BD4"/>
    <w:rsid w:val="00C816FC"/>
    <w:rsid w:val="00C83335"/>
    <w:rsid w:val="00C834A4"/>
    <w:rsid w:val="00C91536"/>
    <w:rsid w:val="00C92494"/>
    <w:rsid w:val="00C93C77"/>
    <w:rsid w:val="00C94220"/>
    <w:rsid w:val="00C947FD"/>
    <w:rsid w:val="00C95F19"/>
    <w:rsid w:val="00C95FF1"/>
    <w:rsid w:val="00C96351"/>
    <w:rsid w:val="00C96850"/>
    <w:rsid w:val="00C969A1"/>
    <w:rsid w:val="00C96E28"/>
    <w:rsid w:val="00C97694"/>
    <w:rsid w:val="00C97F21"/>
    <w:rsid w:val="00CA0703"/>
    <w:rsid w:val="00CA0BF7"/>
    <w:rsid w:val="00CA1D44"/>
    <w:rsid w:val="00CA3DEB"/>
    <w:rsid w:val="00CA7049"/>
    <w:rsid w:val="00CA769F"/>
    <w:rsid w:val="00CB2337"/>
    <w:rsid w:val="00CB4500"/>
    <w:rsid w:val="00CB5A05"/>
    <w:rsid w:val="00CB5FE1"/>
    <w:rsid w:val="00CB6AAD"/>
    <w:rsid w:val="00CC01DB"/>
    <w:rsid w:val="00CC2017"/>
    <w:rsid w:val="00CC308F"/>
    <w:rsid w:val="00CC3F12"/>
    <w:rsid w:val="00CC5410"/>
    <w:rsid w:val="00CC5F0B"/>
    <w:rsid w:val="00CD437D"/>
    <w:rsid w:val="00CD64BA"/>
    <w:rsid w:val="00CD6F8B"/>
    <w:rsid w:val="00CD78A4"/>
    <w:rsid w:val="00CE0347"/>
    <w:rsid w:val="00CE25BB"/>
    <w:rsid w:val="00CE2721"/>
    <w:rsid w:val="00CE382B"/>
    <w:rsid w:val="00CE53E7"/>
    <w:rsid w:val="00CF0350"/>
    <w:rsid w:val="00D0304C"/>
    <w:rsid w:val="00D05F11"/>
    <w:rsid w:val="00D075F3"/>
    <w:rsid w:val="00D106D4"/>
    <w:rsid w:val="00D11E73"/>
    <w:rsid w:val="00D11FFA"/>
    <w:rsid w:val="00D12400"/>
    <w:rsid w:val="00D130AB"/>
    <w:rsid w:val="00D1330A"/>
    <w:rsid w:val="00D209EE"/>
    <w:rsid w:val="00D21317"/>
    <w:rsid w:val="00D2136B"/>
    <w:rsid w:val="00D21A30"/>
    <w:rsid w:val="00D21AC6"/>
    <w:rsid w:val="00D2216F"/>
    <w:rsid w:val="00D24091"/>
    <w:rsid w:val="00D2481B"/>
    <w:rsid w:val="00D24FBD"/>
    <w:rsid w:val="00D305C3"/>
    <w:rsid w:val="00D31C72"/>
    <w:rsid w:val="00D338BE"/>
    <w:rsid w:val="00D35540"/>
    <w:rsid w:val="00D35CD6"/>
    <w:rsid w:val="00D37585"/>
    <w:rsid w:val="00D42368"/>
    <w:rsid w:val="00D432EF"/>
    <w:rsid w:val="00D43B26"/>
    <w:rsid w:val="00D44911"/>
    <w:rsid w:val="00D467C1"/>
    <w:rsid w:val="00D46D99"/>
    <w:rsid w:val="00D478DC"/>
    <w:rsid w:val="00D47AB9"/>
    <w:rsid w:val="00D47AC3"/>
    <w:rsid w:val="00D47B18"/>
    <w:rsid w:val="00D52CBC"/>
    <w:rsid w:val="00D53578"/>
    <w:rsid w:val="00D53C3F"/>
    <w:rsid w:val="00D5516B"/>
    <w:rsid w:val="00D563B0"/>
    <w:rsid w:val="00D56568"/>
    <w:rsid w:val="00D56A24"/>
    <w:rsid w:val="00D57A19"/>
    <w:rsid w:val="00D602E0"/>
    <w:rsid w:val="00D6134C"/>
    <w:rsid w:val="00D64FAE"/>
    <w:rsid w:val="00D657E0"/>
    <w:rsid w:val="00D65F6C"/>
    <w:rsid w:val="00D67E5B"/>
    <w:rsid w:val="00D70043"/>
    <w:rsid w:val="00D73FF3"/>
    <w:rsid w:val="00D74B2D"/>
    <w:rsid w:val="00D764F3"/>
    <w:rsid w:val="00D764F6"/>
    <w:rsid w:val="00D7660B"/>
    <w:rsid w:val="00D77DDC"/>
    <w:rsid w:val="00D80668"/>
    <w:rsid w:val="00D83A4C"/>
    <w:rsid w:val="00D83D4E"/>
    <w:rsid w:val="00D87986"/>
    <w:rsid w:val="00D87B7F"/>
    <w:rsid w:val="00D91EE6"/>
    <w:rsid w:val="00D93380"/>
    <w:rsid w:val="00D93825"/>
    <w:rsid w:val="00D944C5"/>
    <w:rsid w:val="00D945D4"/>
    <w:rsid w:val="00D9471B"/>
    <w:rsid w:val="00D952A2"/>
    <w:rsid w:val="00D95560"/>
    <w:rsid w:val="00D96584"/>
    <w:rsid w:val="00D979F6"/>
    <w:rsid w:val="00DA2E06"/>
    <w:rsid w:val="00DA3210"/>
    <w:rsid w:val="00DA3339"/>
    <w:rsid w:val="00DA4428"/>
    <w:rsid w:val="00DA5598"/>
    <w:rsid w:val="00DB03AF"/>
    <w:rsid w:val="00DB16CC"/>
    <w:rsid w:val="00DB407A"/>
    <w:rsid w:val="00DB5631"/>
    <w:rsid w:val="00DB5E13"/>
    <w:rsid w:val="00DB6E88"/>
    <w:rsid w:val="00DC0D98"/>
    <w:rsid w:val="00DC10EB"/>
    <w:rsid w:val="00DC1E59"/>
    <w:rsid w:val="00DC1EA3"/>
    <w:rsid w:val="00DC48A0"/>
    <w:rsid w:val="00DC4AE0"/>
    <w:rsid w:val="00DC4B65"/>
    <w:rsid w:val="00DC62E2"/>
    <w:rsid w:val="00DC6930"/>
    <w:rsid w:val="00DC7861"/>
    <w:rsid w:val="00DD01F4"/>
    <w:rsid w:val="00DD0BEF"/>
    <w:rsid w:val="00DD0C9E"/>
    <w:rsid w:val="00DD1262"/>
    <w:rsid w:val="00DD20CB"/>
    <w:rsid w:val="00DD3215"/>
    <w:rsid w:val="00DD59AC"/>
    <w:rsid w:val="00DD614C"/>
    <w:rsid w:val="00DE087F"/>
    <w:rsid w:val="00DE09F5"/>
    <w:rsid w:val="00DE0BF0"/>
    <w:rsid w:val="00DE18B3"/>
    <w:rsid w:val="00DE25C5"/>
    <w:rsid w:val="00DE2FE1"/>
    <w:rsid w:val="00DE4523"/>
    <w:rsid w:val="00DE6312"/>
    <w:rsid w:val="00DE78FC"/>
    <w:rsid w:val="00DF0587"/>
    <w:rsid w:val="00DF0687"/>
    <w:rsid w:val="00DF077C"/>
    <w:rsid w:val="00DF1EED"/>
    <w:rsid w:val="00DF257C"/>
    <w:rsid w:val="00DF3C87"/>
    <w:rsid w:val="00DF49E9"/>
    <w:rsid w:val="00DF5DBF"/>
    <w:rsid w:val="00DF5E6D"/>
    <w:rsid w:val="00DF686D"/>
    <w:rsid w:val="00E00717"/>
    <w:rsid w:val="00E056A0"/>
    <w:rsid w:val="00E0668C"/>
    <w:rsid w:val="00E07502"/>
    <w:rsid w:val="00E07ABA"/>
    <w:rsid w:val="00E10A8B"/>
    <w:rsid w:val="00E10CD9"/>
    <w:rsid w:val="00E13702"/>
    <w:rsid w:val="00E149F9"/>
    <w:rsid w:val="00E15C3A"/>
    <w:rsid w:val="00E2197C"/>
    <w:rsid w:val="00E22191"/>
    <w:rsid w:val="00E22AB4"/>
    <w:rsid w:val="00E233BB"/>
    <w:rsid w:val="00E235EF"/>
    <w:rsid w:val="00E252E0"/>
    <w:rsid w:val="00E26970"/>
    <w:rsid w:val="00E26A9B"/>
    <w:rsid w:val="00E27388"/>
    <w:rsid w:val="00E314F0"/>
    <w:rsid w:val="00E33B07"/>
    <w:rsid w:val="00E34DA3"/>
    <w:rsid w:val="00E3642E"/>
    <w:rsid w:val="00E40A65"/>
    <w:rsid w:val="00E429D3"/>
    <w:rsid w:val="00E436BC"/>
    <w:rsid w:val="00E44195"/>
    <w:rsid w:val="00E452F1"/>
    <w:rsid w:val="00E45E88"/>
    <w:rsid w:val="00E5244D"/>
    <w:rsid w:val="00E52C1E"/>
    <w:rsid w:val="00E550E0"/>
    <w:rsid w:val="00E6099B"/>
    <w:rsid w:val="00E60F96"/>
    <w:rsid w:val="00E6178E"/>
    <w:rsid w:val="00E64274"/>
    <w:rsid w:val="00E661D0"/>
    <w:rsid w:val="00E6648E"/>
    <w:rsid w:val="00E66BFB"/>
    <w:rsid w:val="00E70914"/>
    <w:rsid w:val="00E7235F"/>
    <w:rsid w:val="00E723D0"/>
    <w:rsid w:val="00E724E7"/>
    <w:rsid w:val="00E7584F"/>
    <w:rsid w:val="00E804D4"/>
    <w:rsid w:val="00E8075D"/>
    <w:rsid w:val="00E81143"/>
    <w:rsid w:val="00E8741D"/>
    <w:rsid w:val="00E87DEB"/>
    <w:rsid w:val="00E91D23"/>
    <w:rsid w:val="00E969EE"/>
    <w:rsid w:val="00E97811"/>
    <w:rsid w:val="00EA1015"/>
    <w:rsid w:val="00EA12CC"/>
    <w:rsid w:val="00EA1884"/>
    <w:rsid w:val="00EA319B"/>
    <w:rsid w:val="00EA320B"/>
    <w:rsid w:val="00EA325D"/>
    <w:rsid w:val="00EA7577"/>
    <w:rsid w:val="00EB3E27"/>
    <w:rsid w:val="00EB43DC"/>
    <w:rsid w:val="00EB76E0"/>
    <w:rsid w:val="00EB7773"/>
    <w:rsid w:val="00EB7818"/>
    <w:rsid w:val="00EC0320"/>
    <w:rsid w:val="00EC097D"/>
    <w:rsid w:val="00EC0E50"/>
    <w:rsid w:val="00EC387B"/>
    <w:rsid w:val="00EC3D38"/>
    <w:rsid w:val="00EC3EBB"/>
    <w:rsid w:val="00EC42F6"/>
    <w:rsid w:val="00EC59A7"/>
    <w:rsid w:val="00EC6EC0"/>
    <w:rsid w:val="00ED017F"/>
    <w:rsid w:val="00ED321A"/>
    <w:rsid w:val="00ED3E35"/>
    <w:rsid w:val="00ED71AF"/>
    <w:rsid w:val="00ED7BF4"/>
    <w:rsid w:val="00EE3044"/>
    <w:rsid w:val="00EE319C"/>
    <w:rsid w:val="00EE42AE"/>
    <w:rsid w:val="00EE6CD1"/>
    <w:rsid w:val="00EF2DC2"/>
    <w:rsid w:val="00EF3D0A"/>
    <w:rsid w:val="00EF411A"/>
    <w:rsid w:val="00EF4A8C"/>
    <w:rsid w:val="00EF50CD"/>
    <w:rsid w:val="00EF5337"/>
    <w:rsid w:val="00EF6A1C"/>
    <w:rsid w:val="00EF7649"/>
    <w:rsid w:val="00F0019F"/>
    <w:rsid w:val="00F0197B"/>
    <w:rsid w:val="00F04D25"/>
    <w:rsid w:val="00F07442"/>
    <w:rsid w:val="00F119B0"/>
    <w:rsid w:val="00F11CD1"/>
    <w:rsid w:val="00F142D6"/>
    <w:rsid w:val="00F154F9"/>
    <w:rsid w:val="00F16901"/>
    <w:rsid w:val="00F17FEA"/>
    <w:rsid w:val="00F202A6"/>
    <w:rsid w:val="00F2146F"/>
    <w:rsid w:val="00F23A35"/>
    <w:rsid w:val="00F24B2F"/>
    <w:rsid w:val="00F26536"/>
    <w:rsid w:val="00F26910"/>
    <w:rsid w:val="00F26EEE"/>
    <w:rsid w:val="00F31F65"/>
    <w:rsid w:val="00F356A9"/>
    <w:rsid w:val="00F37133"/>
    <w:rsid w:val="00F37698"/>
    <w:rsid w:val="00F37CD1"/>
    <w:rsid w:val="00F37DE5"/>
    <w:rsid w:val="00F406F1"/>
    <w:rsid w:val="00F413E3"/>
    <w:rsid w:val="00F42259"/>
    <w:rsid w:val="00F42C4F"/>
    <w:rsid w:val="00F45B8E"/>
    <w:rsid w:val="00F46D1D"/>
    <w:rsid w:val="00F51E3E"/>
    <w:rsid w:val="00F54C9C"/>
    <w:rsid w:val="00F54F0D"/>
    <w:rsid w:val="00F575EF"/>
    <w:rsid w:val="00F57903"/>
    <w:rsid w:val="00F579E8"/>
    <w:rsid w:val="00F617F6"/>
    <w:rsid w:val="00F61BE6"/>
    <w:rsid w:val="00F64387"/>
    <w:rsid w:val="00F65255"/>
    <w:rsid w:val="00F67020"/>
    <w:rsid w:val="00F70683"/>
    <w:rsid w:val="00F72910"/>
    <w:rsid w:val="00F73168"/>
    <w:rsid w:val="00F73DCF"/>
    <w:rsid w:val="00F8010B"/>
    <w:rsid w:val="00F80F6E"/>
    <w:rsid w:val="00F843BE"/>
    <w:rsid w:val="00F91A82"/>
    <w:rsid w:val="00F95302"/>
    <w:rsid w:val="00F95701"/>
    <w:rsid w:val="00F95D58"/>
    <w:rsid w:val="00F969BD"/>
    <w:rsid w:val="00F96C10"/>
    <w:rsid w:val="00F9733D"/>
    <w:rsid w:val="00FA4FD3"/>
    <w:rsid w:val="00FA5135"/>
    <w:rsid w:val="00FA5A32"/>
    <w:rsid w:val="00FA5DFD"/>
    <w:rsid w:val="00FA6341"/>
    <w:rsid w:val="00FA76DD"/>
    <w:rsid w:val="00FA7D03"/>
    <w:rsid w:val="00FA7DA6"/>
    <w:rsid w:val="00FB29CE"/>
    <w:rsid w:val="00FB354B"/>
    <w:rsid w:val="00FB466C"/>
    <w:rsid w:val="00FB50C5"/>
    <w:rsid w:val="00FC1863"/>
    <w:rsid w:val="00FC4187"/>
    <w:rsid w:val="00FC5D05"/>
    <w:rsid w:val="00FC6073"/>
    <w:rsid w:val="00FC63FB"/>
    <w:rsid w:val="00FC7D62"/>
    <w:rsid w:val="00FD5FB3"/>
    <w:rsid w:val="00FE3345"/>
    <w:rsid w:val="00FE4780"/>
    <w:rsid w:val="00FE5182"/>
    <w:rsid w:val="00FE7255"/>
    <w:rsid w:val="00FF092B"/>
    <w:rsid w:val="00FF0EDD"/>
    <w:rsid w:val="00FF236B"/>
    <w:rsid w:val="00FF23D2"/>
    <w:rsid w:val="00FF2884"/>
    <w:rsid w:val="00FF28E1"/>
    <w:rsid w:val="00FF3C4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75"/>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602C75"/>
    <w:pPr>
      <w:keepNext/>
      <w:numPr>
        <w:numId w:val="1"/>
      </w:numPr>
      <w:pBdr>
        <w:bottom w:val="single" w:sz="4" w:space="1" w:color="000000"/>
      </w:pBdr>
      <w:spacing w:after="360"/>
      <w:outlineLvl w:val="0"/>
    </w:pPr>
    <w:rPr>
      <w:rFonts w:cs="Times New Roman"/>
      <w:b/>
      <w:bCs/>
      <w:kern w:val="1"/>
      <w:sz w:val="28"/>
      <w:szCs w:val="28"/>
      <w:lang/>
    </w:rPr>
  </w:style>
  <w:style w:type="paragraph" w:styleId="Heading2">
    <w:name w:val="heading 2"/>
    <w:aliases w:val="- Chapter sub-heading"/>
    <w:basedOn w:val="Normal"/>
    <w:next w:val="Normal"/>
    <w:link w:val="Heading2Char"/>
    <w:qFormat/>
    <w:rsid w:val="00602C75"/>
    <w:pPr>
      <w:keepNext/>
      <w:numPr>
        <w:ilvl w:val="1"/>
        <w:numId w:val="1"/>
      </w:numPr>
      <w:spacing w:before="160" w:after="120"/>
      <w:outlineLvl w:val="1"/>
    </w:pPr>
    <w:rPr>
      <w:rFonts w:cs="Times New Roman"/>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C75"/>
    <w:rPr>
      <w:rFonts w:ascii="Arial" w:eastAsia="Times" w:hAnsi="Arial" w:cs="Times New Roman"/>
      <w:b/>
      <w:bCs/>
      <w:kern w:val="1"/>
      <w:sz w:val="28"/>
      <w:szCs w:val="28"/>
      <w:lang w:eastAsia="ar-SA"/>
    </w:rPr>
  </w:style>
  <w:style w:type="character" w:customStyle="1" w:styleId="Heading2Char">
    <w:name w:val="Heading 2 Char"/>
    <w:basedOn w:val="DefaultParagraphFont"/>
    <w:link w:val="Heading2"/>
    <w:rsid w:val="00602C75"/>
    <w:rPr>
      <w:rFonts w:ascii="Arial" w:eastAsia="Times" w:hAnsi="Arial" w:cs="Times New Roman"/>
      <w:b/>
      <w:bCs/>
      <w:sz w:val="20"/>
      <w:szCs w:val="20"/>
      <w:lang w:eastAsia="ar-SA"/>
    </w:rPr>
  </w:style>
  <w:style w:type="character" w:styleId="Hyperlink">
    <w:name w:val="Hyperlink"/>
    <w:uiPriority w:val="99"/>
    <w:rsid w:val="00602C75"/>
    <w:rPr>
      <w:color w:val="0000FF"/>
      <w:u w:val="single"/>
    </w:rPr>
  </w:style>
  <w:style w:type="character" w:customStyle="1" w:styleId="FootnoteCharacters">
    <w:name w:val="Footnote Characters"/>
    <w:rsid w:val="00602C75"/>
    <w:rPr>
      <w:vertAlign w:val="superscript"/>
    </w:rPr>
  </w:style>
  <w:style w:type="paragraph" w:styleId="BodyText">
    <w:name w:val="Body Text"/>
    <w:basedOn w:val="Normal"/>
    <w:link w:val="BodyTextChar"/>
    <w:rsid w:val="00602C75"/>
    <w:rPr>
      <w:rFonts w:eastAsia="Times New Roman" w:cs="Times New Roman"/>
      <w:sz w:val="20"/>
      <w:szCs w:val="20"/>
      <w:lang/>
    </w:rPr>
  </w:style>
  <w:style w:type="character" w:customStyle="1" w:styleId="BodyTextChar">
    <w:name w:val="Body Text Char"/>
    <w:basedOn w:val="DefaultParagraphFont"/>
    <w:link w:val="BodyText"/>
    <w:rsid w:val="00602C75"/>
    <w:rPr>
      <w:rFonts w:ascii="Arial" w:eastAsia="Times New Roman" w:hAnsi="Arial" w:cs="Times New Roman"/>
      <w:sz w:val="20"/>
      <w:szCs w:val="20"/>
      <w:lang w:eastAsia="ar-SA"/>
    </w:rPr>
  </w:style>
  <w:style w:type="paragraph" w:styleId="BodyText3">
    <w:name w:val="Body Text 3"/>
    <w:basedOn w:val="Normal"/>
    <w:link w:val="BodyText3Char"/>
    <w:rsid w:val="00602C75"/>
    <w:pPr>
      <w:spacing w:after="120"/>
    </w:pPr>
    <w:rPr>
      <w:rFonts w:cs="Times New Roman"/>
      <w:sz w:val="16"/>
      <w:szCs w:val="16"/>
      <w:lang/>
    </w:rPr>
  </w:style>
  <w:style w:type="character" w:customStyle="1" w:styleId="BodyText3Char">
    <w:name w:val="Body Text 3 Char"/>
    <w:basedOn w:val="DefaultParagraphFont"/>
    <w:link w:val="BodyText3"/>
    <w:rsid w:val="00602C75"/>
    <w:rPr>
      <w:rFonts w:ascii="Arial" w:eastAsia="Times" w:hAnsi="Arial" w:cs="Times New Roman"/>
      <w:sz w:val="16"/>
      <w:szCs w:val="16"/>
      <w:lang w:eastAsia="ar-SA"/>
    </w:rPr>
  </w:style>
  <w:style w:type="paragraph" w:styleId="PlainText">
    <w:name w:val="Plain Text"/>
    <w:basedOn w:val="Normal"/>
    <w:link w:val="PlainTextChar"/>
    <w:uiPriority w:val="99"/>
    <w:unhideWhenUsed/>
    <w:rsid w:val="00602C75"/>
    <w:pPr>
      <w:suppressAutoHyphens w:val="0"/>
    </w:pPr>
    <w:rPr>
      <w:rFonts w:ascii="Consolas" w:eastAsia="SimSun" w:hAnsi="Consolas" w:cs="Times New Roman"/>
      <w:sz w:val="21"/>
      <w:szCs w:val="21"/>
      <w:lang/>
    </w:rPr>
  </w:style>
  <w:style w:type="character" w:customStyle="1" w:styleId="PlainTextChar">
    <w:name w:val="Plain Text Char"/>
    <w:basedOn w:val="DefaultParagraphFont"/>
    <w:link w:val="PlainText"/>
    <w:uiPriority w:val="99"/>
    <w:rsid w:val="00602C75"/>
    <w:rPr>
      <w:rFonts w:ascii="Consolas" w:eastAsia="SimSun" w:hAnsi="Consolas" w:cs="Times New Roman"/>
      <w:sz w:val="21"/>
      <w:szCs w:val="21"/>
      <w:lang/>
    </w:rPr>
  </w:style>
  <w:style w:type="paragraph" w:styleId="ListParagraph">
    <w:name w:val="List Paragraph"/>
    <w:basedOn w:val="Normal"/>
    <w:uiPriority w:val="34"/>
    <w:qFormat/>
    <w:rsid w:val="00602C75"/>
    <w:pPr>
      <w:ind w:left="720"/>
    </w:pPr>
  </w:style>
  <w:style w:type="paragraph" w:customStyle="1" w:styleId="Heading1PH">
    <w:name w:val="Heading 1 PH"/>
    <w:basedOn w:val="Heading1"/>
    <w:link w:val="Heading1PHChar"/>
    <w:qFormat/>
    <w:rsid w:val="00602C75"/>
    <w:pPr>
      <w:pBdr>
        <w:bottom w:val="none" w:sz="0" w:space="0" w:color="auto"/>
      </w:pBdr>
      <w:spacing w:after="0"/>
    </w:pPr>
    <w:rPr>
      <w:sz w:val="40"/>
      <w:szCs w:val="40"/>
    </w:rPr>
  </w:style>
  <w:style w:type="character" w:customStyle="1" w:styleId="Heading1PHChar">
    <w:name w:val="Heading 1 PH Char"/>
    <w:link w:val="Heading1PH"/>
    <w:rsid w:val="00602C75"/>
    <w:rPr>
      <w:rFonts w:ascii="Arial" w:eastAsia="Times" w:hAnsi="Arial" w:cs="Times New Roman"/>
      <w:b/>
      <w:bCs/>
      <w:kern w:val="1"/>
      <w:sz w:val="40"/>
      <w:szCs w:val="4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x.ac.uk/courses/postgraduate/social_work/Social_Work_M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8766</Characters>
  <Application>Microsoft Office Word</Application>
  <DocSecurity>0</DocSecurity>
  <Lines>73</Lines>
  <Paragraphs>20</Paragraphs>
  <ScaleCrop>false</ScaleCrop>
  <Company>Middlesex University</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karen39</dc:creator>
  <cp:keywords/>
  <dc:description/>
  <cp:lastModifiedBy>karen39</cp:lastModifiedBy>
  <cp:revision>1</cp:revision>
  <dcterms:created xsi:type="dcterms:W3CDTF">2013-10-24T09:41:00Z</dcterms:created>
  <dcterms:modified xsi:type="dcterms:W3CDTF">2013-10-24T09:42:00Z</dcterms:modified>
</cp:coreProperties>
</file>