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3507" w14:textId="5A564C5D" w:rsidR="000D156F" w:rsidRPr="0069664B" w:rsidRDefault="009A7475" w:rsidP="00343D46">
      <w:pPr>
        <w:rPr>
          <w:rFonts w:ascii="Arial" w:hAnsi="Arial" w:cs="Arial"/>
          <w:b/>
          <w:sz w:val="22"/>
          <w:szCs w:val="22"/>
        </w:rPr>
      </w:pPr>
      <w:bookmarkStart w:id="0" w:name="_Toc107399985"/>
      <w:r w:rsidRPr="0069664B">
        <w:rPr>
          <w:rFonts w:ascii="Arial" w:hAnsi="Arial" w:cs="Arial"/>
          <w:b/>
          <w:noProof/>
          <w:sz w:val="22"/>
          <w:szCs w:val="22"/>
          <w:lang w:val="en-GB" w:eastAsia="en-GB"/>
        </w:rPr>
        <w:drawing>
          <wp:inline distT="0" distB="0" distL="0" distR="0" wp14:anchorId="288E8AC0" wp14:editId="045AA269">
            <wp:extent cx="2209800" cy="895350"/>
            <wp:effectExtent l="0" t="0" r="0" b="0"/>
            <wp:docPr id="64" name="Picture 0"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DX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895350"/>
                    </a:xfrm>
                    <a:prstGeom prst="rect">
                      <a:avLst/>
                    </a:prstGeom>
                    <a:noFill/>
                  </pic:spPr>
                </pic:pic>
              </a:graphicData>
            </a:graphic>
          </wp:inline>
        </w:drawing>
      </w:r>
    </w:p>
    <w:p w14:paraId="13CBC5A3" w14:textId="77777777" w:rsidR="000E11ED" w:rsidRPr="00CA61AF" w:rsidRDefault="000E11ED" w:rsidP="00343D46">
      <w:pPr>
        <w:rPr>
          <w:rFonts w:ascii="Arial" w:hAnsi="Arial" w:cs="Arial"/>
          <w:sz w:val="22"/>
          <w:szCs w:val="22"/>
        </w:rPr>
      </w:pPr>
    </w:p>
    <w:p w14:paraId="22A93446" w14:textId="77777777" w:rsidR="00EB6F7B" w:rsidRPr="00E51A73" w:rsidRDefault="00EB6F7B" w:rsidP="00E51A73">
      <w:pPr>
        <w:pStyle w:val="Heading1"/>
        <w:rPr>
          <w:sz w:val="28"/>
          <w:szCs w:val="28"/>
        </w:rPr>
      </w:pPr>
      <w:r w:rsidRPr="00E51A73">
        <w:rPr>
          <w:sz w:val="28"/>
          <w:szCs w:val="28"/>
        </w:rPr>
        <w:t>Produced by Human Resources</w:t>
      </w:r>
    </w:p>
    <w:p w14:paraId="4526E1D9" w14:textId="241535FE" w:rsidR="00F16B28" w:rsidRPr="00E51A73" w:rsidRDefault="00F16B28" w:rsidP="00E51A73">
      <w:pPr>
        <w:pStyle w:val="Heading1"/>
        <w:rPr>
          <w:sz w:val="28"/>
          <w:szCs w:val="28"/>
        </w:rPr>
      </w:pPr>
      <w:r w:rsidRPr="00E51A73">
        <w:rPr>
          <w:sz w:val="28"/>
          <w:szCs w:val="28"/>
        </w:rPr>
        <w:t>June 2025</w:t>
      </w:r>
    </w:p>
    <w:p w14:paraId="5D91DD47" w14:textId="77777777" w:rsidR="000D156F" w:rsidRPr="00E51A73" w:rsidRDefault="00B80CFE" w:rsidP="00E51A73">
      <w:pPr>
        <w:pStyle w:val="Heading1"/>
        <w:rPr>
          <w:sz w:val="28"/>
          <w:szCs w:val="28"/>
        </w:rPr>
      </w:pPr>
      <w:r w:rsidRPr="00E51A73">
        <w:rPr>
          <w:sz w:val="28"/>
          <w:szCs w:val="28"/>
        </w:rPr>
        <w:t>GRIEVANCE</w:t>
      </w:r>
      <w:r w:rsidR="00883D41" w:rsidRPr="00E51A73">
        <w:rPr>
          <w:sz w:val="28"/>
          <w:szCs w:val="28"/>
        </w:rPr>
        <w:t xml:space="preserve"> </w:t>
      </w:r>
      <w:r w:rsidR="000D156F" w:rsidRPr="00E51A73">
        <w:rPr>
          <w:sz w:val="28"/>
          <w:szCs w:val="28"/>
        </w:rPr>
        <w:t>PROCEDURE</w:t>
      </w:r>
    </w:p>
    <w:bookmarkEnd w:id="0"/>
    <w:p w14:paraId="003B00C8" w14:textId="7B0D6A63" w:rsidR="006F44B1" w:rsidRDefault="006F44B1" w:rsidP="000D156F">
      <w:pPr>
        <w:jc w:val="both"/>
        <w:rPr>
          <w:rFonts w:ascii="Arial" w:hAnsi="Arial" w:cs="Arial"/>
          <w:sz w:val="22"/>
          <w:szCs w:val="22"/>
        </w:rPr>
      </w:pPr>
    </w:p>
    <w:sdt>
      <w:sdtPr>
        <w:rPr>
          <w:rFonts w:ascii="Arial" w:eastAsia="Times New Roman" w:hAnsi="Arial" w:cs="Arial"/>
          <w:color w:val="auto"/>
          <w:sz w:val="24"/>
          <w:szCs w:val="24"/>
        </w:rPr>
        <w:id w:val="-743096722"/>
        <w:docPartObj>
          <w:docPartGallery w:val="Table of Contents"/>
          <w:docPartUnique/>
        </w:docPartObj>
      </w:sdtPr>
      <w:sdtEndPr>
        <w:rPr>
          <w:b/>
          <w:bCs/>
          <w:noProof/>
        </w:rPr>
      </w:sdtEndPr>
      <w:sdtContent>
        <w:p w14:paraId="0C768DBD" w14:textId="09DBFCDF" w:rsidR="00F03D7A" w:rsidRPr="00F03D7A" w:rsidRDefault="00F03D7A">
          <w:pPr>
            <w:pStyle w:val="TOCHeading"/>
            <w:rPr>
              <w:rFonts w:ascii="Arial" w:hAnsi="Arial" w:cs="Arial"/>
            </w:rPr>
          </w:pPr>
          <w:r w:rsidRPr="00F03D7A">
            <w:rPr>
              <w:rFonts w:ascii="Arial" w:hAnsi="Arial" w:cs="Arial"/>
            </w:rPr>
            <w:t>Contents</w:t>
          </w:r>
        </w:p>
        <w:p w14:paraId="0EAE9223" w14:textId="3DA935A1" w:rsidR="00F03D7A" w:rsidRPr="00F03D7A" w:rsidRDefault="00F03D7A">
          <w:pPr>
            <w:pStyle w:val="TOC1"/>
            <w:tabs>
              <w:tab w:val="right" w:leader="dot" w:pos="9019"/>
            </w:tabs>
            <w:rPr>
              <w:rFonts w:ascii="Arial" w:eastAsiaTheme="minorEastAsia" w:hAnsi="Arial" w:cs="Arial"/>
              <w:b w:val="0"/>
              <w:bCs w:val="0"/>
              <w:caps w:val="0"/>
              <w:noProof/>
              <w:sz w:val="22"/>
              <w:szCs w:val="22"/>
              <w:lang w:val="en-GB" w:eastAsia="en-GB"/>
            </w:rPr>
          </w:pPr>
          <w:r w:rsidRPr="00F03D7A">
            <w:rPr>
              <w:rFonts w:ascii="Arial" w:hAnsi="Arial" w:cs="Arial"/>
            </w:rPr>
            <w:fldChar w:fldCharType="begin"/>
          </w:r>
          <w:r w:rsidRPr="00F03D7A">
            <w:rPr>
              <w:rFonts w:ascii="Arial" w:hAnsi="Arial" w:cs="Arial"/>
            </w:rPr>
            <w:instrText xml:space="preserve"> TOC \o "1-3" \h \z \u </w:instrText>
          </w:r>
          <w:r w:rsidRPr="00F03D7A">
            <w:rPr>
              <w:rFonts w:ascii="Arial" w:hAnsi="Arial" w:cs="Arial"/>
            </w:rPr>
            <w:fldChar w:fldCharType="separate"/>
          </w:r>
          <w:hyperlink w:anchor="_Toc161901187" w:history="1">
            <w:r w:rsidRPr="00F03D7A">
              <w:rPr>
                <w:rStyle w:val="Hyperlink"/>
                <w:rFonts w:ascii="Arial" w:hAnsi="Arial" w:cs="Arial"/>
                <w:noProof/>
              </w:rPr>
              <w:t>KEY TERMS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_Toc161901187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3</w:t>
            </w:r>
            <w:r w:rsidRPr="00F03D7A">
              <w:rPr>
                <w:rFonts w:ascii="Arial" w:hAnsi="Arial" w:cs="Arial"/>
                <w:noProof/>
                <w:webHidden/>
              </w:rPr>
              <w:fldChar w:fldCharType="end"/>
            </w:r>
          </w:hyperlink>
        </w:p>
        <w:p w14:paraId="5A28F40F" w14:textId="20575D93"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188" w:history="1">
            <w:r w:rsidRPr="00F03D7A">
              <w:rPr>
                <w:rStyle w:val="Hyperlink"/>
                <w:rFonts w:ascii="Arial" w:hAnsi="Arial" w:cs="Arial"/>
                <w:noProof/>
              </w:rPr>
              <w:t>1.</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PURPOSE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_Toc161901188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4</w:t>
            </w:r>
            <w:r w:rsidRPr="00F03D7A">
              <w:rPr>
                <w:rFonts w:ascii="Arial" w:hAnsi="Arial" w:cs="Arial"/>
                <w:noProof/>
                <w:webHidden/>
              </w:rPr>
              <w:fldChar w:fldCharType="end"/>
            </w:r>
          </w:hyperlink>
        </w:p>
        <w:p w14:paraId="7027D380" w14:textId="668F1610"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189" w:history="1">
            <w:r w:rsidRPr="00F03D7A">
              <w:rPr>
                <w:rStyle w:val="Hyperlink"/>
                <w:rFonts w:ascii="Arial" w:hAnsi="Arial" w:cs="Arial"/>
                <w:noProof/>
              </w:rPr>
              <w:t>2.</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SCOPE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_Toc161901189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4</w:t>
            </w:r>
            <w:r w:rsidRPr="00F03D7A">
              <w:rPr>
                <w:rFonts w:ascii="Arial" w:hAnsi="Arial" w:cs="Arial"/>
                <w:noProof/>
                <w:webHidden/>
              </w:rPr>
              <w:fldChar w:fldCharType="end"/>
            </w:r>
          </w:hyperlink>
        </w:p>
        <w:p w14:paraId="42E9DB2C" w14:textId="48E4A737"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190" w:history="1">
            <w:r w:rsidRPr="00F03D7A">
              <w:rPr>
                <w:rStyle w:val="Hyperlink"/>
                <w:rFonts w:ascii="Arial" w:hAnsi="Arial" w:cs="Arial"/>
                <w:noProof/>
              </w:rPr>
              <w:t>Individual Grievances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_Toc161901190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4</w:t>
            </w:r>
            <w:r w:rsidRPr="00F03D7A">
              <w:rPr>
                <w:rFonts w:ascii="Arial" w:hAnsi="Arial" w:cs="Arial"/>
                <w:noProof/>
                <w:webHidden/>
              </w:rPr>
              <w:fldChar w:fldCharType="end"/>
            </w:r>
          </w:hyperlink>
        </w:p>
        <w:p w14:paraId="208A02A0" w14:textId="38BB30D2"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191" w:history="1">
            <w:r w:rsidRPr="00F03D7A">
              <w:rPr>
                <w:rStyle w:val="Hyperlink"/>
                <w:rFonts w:ascii="Arial" w:hAnsi="Arial" w:cs="Arial"/>
                <w:noProof/>
              </w:rPr>
              <w:t>Collective Grievances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_Toc161901191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4</w:t>
            </w:r>
            <w:r w:rsidRPr="00F03D7A">
              <w:rPr>
                <w:rFonts w:ascii="Arial" w:hAnsi="Arial" w:cs="Arial"/>
                <w:noProof/>
                <w:webHidden/>
              </w:rPr>
              <w:fldChar w:fldCharType="end"/>
            </w:r>
          </w:hyperlink>
        </w:p>
        <w:p w14:paraId="69936D38" w14:textId="1C4477B7"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192" w:history="1">
            <w:r w:rsidRPr="00F03D7A">
              <w:rPr>
                <w:rStyle w:val="Hyperlink"/>
                <w:rFonts w:ascii="Arial" w:hAnsi="Arial" w:cs="Arial"/>
                <w:noProof/>
                <w:lang w:val="en-GB" w:eastAsia="en-GB"/>
              </w:rPr>
              <w:t>Anonymous complaints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_Toc161901192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5</w:t>
            </w:r>
            <w:r w:rsidRPr="00F03D7A">
              <w:rPr>
                <w:rFonts w:ascii="Arial" w:hAnsi="Arial" w:cs="Arial"/>
                <w:noProof/>
                <w:webHidden/>
              </w:rPr>
              <w:fldChar w:fldCharType="end"/>
            </w:r>
          </w:hyperlink>
        </w:p>
        <w:p w14:paraId="57D1E6EB" w14:textId="744045F5"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193" w:history="1">
            <w:r w:rsidRPr="00F03D7A">
              <w:rPr>
                <w:rStyle w:val="Hyperlink"/>
                <w:rFonts w:ascii="Arial" w:hAnsi="Arial" w:cs="Arial"/>
                <w:noProof/>
              </w:rPr>
              <w:t>3.</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OPERATING PRINCIPLES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_Toc161901193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5</w:t>
            </w:r>
            <w:r w:rsidRPr="00F03D7A">
              <w:rPr>
                <w:rFonts w:ascii="Arial" w:hAnsi="Arial" w:cs="Arial"/>
                <w:noProof/>
                <w:webHidden/>
              </w:rPr>
              <w:fldChar w:fldCharType="end"/>
            </w:r>
          </w:hyperlink>
        </w:p>
        <w:p w14:paraId="2A949C97" w14:textId="0D995A56"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194" w:history="1">
            <w:r w:rsidRPr="00F03D7A">
              <w:rPr>
                <w:rStyle w:val="Hyperlink"/>
                <w:rFonts w:ascii="Arial" w:hAnsi="Arial" w:cs="Arial"/>
                <w:noProof/>
              </w:rPr>
              <w:t>Informal resolution should always be the first step</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_Toc161901194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5</w:t>
            </w:r>
            <w:r w:rsidRPr="00F03D7A">
              <w:rPr>
                <w:rFonts w:ascii="Arial" w:hAnsi="Arial" w:cs="Arial"/>
                <w:noProof/>
                <w:webHidden/>
              </w:rPr>
              <w:fldChar w:fldCharType="end"/>
            </w:r>
          </w:hyperlink>
        </w:p>
        <w:p w14:paraId="41B9F219" w14:textId="025C7B0E"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196" w:history="1">
            <w:r w:rsidRPr="00F03D7A">
              <w:rPr>
                <w:rStyle w:val="Hyperlink"/>
                <w:rFonts w:ascii="Arial" w:hAnsi="Arial" w:cs="Arial"/>
                <w:noProof/>
              </w:rPr>
              <w:t>Principles of natural justice should apply and appropriate confidentiality should be maintained throughout the process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_Toc161901196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5</w:t>
            </w:r>
            <w:r w:rsidRPr="00F03D7A">
              <w:rPr>
                <w:rFonts w:ascii="Arial" w:hAnsi="Arial" w:cs="Arial"/>
                <w:noProof/>
                <w:webHidden/>
              </w:rPr>
              <w:fldChar w:fldCharType="end"/>
            </w:r>
          </w:hyperlink>
        </w:p>
        <w:p w14:paraId="15899090" w14:textId="0A2D1E5C"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197" w:history="1">
            <w:r w:rsidRPr="00F03D7A">
              <w:rPr>
                <w:rStyle w:val="Hyperlink"/>
                <w:rFonts w:ascii="Arial" w:hAnsi="Arial" w:cs="Arial"/>
                <w:noProof/>
              </w:rPr>
              <w:t>4.</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STAGE 1 - INFORMAL PROCEDURE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_Toc161901197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6</w:t>
            </w:r>
            <w:r w:rsidRPr="00F03D7A">
              <w:rPr>
                <w:rFonts w:ascii="Arial" w:hAnsi="Arial" w:cs="Arial"/>
                <w:noProof/>
                <w:webHidden/>
              </w:rPr>
              <w:fldChar w:fldCharType="end"/>
            </w:r>
          </w:hyperlink>
        </w:p>
        <w:p w14:paraId="597B91DE" w14:textId="0F927132"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198" w:history="1">
            <w:r w:rsidRPr="00F03D7A">
              <w:rPr>
                <w:rStyle w:val="Hyperlink"/>
                <w:rFonts w:ascii="Arial" w:hAnsi="Arial" w:cs="Arial"/>
                <w:noProof/>
              </w:rPr>
              <w:t>5.</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STAGE 2 – FORMAL PROCEDURE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_Toc161901198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6</w:t>
            </w:r>
            <w:r w:rsidRPr="00F03D7A">
              <w:rPr>
                <w:rFonts w:ascii="Arial" w:hAnsi="Arial" w:cs="Arial"/>
                <w:noProof/>
                <w:webHidden/>
              </w:rPr>
              <w:fldChar w:fldCharType="end"/>
            </w:r>
          </w:hyperlink>
        </w:p>
        <w:p w14:paraId="7497DC45" w14:textId="1A92C3F0"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199" w:history="1">
            <w:r w:rsidRPr="00F03D7A">
              <w:rPr>
                <w:rStyle w:val="Hyperlink"/>
                <w:rFonts w:ascii="Arial" w:hAnsi="Arial" w:cs="Arial"/>
                <w:noProof/>
              </w:rPr>
              <w:t>How and when can a formal grievance be raised?</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_Toc161901199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6</w:t>
            </w:r>
            <w:r w:rsidRPr="00F03D7A">
              <w:rPr>
                <w:rFonts w:ascii="Arial" w:hAnsi="Arial" w:cs="Arial"/>
                <w:noProof/>
                <w:webHidden/>
              </w:rPr>
              <w:fldChar w:fldCharType="end"/>
            </w:r>
          </w:hyperlink>
        </w:p>
        <w:p w14:paraId="00EA2F1E" w14:textId="6B2AE019"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200" w:history="1">
            <w:r w:rsidRPr="00F03D7A">
              <w:rPr>
                <w:rStyle w:val="Hyperlink"/>
                <w:rFonts w:ascii="Arial" w:hAnsi="Arial" w:cs="Arial"/>
                <w:noProof/>
              </w:rPr>
              <w:t>Who is responsible for looking into a formal grievance?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_Toc161901200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7</w:t>
            </w:r>
            <w:r w:rsidRPr="00F03D7A">
              <w:rPr>
                <w:rFonts w:ascii="Arial" w:hAnsi="Arial" w:cs="Arial"/>
                <w:noProof/>
                <w:webHidden/>
              </w:rPr>
              <w:fldChar w:fldCharType="end"/>
            </w:r>
          </w:hyperlink>
        </w:p>
        <w:p w14:paraId="331E42AE" w14:textId="5627B905"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201" w:history="1">
            <w:r w:rsidRPr="00F03D7A">
              <w:rPr>
                <w:rStyle w:val="Hyperlink"/>
                <w:rFonts w:ascii="Arial" w:hAnsi="Arial" w:cs="Arial"/>
                <w:noProof/>
              </w:rPr>
              <w:t>What process will be followed to investigate and try to resolve a formal grievance?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_Toc161901201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7</w:t>
            </w:r>
            <w:r w:rsidRPr="00F03D7A">
              <w:rPr>
                <w:rFonts w:ascii="Arial" w:hAnsi="Arial" w:cs="Arial"/>
                <w:noProof/>
                <w:webHidden/>
              </w:rPr>
              <w:fldChar w:fldCharType="end"/>
            </w:r>
          </w:hyperlink>
        </w:p>
        <w:p w14:paraId="2AF0CA35" w14:textId="74AE67E6"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202" w:history="1">
            <w:r w:rsidRPr="00F03D7A">
              <w:rPr>
                <w:rStyle w:val="Hyperlink"/>
                <w:rFonts w:ascii="Arial" w:hAnsi="Arial" w:cs="Arial"/>
                <w:noProof/>
              </w:rPr>
              <w:t>6.</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ROLE OF HR</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_Toc161901202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8</w:t>
            </w:r>
            <w:r w:rsidRPr="00F03D7A">
              <w:rPr>
                <w:rFonts w:ascii="Arial" w:hAnsi="Arial" w:cs="Arial"/>
                <w:noProof/>
                <w:webHidden/>
              </w:rPr>
              <w:fldChar w:fldCharType="end"/>
            </w:r>
          </w:hyperlink>
        </w:p>
        <w:p w14:paraId="728A0CAF" w14:textId="3B5488F5"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203" w:history="1">
            <w:r w:rsidRPr="00F03D7A">
              <w:rPr>
                <w:rStyle w:val="Hyperlink"/>
                <w:rFonts w:ascii="Arial" w:hAnsi="Arial" w:cs="Arial"/>
                <w:noProof/>
              </w:rPr>
              <w:t>7.</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RIGHT TO BE ACCOMPANIED</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_Toc161901203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8</w:t>
            </w:r>
            <w:r w:rsidRPr="00F03D7A">
              <w:rPr>
                <w:rFonts w:ascii="Arial" w:hAnsi="Arial" w:cs="Arial"/>
                <w:noProof/>
                <w:webHidden/>
              </w:rPr>
              <w:fldChar w:fldCharType="end"/>
            </w:r>
          </w:hyperlink>
        </w:p>
        <w:p w14:paraId="35158B53" w14:textId="4AB78646"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204" w:history="1">
            <w:r w:rsidRPr="00F03D7A">
              <w:rPr>
                <w:rStyle w:val="Hyperlink"/>
                <w:rFonts w:ascii="Arial" w:hAnsi="Arial" w:cs="Arial"/>
                <w:noProof/>
              </w:rPr>
              <w:t>8.</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TIMESCALE GUIDE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_Toc161901204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8</w:t>
            </w:r>
            <w:r w:rsidRPr="00F03D7A">
              <w:rPr>
                <w:rFonts w:ascii="Arial" w:hAnsi="Arial" w:cs="Arial"/>
                <w:noProof/>
                <w:webHidden/>
              </w:rPr>
              <w:fldChar w:fldCharType="end"/>
            </w:r>
          </w:hyperlink>
        </w:p>
        <w:p w14:paraId="168EC70C" w14:textId="0B9BD894" w:rsidR="00F03D7A" w:rsidRPr="00F03D7A" w:rsidRDefault="00F03D7A">
          <w:pPr>
            <w:pStyle w:val="TOC1"/>
            <w:tabs>
              <w:tab w:val="left" w:pos="480"/>
              <w:tab w:val="right" w:leader="dot" w:pos="9019"/>
            </w:tabs>
            <w:rPr>
              <w:rFonts w:ascii="Arial" w:eastAsiaTheme="minorEastAsia" w:hAnsi="Arial" w:cs="Arial"/>
              <w:b w:val="0"/>
              <w:bCs w:val="0"/>
              <w:caps w:val="0"/>
              <w:noProof/>
              <w:sz w:val="22"/>
              <w:szCs w:val="22"/>
              <w:lang w:val="en-GB" w:eastAsia="en-GB"/>
            </w:rPr>
          </w:pPr>
          <w:hyperlink w:anchor="_Toc161901205" w:history="1">
            <w:r w:rsidRPr="00F03D7A">
              <w:rPr>
                <w:rStyle w:val="Hyperlink"/>
                <w:rFonts w:ascii="Arial" w:hAnsi="Arial" w:cs="Arial"/>
                <w:noProof/>
              </w:rPr>
              <w:t>9.</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RECORDS AND CONFIDENTIALITY</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_Toc161901205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9</w:t>
            </w:r>
            <w:r w:rsidRPr="00F03D7A">
              <w:rPr>
                <w:rFonts w:ascii="Arial" w:hAnsi="Arial" w:cs="Arial"/>
                <w:noProof/>
                <w:webHidden/>
              </w:rPr>
              <w:fldChar w:fldCharType="end"/>
            </w:r>
          </w:hyperlink>
        </w:p>
        <w:p w14:paraId="7E76CD4E" w14:textId="781EEFA4" w:rsidR="00F03D7A" w:rsidRPr="00F03D7A" w:rsidRDefault="00F03D7A">
          <w:pPr>
            <w:pStyle w:val="TOC1"/>
            <w:tabs>
              <w:tab w:val="left" w:pos="720"/>
              <w:tab w:val="right" w:leader="dot" w:pos="9019"/>
            </w:tabs>
            <w:rPr>
              <w:rFonts w:ascii="Arial" w:eastAsiaTheme="minorEastAsia" w:hAnsi="Arial" w:cs="Arial"/>
              <w:b w:val="0"/>
              <w:bCs w:val="0"/>
              <w:caps w:val="0"/>
              <w:noProof/>
              <w:sz w:val="22"/>
              <w:szCs w:val="22"/>
              <w:lang w:val="en-GB" w:eastAsia="en-GB"/>
            </w:rPr>
          </w:pPr>
          <w:hyperlink w:anchor="_Toc161901206" w:history="1">
            <w:r w:rsidRPr="00F03D7A">
              <w:rPr>
                <w:rStyle w:val="Hyperlink"/>
                <w:rFonts w:ascii="Arial" w:hAnsi="Arial" w:cs="Arial"/>
                <w:noProof/>
              </w:rPr>
              <w:t>10.</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OVERLAPPING GRIEVANCE AND DISCIPLINARY CASES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_Toc161901206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9</w:t>
            </w:r>
            <w:r w:rsidRPr="00F03D7A">
              <w:rPr>
                <w:rFonts w:ascii="Arial" w:hAnsi="Arial" w:cs="Arial"/>
                <w:noProof/>
                <w:webHidden/>
              </w:rPr>
              <w:fldChar w:fldCharType="end"/>
            </w:r>
          </w:hyperlink>
        </w:p>
        <w:p w14:paraId="2EAF2126" w14:textId="01AAEC11" w:rsidR="00F03D7A" w:rsidRPr="00F03D7A" w:rsidRDefault="00F03D7A">
          <w:pPr>
            <w:pStyle w:val="TOC1"/>
            <w:tabs>
              <w:tab w:val="left" w:pos="720"/>
              <w:tab w:val="right" w:leader="dot" w:pos="9019"/>
            </w:tabs>
            <w:rPr>
              <w:rFonts w:ascii="Arial" w:eastAsiaTheme="minorEastAsia" w:hAnsi="Arial" w:cs="Arial"/>
              <w:b w:val="0"/>
              <w:bCs w:val="0"/>
              <w:caps w:val="0"/>
              <w:noProof/>
              <w:sz w:val="22"/>
              <w:szCs w:val="22"/>
              <w:lang w:val="en-GB" w:eastAsia="en-GB"/>
            </w:rPr>
          </w:pPr>
          <w:hyperlink w:anchor="_Toc161901207" w:history="1">
            <w:r w:rsidRPr="00F03D7A">
              <w:rPr>
                <w:rStyle w:val="Hyperlink"/>
                <w:rFonts w:ascii="Arial" w:hAnsi="Arial" w:cs="Arial"/>
                <w:noProof/>
              </w:rPr>
              <w:t>11.</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VEXATIOUS GRIEVANCES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_Toc161901207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9</w:t>
            </w:r>
            <w:r w:rsidRPr="00F03D7A">
              <w:rPr>
                <w:rFonts w:ascii="Arial" w:hAnsi="Arial" w:cs="Arial"/>
                <w:noProof/>
                <w:webHidden/>
              </w:rPr>
              <w:fldChar w:fldCharType="end"/>
            </w:r>
          </w:hyperlink>
        </w:p>
        <w:p w14:paraId="0F97735E" w14:textId="43964894" w:rsidR="00F03D7A" w:rsidRPr="00F03D7A" w:rsidRDefault="00F03D7A">
          <w:pPr>
            <w:pStyle w:val="TOC1"/>
            <w:tabs>
              <w:tab w:val="left" w:pos="720"/>
              <w:tab w:val="right" w:leader="dot" w:pos="9019"/>
            </w:tabs>
            <w:rPr>
              <w:rFonts w:ascii="Arial" w:eastAsiaTheme="minorEastAsia" w:hAnsi="Arial" w:cs="Arial"/>
              <w:b w:val="0"/>
              <w:bCs w:val="0"/>
              <w:caps w:val="0"/>
              <w:noProof/>
              <w:sz w:val="22"/>
              <w:szCs w:val="22"/>
              <w:lang w:val="en-GB" w:eastAsia="en-GB"/>
            </w:rPr>
          </w:pPr>
          <w:hyperlink w:anchor="_Toc161901208" w:history="1">
            <w:r w:rsidRPr="00F03D7A">
              <w:rPr>
                <w:rStyle w:val="Hyperlink"/>
                <w:rFonts w:ascii="Arial" w:hAnsi="Arial" w:cs="Arial"/>
                <w:noProof/>
              </w:rPr>
              <w:t>12.</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STAGE 3 – APPEAL</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_Toc161901208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9</w:t>
            </w:r>
            <w:r w:rsidRPr="00F03D7A">
              <w:rPr>
                <w:rFonts w:ascii="Arial" w:hAnsi="Arial" w:cs="Arial"/>
                <w:noProof/>
                <w:webHidden/>
              </w:rPr>
              <w:fldChar w:fldCharType="end"/>
            </w:r>
          </w:hyperlink>
        </w:p>
        <w:p w14:paraId="40319858" w14:textId="672D920C" w:rsidR="00F03D7A" w:rsidRPr="00F03D7A" w:rsidRDefault="00F03D7A">
          <w:pPr>
            <w:pStyle w:val="TOC1"/>
            <w:tabs>
              <w:tab w:val="left" w:pos="720"/>
              <w:tab w:val="right" w:leader="dot" w:pos="9019"/>
            </w:tabs>
            <w:rPr>
              <w:rFonts w:ascii="Arial" w:eastAsiaTheme="minorEastAsia" w:hAnsi="Arial" w:cs="Arial"/>
              <w:b w:val="0"/>
              <w:bCs w:val="0"/>
              <w:caps w:val="0"/>
              <w:noProof/>
              <w:sz w:val="22"/>
              <w:szCs w:val="22"/>
              <w:lang w:val="en-GB" w:eastAsia="en-GB"/>
            </w:rPr>
          </w:pPr>
          <w:hyperlink w:anchor="_Toc161901209" w:history="1">
            <w:r w:rsidRPr="00F03D7A">
              <w:rPr>
                <w:rStyle w:val="Hyperlink"/>
                <w:rFonts w:ascii="Arial" w:hAnsi="Arial" w:cs="Arial"/>
                <w:noProof/>
              </w:rPr>
              <w:t>13.</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GRIEVANCES RAISED AFTER EMPLOYMENT HAS ENDED</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_Toc161901209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10</w:t>
            </w:r>
            <w:r w:rsidRPr="00F03D7A">
              <w:rPr>
                <w:rFonts w:ascii="Arial" w:hAnsi="Arial" w:cs="Arial"/>
                <w:noProof/>
                <w:webHidden/>
              </w:rPr>
              <w:fldChar w:fldCharType="end"/>
            </w:r>
          </w:hyperlink>
        </w:p>
        <w:p w14:paraId="49AE2E7A" w14:textId="330C55A6" w:rsidR="00F03D7A" w:rsidRPr="00F03D7A" w:rsidRDefault="00F03D7A">
          <w:pPr>
            <w:pStyle w:val="TOC1"/>
            <w:tabs>
              <w:tab w:val="left" w:pos="720"/>
              <w:tab w:val="right" w:leader="dot" w:pos="9019"/>
            </w:tabs>
            <w:rPr>
              <w:rFonts w:ascii="Arial" w:eastAsiaTheme="minorEastAsia" w:hAnsi="Arial" w:cs="Arial"/>
              <w:b w:val="0"/>
              <w:bCs w:val="0"/>
              <w:caps w:val="0"/>
              <w:noProof/>
              <w:sz w:val="22"/>
              <w:szCs w:val="22"/>
              <w:lang w:val="en-GB" w:eastAsia="en-GB"/>
            </w:rPr>
          </w:pPr>
          <w:hyperlink w:anchor="_Toc161901210" w:history="1">
            <w:r w:rsidRPr="00F03D7A">
              <w:rPr>
                <w:rStyle w:val="Hyperlink"/>
                <w:rFonts w:ascii="Arial" w:hAnsi="Arial" w:cs="Arial"/>
                <w:noProof/>
              </w:rPr>
              <w:t>14.</w:t>
            </w:r>
            <w:r w:rsidRPr="00F03D7A">
              <w:rPr>
                <w:rFonts w:ascii="Arial" w:eastAsiaTheme="minorEastAsia" w:hAnsi="Arial" w:cs="Arial"/>
                <w:b w:val="0"/>
                <w:bCs w:val="0"/>
                <w:caps w:val="0"/>
                <w:noProof/>
                <w:sz w:val="22"/>
                <w:szCs w:val="22"/>
                <w:lang w:val="en-GB" w:eastAsia="en-GB"/>
              </w:rPr>
              <w:tab/>
            </w:r>
            <w:r w:rsidRPr="00F03D7A">
              <w:rPr>
                <w:rStyle w:val="Hyperlink"/>
                <w:rFonts w:ascii="Arial" w:hAnsi="Arial" w:cs="Arial"/>
                <w:noProof/>
              </w:rPr>
              <w:t>COLLECTIVE GRIEVANCES</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_Toc161901210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11</w:t>
            </w:r>
            <w:r w:rsidRPr="00F03D7A">
              <w:rPr>
                <w:rFonts w:ascii="Arial" w:hAnsi="Arial" w:cs="Arial"/>
                <w:noProof/>
                <w:webHidden/>
              </w:rPr>
              <w:fldChar w:fldCharType="end"/>
            </w:r>
          </w:hyperlink>
        </w:p>
        <w:p w14:paraId="3A39D53D" w14:textId="27719E8D"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211" w:history="1">
            <w:r w:rsidRPr="00F03D7A">
              <w:rPr>
                <w:rStyle w:val="Hyperlink"/>
                <w:rFonts w:ascii="Arial" w:hAnsi="Arial" w:cs="Arial"/>
                <w:noProof/>
              </w:rPr>
              <w:t>How might a collective grievance be identified?</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_Toc161901211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11</w:t>
            </w:r>
            <w:r w:rsidRPr="00F03D7A">
              <w:rPr>
                <w:rFonts w:ascii="Arial" w:hAnsi="Arial" w:cs="Arial"/>
                <w:noProof/>
                <w:webHidden/>
              </w:rPr>
              <w:fldChar w:fldCharType="end"/>
            </w:r>
          </w:hyperlink>
        </w:p>
        <w:p w14:paraId="57B6539C" w14:textId="3CD7FC3F"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212" w:history="1">
            <w:r w:rsidRPr="00F03D7A">
              <w:rPr>
                <w:rStyle w:val="Hyperlink"/>
                <w:rFonts w:ascii="Arial" w:hAnsi="Arial" w:cs="Arial"/>
                <w:noProof/>
                <w:lang w:val="en-GB" w:eastAsia="en-GB"/>
              </w:rPr>
              <w:t>The collective grievance process and role of the employee representative</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_Toc161901212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11</w:t>
            </w:r>
            <w:r w:rsidRPr="00F03D7A">
              <w:rPr>
                <w:rFonts w:ascii="Arial" w:hAnsi="Arial" w:cs="Arial"/>
                <w:noProof/>
                <w:webHidden/>
              </w:rPr>
              <w:fldChar w:fldCharType="end"/>
            </w:r>
          </w:hyperlink>
        </w:p>
        <w:p w14:paraId="08B26855" w14:textId="7C9CD4BE" w:rsidR="00F03D7A" w:rsidRPr="00F03D7A" w:rsidRDefault="00F03D7A">
          <w:pPr>
            <w:pStyle w:val="TOC1"/>
            <w:tabs>
              <w:tab w:val="right" w:leader="dot" w:pos="9019"/>
            </w:tabs>
            <w:rPr>
              <w:rFonts w:ascii="Arial" w:eastAsiaTheme="minorEastAsia" w:hAnsi="Arial" w:cs="Arial"/>
              <w:b w:val="0"/>
              <w:bCs w:val="0"/>
              <w:caps w:val="0"/>
              <w:noProof/>
              <w:sz w:val="22"/>
              <w:szCs w:val="22"/>
              <w:lang w:val="en-GB" w:eastAsia="en-GB"/>
            </w:rPr>
          </w:pPr>
          <w:hyperlink w:anchor="_Toc161901213" w:history="1">
            <w:r w:rsidRPr="00F03D7A">
              <w:rPr>
                <w:rStyle w:val="Hyperlink"/>
                <w:rFonts w:ascii="Arial" w:hAnsi="Arial" w:cs="Arial"/>
                <w:noProof/>
              </w:rPr>
              <w:t>Appendix 1</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_Toc161901213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12</w:t>
            </w:r>
            <w:r w:rsidRPr="00F03D7A">
              <w:rPr>
                <w:rFonts w:ascii="Arial" w:hAnsi="Arial" w:cs="Arial"/>
                <w:noProof/>
                <w:webHidden/>
              </w:rPr>
              <w:fldChar w:fldCharType="end"/>
            </w:r>
          </w:hyperlink>
        </w:p>
        <w:p w14:paraId="3F59447E" w14:textId="21D7371C" w:rsidR="00F03D7A" w:rsidRPr="00F03D7A" w:rsidRDefault="00F03D7A">
          <w:pPr>
            <w:pStyle w:val="TOC2"/>
            <w:tabs>
              <w:tab w:val="left" w:pos="3244"/>
              <w:tab w:val="right" w:leader="dot" w:pos="9019"/>
            </w:tabs>
            <w:rPr>
              <w:rFonts w:ascii="Arial" w:eastAsiaTheme="minorEastAsia" w:hAnsi="Arial" w:cs="Arial"/>
              <w:b w:val="0"/>
              <w:bCs w:val="0"/>
              <w:noProof/>
              <w:sz w:val="22"/>
              <w:szCs w:val="22"/>
              <w:lang w:val="en-GB" w:eastAsia="en-GB"/>
            </w:rPr>
          </w:pPr>
          <w:hyperlink w:anchor="_Toc161901214" w:history="1">
            <w:r w:rsidRPr="00F03D7A">
              <w:rPr>
                <w:rStyle w:val="Hyperlink"/>
                <w:rFonts w:ascii="Arial" w:hAnsi="Arial" w:cs="Arial"/>
                <w:noProof/>
              </w:rPr>
              <w:t>FORMAL GRIEVANCE – FLOWCHART</w:t>
            </w:r>
            <w:r w:rsidRPr="00F03D7A">
              <w:rPr>
                <w:rFonts w:ascii="Arial" w:eastAsiaTheme="minorEastAsia" w:hAnsi="Arial" w:cs="Arial"/>
                <w:b w:val="0"/>
                <w:bCs w:val="0"/>
                <w:noProof/>
                <w:sz w:val="22"/>
                <w:szCs w:val="22"/>
                <w:lang w:val="en-GB" w:eastAsia="en-GB"/>
              </w:rPr>
              <w:tab/>
            </w:r>
            <w:r w:rsidRPr="00F03D7A">
              <w:rPr>
                <w:rFonts w:ascii="Arial" w:hAnsi="Arial" w:cs="Arial"/>
                <w:noProof/>
                <w:webHidden/>
              </w:rPr>
              <w:fldChar w:fldCharType="begin"/>
            </w:r>
            <w:r w:rsidRPr="00F03D7A">
              <w:rPr>
                <w:rFonts w:ascii="Arial" w:hAnsi="Arial" w:cs="Arial"/>
                <w:noProof/>
                <w:webHidden/>
              </w:rPr>
              <w:instrText xml:space="preserve"> PAGEREF _Toc161901214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12</w:t>
            </w:r>
            <w:r w:rsidRPr="00F03D7A">
              <w:rPr>
                <w:rFonts w:ascii="Arial" w:hAnsi="Arial" w:cs="Arial"/>
                <w:noProof/>
                <w:webHidden/>
              </w:rPr>
              <w:fldChar w:fldCharType="end"/>
            </w:r>
          </w:hyperlink>
        </w:p>
        <w:p w14:paraId="5EA577C7" w14:textId="1891F660" w:rsidR="00F03D7A" w:rsidRPr="00F03D7A" w:rsidRDefault="00F03D7A">
          <w:pPr>
            <w:pStyle w:val="TOC2"/>
            <w:tabs>
              <w:tab w:val="right" w:leader="dot" w:pos="9019"/>
            </w:tabs>
            <w:rPr>
              <w:rFonts w:ascii="Arial" w:eastAsiaTheme="minorEastAsia" w:hAnsi="Arial" w:cs="Arial"/>
              <w:b w:val="0"/>
              <w:bCs w:val="0"/>
              <w:noProof/>
              <w:sz w:val="22"/>
              <w:szCs w:val="22"/>
              <w:lang w:val="en-GB" w:eastAsia="en-GB"/>
            </w:rPr>
          </w:pPr>
          <w:hyperlink w:anchor="_Toc161901215" w:history="1">
            <w:r w:rsidRPr="00F03D7A">
              <w:rPr>
                <w:rStyle w:val="Hyperlink"/>
                <w:rFonts w:ascii="Arial" w:hAnsi="Arial" w:cs="Arial"/>
                <w:noProof/>
              </w:rPr>
              <w:t>Staff Grievance Form</w:t>
            </w:r>
            <w:r w:rsidRPr="00F03D7A">
              <w:rPr>
                <w:rFonts w:ascii="Arial" w:hAnsi="Arial" w:cs="Arial"/>
                <w:noProof/>
                <w:webHidden/>
              </w:rPr>
              <w:tab/>
            </w:r>
            <w:r w:rsidRPr="00F03D7A">
              <w:rPr>
                <w:rFonts w:ascii="Arial" w:hAnsi="Arial" w:cs="Arial"/>
                <w:noProof/>
                <w:webHidden/>
              </w:rPr>
              <w:fldChar w:fldCharType="begin"/>
            </w:r>
            <w:r w:rsidRPr="00F03D7A">
              <w:rPr>
                <w:rFonts w:ascii="Arial" w:hAnsi="Arial" w:cs="Arial"/>
                <w:noProof/>
                <w:webHidden/>
              </w:rPr>
              <w:instrText xml:space="preserve"> PAGEREF _Toc161901215 \h </w:instrText>
            </w:r>
            <w:r w:rsidRPr="00F03D7A">
              <w:rPr>
                <w:rFonts w:ascii="Arial" w:hAnsi="Arial" w:cs="Arial"/>
                <w:noProof/>
                <w:webHidden/>
              </w:rPr>
            </w:r>
            <w:r w:rsidRPr="00F03D7A">
              <w:rPr>
                <w:rFonts w:ascii="Arial" w:hAnsi="Arial" w:cs="Arial"/>
                <w:noProof/>
                <w:webHidden/>
              </w:rPr>
              <w:fldChar w:fldCharType="separate"/>
            </w:r>
            <w:r w:rsidR="00D85CD2">
              <w:rPr>
                <w:rFonts w:ascii="Arial" w:hAnsi="Arial" w:cs="Arial"/>
                <w:noProof/>
                <w:webHidden/>
              </w:rPr>
              <w:t>13</w:t>
            </w:r>
            <w:r w:rsidRPr="00F03D7A">
              <w:rPr>
                <w:rFonts w:ascii="Arial" w:hAnsi="Arial" w:cs="Arial"/>
                <w:noProof/>
                <w:webHidden/>
              </w:rPr>
              <w:fldChar w:fldCharType="end"/>
            </w:r>
          </w:hyperlink>
        </w:p>
        <w:p w14:paraId="40620B96" w14:textId="0C634D91" w:rsidR="00CF0210" w:rsidRDefault="00F03D7A" w:rsidP="00CF0210">
          <w:r w:rsidRPr="00F03D7A">
            <w:rPr>
              <w:rFonts w:ascii="Arial" w:hAnsi="Arial" w:cs="Arial"/>
              <w:b/>
              <w:bCs/>
              <w:noProof/>
            </w:rPr>
            <w:fldChar w:fldCharType="end"/>
          </w:r>
        </w:p>
      </w:sdtContent>
    </w:sdt>
    <w:bookmarkStart w:id="1" w:name="_Toc161901187" w:displacedByCustomXml="prev"/>
    <w:bookmarkStart w:id="2" w:name="_Toc140485862" w:displacedByCustomXml="prev"/>
    <w:p w14:paraId="2FF311CF" w14:textId="77777777" w:rsidR="00BF51F7" w:rsidRDefault="00BF51F7">
      <w:pPr>
        <w:rPr>
          <w:rFonts w:ascii="Arial" w:eastAsia="Arial Unicode MS" w:hAnsi="Arial" w:cs="Arial Unicode MS"/>
          <w:b/>
          <w:bCs/>
          <w:sz w:val="26"/>
          <w:szCs w:val="26"/>
        </w:rPr>
      </w:pPr>
      <w:r>
        <w:rPr>
          <w:sz w:val="26"/>
          <w:szCs w:val="26"/>
        </w:rPr>
        <w:br w:type="page"/>
      </w:r>
    </w:p>
    <w:p w14:paraId="3FE2E760" w14:textId="49C89B1A" w:rsidR="000D156F" w:rsidRPr="00CF0210" w:rsidRDefault="00302C96" w:rsidP="00CF0210">
      <w:pPr>
        <w:pStyle w:val="Heading2"/>
        <w:spacing w:before="6600" w:beforeAutospacing="0"/>
        <w:rPr>
          <w:color w:val="auto"/>
          <w:sz w:val="26"/>
          <w:szCs w:val="26"/>
          <w:u w:val="none"/>
        </w:rPr>
      </w:pPr>
      <w:r w:rsidRPr="00CF0210">
        <w:rPr>
          <w:color w:val="auto"/>
          <w:sz w:val="26"/>
          <w:szCs w:val="26"/>
          <w:u w:val="none"/>
        </w:rPr>
        <w:lastRenderedPageBreak/>
        <w:t>KEY TERMS</w:t>
      </w:r>
      <w:bookmarkEnd w:id="2"/>
      <w:bookmarkEnd w:id="1"/>
    </w:p>
    <w:p w14:paraId="4144B8A1" w14:textId="7DCB7892" w:rsidR="00302C96" w:rsidRDefault="00302C96" w:rsidP="000D156F">
      <w:pPr>
        <w:jc w:val="both"/>
        <w:rPr>
          <w:rFonts w:ascii="Arial" w:hAnsi="Arial" w:cs="Arial"/>
          <w:sz w:val="22"/>
          <w:szCs w:val="22"/>
        </w:rPr>
      </w:pPr>
    </w:p>
    <w:tbl>
      <w:tblPr>
        <w:tblStyle w:val="TableGrid"/>
        <w:tblW w:w="0" w:type="auto"/>
        <w:tblLook w:val="04A0" w:firstRow="1" w:lastRow="0" w:firstColumn="1" w:lastColumn="0" w:noHBand="0" w:noVBand="1"/>
      </w:tblPr>
      <w:tblGrid>
        <w:gridCol w:w="2234"/>
        <w:gridCol w:w="6785"/>
      </w:tblGrid>
      <w:tr w:rsidR="00F352E0" w14:paraId="5B71AEC9" w14:textId="77777777" w:rsidTr="00FD25D3">
        <w:tc>
          <w:tcPr>
            <w:tcW w:w="2234" w:type="dxa"/>
          </w:tcPr>
          <w:p w14:paraId="334B3707" w14:textId="77777777" w:rsidR="00F352E0" w:rsidRDefault="00F352E0" w:rsidP="00F352E0">
            <w:pPr>
              <w:jc w:val="both"/>
              <w:rPr>
                <w:rFonts w:ascii="Arial" w:hAnsi="Arial" w:cs="Arial"/>
                <w:sz w:val="22"/>
                <w:szCs w:val="22"/>
              </w:rPr>
            </w:pPr>
            <w:r>
              <w:rPr>
                <w:rFonts w:ascii="Arial" w:hAnsi="Arial" w:cs="Arial"/>
                <w:sz w:val="22"/>
                <w:szCs w:val="22"/>
              </w:rPr>
              <w:t>Middlesex University/Middlesex</w:t>
            </w:r>
          </w:p>
          <w:p w14:paraId="39DBB50F" w14:textId="77777777" w:rsidR="00F352E0" w:rsidRDefault="00F352E0" w:rsidP="000D156F">
            <w:pPr>
              <w:jc w:val="both"/>
              <w:rPr>
                <w:rFonts w:ascii="Arial" w:hAnsi="Arial" w:cs="Arial"/>
                <w:sz w:val="22"/>
                <w:szCs w:val="22"/>
              </w:rPr>
            </w:pPr>
          </w:p>
        </w:tc>
        <w:tc>
          <w:tcPr>
            <w:tcW w:w="6785" w:type="dxa"/>
          </w:tcPr>
          <w:p w14:paraId="3CBDE11B" w14:textId="40B72931" w:rsidR="00F352E0" w:rsidRDefault="00F352E0" w:rsidP="000D156F">
            <w:pPr>
              <w:jc w:val="both"/>
              <w:rPr>
                <w:rFonts w:ascii="Arial" w:hAnsi="Arial" w:cs="Arial"/>
                <w:sz w:val="22"/>
                <w:szCs w:val="22"/>
              </w:rPr>
            </w:pPr>
            <w:r>
              <w:rPr>
                <w:rFonts w:ascii="Arial" w:hAnsi="Arial" w:cs="Arial"/>
                <w:sz w:val="22"/>
                <w:szCs w:val="22"/>
              </w:rPr>
              <w:t>These terms are used interchangeably in this document to refer collectively and simultaneously to Middlesex University and MU Services Ltd. The policy applies equally to UK employees of each legal entity.</w:t>
            </w:r>
          </w:p>
        </w:tc>
      </w:tr>
      <w:tr w:rsidR="00F44D8B" w14:paraId="1FA74278" w14:textId="77777777" w:rsidTr="00FD25D3">
        <w:tc>
          <w:tcPr>
            <w:tcW w:w="2234" w:type="dxa"/>
          </w:tcPr>
          <w:p w14:paraId="535471D1" w14:textId="3F31584E" w:rsidR="00F44D8B" w:rsidRDefault="00F44D8B" w:rsidP="000D156F">
            <w:pPr>
              <w:jc w:val="both"/>
              <w:rPr>
                <w:rFonts w:ascii="Arial" w:hAnsi="Arial" w:cs="Arial"/>
                <w:sz w:val="22"/>
                <w:szCs w:val="22"/>
              </w:rPr>
            </w:pPr>
            <w:r>
              <w:rPr>
                <w:rFonts w:ascii="Arial" w:hAnsi="Arial" w:cs="Arial"/>
                <w:sz w:val="22"/>
                <w:szCs w:val="22"/>
              </w:rPr>
              <w:t>Employee</w:t>
            </w:r>
          </w:p>
        </w:tc>
        <w:tc>
          <w:tcPr>
            <w:tcW w:w="6785" w:type="dxa"/>
          </w:tcPr>
          <w:p w14:paraId="5F679230" w14:textId="35D1130C" w:rsidR="00F44D8B" w:rsidRDefault="00F44D8B" w:rsidP="000D156F">
            <w:pPr>
              <w:jc w:val="both"/>
              <w:rPr>
                <w:rFonts w:ascii="Arial" w:hAnsi="Arial" w:cs="Arial"/>
                <w:sz w:val="22"/>
                <w:szCs w:val="22"/>
              </w:rPr>
            </w:pPr>
            <w:r>
              <w:rPr>
                <w:rFonts w:ascii="Arial" w:hAnsi="Arial" w:cs="Arial"/>
                <w:sz w:val="22"/>
                <w:szCs w:val="22"/>
              </w:rPr>
              <w:t>Someone who is</w:t>
            </w:r>
            <w:r w:rsidR="00660405">
              <w:rPr>
                <w:rFonts w:ascii="Arial" w:hAnsi="Arial" w:cs="Arial"/>
                <w:sz w:val="22"/>
                <w:szCs w:val="22"/>
              </w:rPr>
              <w:t xml:space="preserve"> or was</w:t>
            </w:r>
            <w:r>
              <w:rPr>
                <w:rFonts w:ascii="Arial" w:hAnsi="Arial" w:cs="Arial"/>
                <w:sz w:val="22"/>
                <w:szCs w:val="22"/>
              </w:rPr>
              <w:t xml:space="preserve"> directly employed by Middlesex University Group within the United Kingdom</w:t>
            </w:r>
            <w:r w:rsidR="00660405">
              <w:rPr>
                <w:rFonts w:ascii="Arial" w:hAnsi="Arial" w:cs="Arial"/>
                <w:sz w:val="22"/>
                <w:szCs w:val="22"/>
              </w:rPr>
              <w:t xml:space="preserve"> at the time of any incident(s) that </w:t>
            </w:r>
            <w:r w:rsidR="00F16B28">
              <w:rPr>
                <w:rFonts w:ascii="Arial" w:hAnsi="Arial" w:cs="Arial"/>
                <w:sz w:val="22"/>
                <w:szCs w:val="22"/>
              </w:rPr>
              <w:t>is</w:t>
            </w:r>
            <w:r w:rsidR="00660405">
              <w:rPr>
                <w:rFonts w:ascii="Arial" w:hAnsi="Arial" w:cs="Arial"/>
                <w:sz w:val="22"/>
                <w:szCs w:val="22"/>
              </w:rPr>
              <w:t xml:space="preserve"> the subject of their grievance;</w:t>
            </w:r>
            <w:r>
              <w:rPr>
                <w:rFonts w:ascii="Arial" w:hAnsi="Arial" w:cs="Arial"/>
                <w:sz w:val="22"/>
                <w:szCs w:val="22"/>
              </w:rPr>
              <w:t xml:space="preserve"> this</w:t>
            </w:r>
            <w:r w:rsidR="00660405">
              <w:rPr>
                <w:rFonts w:ascii="Arial" w:hAnsi="Arial" w:cs="Arial"/>
                <w:sz w:val="22"/>
                <w:szCs w:val="22"/>
              </w:rPr>
              <w:t xml:space="preserve"> could be</w:t>
            </w:r>
            <w:r>
              <w:rPr>
                <w:rFonts w:ascii="Arial" w:hAnsi="Arial" w:cs="Arial"/>
                <w:sz w:val="22"/>
                <w:szCs w:val="22"/>
              </w:rPr>
              <w:t xml:space="preserve"> on a permanent, fixed term or temporary basis, either full or part time. </w:t>
            </w:r>
            <w:r w:rsidR="00660405">
              <w:rPr>
                <w:rFonts w:ascii="Arial" w:hAnsi="Arial" w:cs="Arial"/>
                <w:sz w:val="22"/>
                <w:szCs w:val="22"/>
              </w:rPr>
              <w:t>It</w:t>
            </w:r>
            <w:r>
              <w:rPr>
                <w:rFonts w:ascii="Arial" w:hAnsi="Arial" w:cs="Arial"/>
                <w:sz w:val="22"/>
                <w:szCs w:val="22"/>
              </w:rPr>
              <w:t xml:space="preserve"> excludes agency workers who </w:t>
            </w:r>
            <w:r w:rsidR="00F352E0">
              <w:rPr>
                <w:rFonts w:ascii="Arial" w:hAnsi="Arial" w:cs="Arial"/>
                <w:sz w:val="22"/>
                <w:szCs w:val="22"/>
              </w:rPr>
              <w:t>remain employees of their agency,</w:t>
            </w:r>
            <w:r>
              <w:rPr>
                <w:rFonts w:ascii="Arial" w:hAnsi="Arial" w:cs="Arial"/>
                <w:sz w:val="22"/>
                <w:szCs w:val="22"/>
              </w:rPr>
              <w:t xml:space="preserve"> and consultants</w:t>
            </w:r>
            <w:r w:rsidR="00F352E0">
              <w:rPr>
                <w:rFonts w:ascii="Arial" w:hAnsi="Arial" w:cs="Arial"/>
                <w:sz w:val="22"/>
                <w:szCs w:val="22"/>
              </w:rPr>
              <w:t xml:space="preserve"> who contract with the university as suppliers.</w:t>
            </w:r>
          </w:p>
          <w:p w14:paraId="699F4F04" w14:textId="036BF375" w:rsidR="00F352E0" w:rsidRDefault="00F352E0" w:rsidP="000D156F">
            <w:pPr>
              <w:jc w:val="both"/>
              <w:rPr>
                <w:rFonts w:ascii="Arial" w:hAnsi="Arial" w:cs="Arial"/>
                <w:sz w:val="22"/>
                <w:szCs w:val="22"/>
              </w:rPr>
            </w:pPr>
          </w:p>
        </w:tc>
      </w:tr>
      <w:tr w:rsidR="00F44D8B" w14:paraId="76425F61" w14:textId="77777777" w:rsidTr="00FD25D3">
        <w:tc>
          <w:tcPr>
            <w:tcW w:w="2234" w:type="dxa"/>
          </w:tcPr>
          <w:p w14:paraId="4136221D" w14:textId="77777777" w:rsidR="00F352E0" w:rsidRDefault="00F352E0" w:rsidP="00F352E0">
            <w:pPr>
              <w:jc w:val="both"/>
              <w:rPr>
                <w:rFonts w:ascii="Arial" w:hAnsi="Arial" w:cs="Arial"/>
                <w:sz w:val="22"/>
                <w:szCs w:val="22"/>
              </w:rPr>
            </w:pPr>
            <w:r>
              <w:rPr>
                <w:rFonts w:ascii="Arial" w:hAnsi="Arial" w:cs="Arial"/>
                <w:sz w:val="22"/>
                <w:szCs w:val="22"/>
              </w:rPr>
              <w:t>Employee representative</w:t>
            </w:r>
          </w:p>
          <w:p w14:paraId="6EADAC4A" w14:textId="77777777" w:rsidR="00F44D8B" w:rsidRDefault="00F44D8B" w:rsidP="000D156F">
            <w:pPr>
              <w:jc w:val="both"/>
              <w:rPr>
                <w:rFonts w:ascii="Arial" w:hAnsi="Arial" w:cs="Arial"/>
                <w:sz w:val="22"/>
                <w:szCs w:val="22"/>
              </w:rPr>
            </w:pPr>
          </w:p>
        </w:tc>
        <w:tc>
          <w:tcPr>
            <w:tcW w:w="6785" w:type="dxa"/>
          </w:tcPr>
          <w:p w14:paraId="1342F6D2" w14:textId="041A3362" w:rsidR="00F44D8B" w:rsidRDefault="00660405" w:rsidP="000D156F">
            <w:pPr>
              <w:jc w:val="both"/>
              <w:rPr>
                <w:rFonts w:ascii="Arial" w:hAnsi="Arial" w:cs="Arial"/>
                <w:sz w:val="22"/>
                <w:szCs w:val="22"/>
              </w:rPr>
            </w:pPr>
            <w:r>
              <w:rPr>
                <w:rFonts w:ascii="Arial" w:hAnsi="Arial" w:cs="Arial"/>
                <w:sz w:val="22"/>
                <w:szCs w:val="22"/>
              </w:rPr>
              <w:t>In the context of a collective grievance, t</w:t>
            </w:r>
            <w:r w:rsidR="00C61A4B">
              <w:rPr>
                <w:rFonts w:ascii="Arial" w:hAnsi="Arial" w:cs="Arial"/>
                <w:sz w:val="22"/>
                <w:szCs w:val="22"/>
              </w:rPr>
              <w:t>h</w:t>
            </w:r>
            <w:r>
              <w:rPr>
                <w:rFonts w:ascii="Arial" w:hAnsi="Arial" w:cs="Arial"/>
                <w:sz w:val="22"/>
                <w:szCs w:val="22"/>
              </w:rPr>
              <w:t xml:space="preserve">e term employee representative refers to the employee nominated by the group from amongst their number to represent the group at any formal </w:t>
            </w:r>
            <w:r w:rsidR="00D60AEB">
              <w:rPr>
                <w:rFonts w:ascii="Arial" w:hAnsi="Arial" w:cs="Arial"/>
                <w:sz w:val="22"/>
                <w:szCs w:val="22"/>
              </w:rPr>
              <w:t>grievance meetings</w:t>
            </w:r>
            <w:r>
              <w:rPr>
                <w:rFonts w:ascii="Arial" w:hAnsi="Arial" w:cs="Arial"/>
                <w:sz w:val="22"/>
                <w:szCs w:val="22"/>
              </w:rPr>
              <w:t xml:space="preserve"> and to act as the main point of contact on behalf of the group.</w:t>
            </w:r>
          </w:p>
          <w:p w14:paraId="17B783A7" w14:textId="67145D0F" w:rsidR="00660405" w:rsidRDefault="00660405" w:rsidP="000D156F">
            <w:pPr>
              <w:jc w:val="both"/>
              <w:rPr>
                <w:rFonts w:ascii="Arial" w:hAnsi="Arial" w:cs="Arial"/>
                <w:sz w:val="22"/>
                <w:szCs w:val="22"/>
              </w:rPr>
            </w:pPr>
          </w:p>
        </w:tc>
      </w:tr>
      <w:tr w:rsidR="00F44D8B" w14:paraId="05003FED" w14:textId="77777777" w:rsidTr="00FD25D3">
        <w:tc>
          <w:tcPr>
            <w:tcW w:w="2234" w:type="dxa"/>
          </w:tcPr>
          <w:p w14:paraId="6B51F18A" w14:textId="48530687" w:rsidR="00F44D8B" w:rsidRDefault="00F352E0" w:rsidP="00660405">
            <w:pPr>
              <w:rPr>
                <w:rFonts w:ascii="Arial" w:hAnsi="Arial" w:cs="Arial"/>
                <w:sz w:val="22"/>
                <w:szCs w:val="22"/>
              </w:rPr>
            </w:pPr>
            <w:r>
              <w:rPr>
                <w:rFonts w:ascii="Arial" w:hAnsi="Arial" w:cs="Arial"/>
                <w:sz w:val="22"/>
                <w:szCs w:val="22"/>
              </w:rPr>
              <w:t>Trade Union representative</w:t>
            </w:r>
          </w:p>
        </w:tc>
        <w:tc>
          <w:tcPr>
            <w:tcW w:w="6785" w:type="dxa"/>
          </w:tcPr>
          <w:p w14:paraId="2ED7EF71" w14:textId="15C92E66" w:rsidR="00F44D8B" w:rsidRDefault="00660405" w:rsidP="000D156F">
            <w:pPr>
              <w:jc w:val="both"/>
              <w:rPr>
                <w:rFonts w:ascii="Arial" w:hAnsi="Arial" w:cs="Arial"/>
                <w:sz w:val="22"/>
                <w:szCs w:val="22"/>
              </w:rPr>
            </w:pPr>
            <w:r>
              <w:rPr>
                <w:rFonts w:ascii="Arial" w:hAnsi="Arial" w:cs="Arial"/>
                <w:sz w:val="22"/>
                <w:szCs w:val="22"/>
              </w:rPr>
              <w:t>A</w:t>
            </w:r>
            <w:r w:rsidR="00FD25D3">
              <w:rPr>
                <w:rFonts w:ascii="Arial" w:hAnsi="Arial" w:cs="Arial"/>
                <w:sz w:val="22"/>
                <w:szCs w:val="22"/>
              </w:rPr>
              <w:t xml:space="preserve">n elected </w:t>
            </w:r>
            <w:r>
              <w:rPr>
                <w:rFonts w:ascii="Arial" w:hAnsi="Arial" w:cs="Arial"/>
                <w:sz w:val="22"/>
                <w:szCs w:val="22"/>
              </w:rPr>
              <w:t>representative of a Trade Union or Trade Union official</w:t>
            </w:r>
            <w:r w:rsidR="00FD25D3">
              <w:rPr>
                <w:rFonts w:ascii="Arial" w:hAnsi="Arial" w:cs="Arial"/>
                <w:sz w:val="22"/>
                <w:szCs w:val="22"/>
              </w:rPr>
              <w:t>, qualified to accompany Middlesex employees as part of the grievance process</w:t>
            </w:r>
            <w:r w:rsidR="00D60AEB">
              <w:rPr>
                <w:rFonts w:ascii="Arial" w:hAnsi="Arial" w:cs="Arial"/>
                <w:sz w:val="22"/>
                <w:szCs w:val="22"/>
              </w:rPr>
              <w:t>, as described in section 7 of this policy.</w:t>
            </w:r>
          </w:p>
          <w:p w14:paraId="41AC2B27" w14:textId="333C6413" w:rsidR="00FD25D3" w:rsidRDefault="00FD25D3" w:rsidP="000D156F">
            <w:pPr>
              <w:jc w:val="both"/>
              <w:rPr>
                <w:rFonts w:ascii="Arial" w:hAnsi="Arial" w:cs="Arial"/>
                <w:sz w:val="22"/>
                <w:szCs w:val="22"/>
              </w:rPr>
            </w:pPr>
          </w:p>
        </w:tc>
      </w:tr>
      <w:tr w:rsidR="00F44D8B" w14:paraId="1B26F27C" w14:textId="77777777" w:rsidTr="00FD25D3">
        <w:tc>
          <w:tcPr>
            <w:tcW w:w="2234" w:type="dxa"/>
          </w:tcPr>
          <w:p w14:paraId="75A128E2" w14:textId="2FC45515" w:rsidR="00F44D8B" w:rsidRDefault="00660405" w:rsidP="000D156F">
            <w:pPr>
              <w:jc w:val="both"/>
              <w:rPr>
                <w:rFonts w:ascii="Arial" w:hAnsi="Arial" w:cs="Arial"/>
                <w:sz w:val="22"/>
                <w:szCs w:val="22"/>
              </w:rPr>
            </w:pPr>
            <w:r>
              <w:rPr>
                <w:rFonts w:ascii="Arial" w:hAnsi="Arial" w:cs="Arial"/>
                <w:sz w:val="22"/>
                <w:szCs w:val="22"/>
              </w:rPr>
              <w:t>Companion</w:t>
            </w:r>
          </w:p>
        </w:tc>
        <w:tc>
          <w:tcPr>
            <w:tcW w:w="6785" w:type="dxa"/>
          </w:tcPr>
          <w:p w14:paraId="42AA5260" w14:textId="2411DE8C" w:rsidR="00D60AEB" w:rsidRDefault="00FD25D3" w:rsidP="000D156F">
            <w:pPr>
              <w:jc w:val="both"/>
              <w:rPr>
                <w:rFonts w:ascii="Arial" w:hAnsi="Arial" w:cs="Arial"/>
                <w:sz w:val="22"/>
                <w:szCs w:val="22"/>
              </w:rPr>
            </w:pPr>
            <w:r>
              <w:rPr>
                <w:rFonts w:ascii="Arial" w:hAnsi="Arial" w:cs="Arial"/>
                <w:sz w:val="22"/>
                <w:szCs w:val="22"/>
              </w:rPr>
              <w:t>Someone who accompanies a Middlesex employee to a formal grievance meeting/hearing to provide them with support. They m</w:t>
            </w:r>
            <w:r w:rsidR="00D60AEB">
              <w:rPr>
                <w:rFonts w:ascii="Arial" w:hAnsi="Arial" w:cs="Arial"/>
                <w:sz w:val="22"/>
                <w:szCs w:val="22"/>
              </w:rPr>
              <w:t>a</w:t>
            </w:r>
            <w:r>
              <w:rPr>
                <w:rFonts w:ascii="Arial" w:hAnsi="Arial" w:cs="Arial"/>
                <w:sz w:val="22"/>
                <w:szCs w:val="22"/>
              </w:rPr>
              <w:t>y be a fellow employee, a worker at Middlesex or a trade union representative (as above). More detail on the role of the companion can be found in section 7 of this policy.</w:t>
            </w:r>
          </w:p>
        </w:tc>
      </w:tr>
    </w:tbl>
    <w:p w14:paraId="37C9CE2E" w14:textId="402B3F52" w:rsidR="00B97FEB" w:rsidRDefault="00B97FEB">
      <w:pPr>
        <w:rPr>
          <w:rFonts w:ascii="Arial" w:eastAsia="Arial Unicode MS" w:hAnsi="Arial" w:cs="Arial Unicode MS"/>
          <w:b/>
          <w:bCs/>
          <w:kern w:val="36"/>
        </w:rPr>
      </w:pPr>
      <w:r>
        <w:br w:type="page"/>
      </w:r>
    </w:p>
    <w:p w14:paraId="0698DE4B" w14:textId="66CA7402" w:rsidR="000D156F" w:rsidRPr="00CF0210" w:rsidRDefault="006F44B1" w:rsidP="0010627C">
      <w:pPr>
        <w:pStyle w:val="Heading2"/>
        <w:numPr>
          <w:ilvl w:val="0"/>
          <w:numId w:val="4"/>
        </w:numPr>
        <w:rPr>
          <w:color w:val="auto"/>
          <w:sz w:val="26"/>
          <w:szCs w:val="26"/>
          <w:u w:val="none"/>
        </w:rPr>
      </w:pPr>
      <w:bookmarkStart w:id="3" w:name="_Toc140485863"/>
      <w:bookmarkStart w:id="4" w:name="_Toc161901188"/>
      <w:r w:rsidRPr="00CF0210">
        <w:rPr>
          <w:color w:val="auto"/>
          <w:sz w:val="26"/>
          <w:szCs w:val="26"/>
          <w:u w:val="none"/>
        </w:rPr>
        <w:lastRenderedPageBreak/>
        <w:t>PURPOSE</w:t>
      </w:r>
      <w:bookmarkEnd w:id="3"/>
      <w:bookmarkEnd w:id="4"/>
    </w:p>
    <w:p w14:paraId="6C0F8860" w14:textId="77777777" w:rsidR="00CF0210" w:rsidRDefault="000D156F" w:rsidP="00E73247">
      <w:pPr>
        <w:ind w:left="720" w:hanging="720"/>
        <w:jc w:val="both"/>
        <w:rPr>
          <w:rFonts w:ascii="Arial" w:hAnsi="Arial" w:cs="Arial"/>
          <w:sz w:val="22"/>
          <w:szCs w:val="22"/>
        </w:rPr>
      </w:pPr>
      <w:r w:rsidRPr="000D156F">
        <w:rPr>
          <w:rFonts w:ascii="Arial" w:hAnsi="Arial" w:cs="Arial"/>
          <w:sz w:val="22"/>
          <w:szCs w:val="22"/>
        </w:rPr>
        <w:t>Middlesex University aims to be an employer of choice</w:t>
      </w:r>
      <w:r w:rsidR="00E73247">
        <w:rPr>
          <w:rFonts w:ascii="Arial" w:hAnsi="Arial" w:cs="Arial"/>
          <w:sz w:val="22"/>
          <w:szCs w:val="22"/>
        </w:rPr>
        <w:t>, provi</w:t>
      </w:r>
      <w:r w:rsidR="0044542F">
        <w:rPr>
          <w:rFonts w:ascii="Arial" w:hAnsi="Arial" w:cs="Arial"/>
          <w:sz w:val="22"/>
          <w:szCs w:val="22"/>
        </w:rPr>
        <w:t>di</w:t>
      </w:r>
      <w:r w:rsidR="00E73247">
        <w:rPr>
          <w:rFonts w:ascii="Arial" w:hAnsi="Arial" w:cs="Arial"/>
          <w:sz w:val="22"/>
          <w:szCs w:val="22"/>
        </w:rPr>
        <w:t xml:space="preserve">ng </w:t>
      </w:r>
      <w:r w:rsidRPr="000C5CF0">
        <w:rPr>
          <w:rFonts w:ascii="Arial" w:hAnsi="Arial" w:cs="Arial"/>
          <w:sz w:val="22"/>
          <w:szCs w:val="22"/>
        </w:rPr>
        <w:t xml:space="preserve">a </w:t>
      </w:r>
      <w:r w:rsidR="00E73247">
        <w:rPr>
          <w:rFonts w:ascii="Arial" w:hAnsi="Arial" w:cs="Arial"/>
          <w:sz w:val="22"/>
          <w:szCs w:val="22"/>
        </w:rPr>
        <w:t xml:space="preserve">positive </w:t>
      </w:r>
      <w:r w:rsidRPr="000C5CF0">
        <w:rPr>
          <w:rFonts w:ascii="Arial" w:hAnsi="Arial" w:cs="Arial"/>
          <w:sz w:val="22"/>
          <w:szCs w:val="22"/>
        </w:rPr>
        <w:t>working</w:t>
      </w:r>
      <w:r>
        <w:rPr>
          <w:rFonts w:ascii="Arial" w:hAnsi="Arial" w:cs="Arial"/>
          <w:sz w:val="22"/>
          <w:szCs w:val="22"/>
        </w:rPr>
        <w:t xml:space="preserve"> environment</w:t>
      </w:r>
    </w:p>
    <w:p w14:paraId="31949586" w14:textId="319995AB" w:rsidR="000D156F" w:rsidRPr="000C5CF0" w:rsidRDefault="000D156F" w:rsidP="00E73247">
      <w:pPr>
        <w:ind w:left="720" w:hanging="720"/>
        <w:jc w:val="both"/>
        <w:rPr>
          <w:rFonts w:ascii="Arial" w:hAnsi="Arial" w:cs="Arial"/>
          <w:sz w:val="22"/>
          <w:szCs w:val="22"/>
        </w:rPr>
      </w:pPr>
      <w:r>
        <w:rPr>
          <w:rFonts w:ascii="Arial" w:hAnsi="Arial" w:cs="Arial"/>
          <w:sz w:val="22"/>
          <w:szCs w:val="22"/>
        </w:rPr>
        <w:t xml:space="preserve">where all </w:t>
      </w:r>
      <w:r w:rsidR="00E940BB">
        <w:rPr>
          <w:rFonts w:ascii="Arial" w:hAnsi="Arial" w:cs="Arial"/>
          <w:sz w:val="22"/>
          <w:szCs w:val="22"/>
        </w:rPr>
        <w:t xml:space="preserve">of our employees </w:t>
      </w:r>
      <w:r w:rsidR="00E73247">
        <w:rPr>
          <w:rFonts w:ascii="Arial" w:hAnsi="Arial" w:cs="Arial"/>
          <w:sz w:val="22"/>
          <w:szCs w:val="22"/>
        </w:rPr>
        <w:t xml:space="preserve">are </w:t>
      </w:r>
      <w:r w:rsidRPr="000C5CF0">
        <w:rPr>
          <w:rFonts w:ascii="Arial" w:hAnsi="Arial" w:cs="Arial"/>
          <w:sz w:val="22"/>
          <w:szCs w:val="22"/>
        </w:rPr>
        <w:t>treated with dignity and respect</w:t>
      </w:r>
      <w:r w:rsidR="00E73247">
        <w:rPr>
          <w:rFonts w:ascii="Arial" w:hAnsi="Arial" w:cs="Arial"/>
          <w:sz w:val="22"/>
          <w:szCs w:val="22"/>
        </w:rPr>
        <w:t>.</w:t>
      </w:r>
    </w:p>
    <w:p w14:paraId="2C390AF3" w14:textId="77777777" w:rsidR="000D156F" w:rsidRPr="000C5CF0" w:rsidRDefault="000D156F" w:rsidP="000D156F">
      <w:pPr>
        <w:jc w:val="both"/>
        <w:rPr>
          <w:rFonts w:ascii="Arial" w:hAnsi="Arial" w:cs="Arial"/>
          <w:sz w:val="22"/>
          <w:szCs w:val="22"/>
        </w:rPr>
      </w:pPr>
    </w:p>
    <w:p w14:paraId="7AE6FBCD" w14:textId="77777777" w:rsidR="00CF0210" w:rsidRDefault="000D156F" w:rsidP="00CB1964">
      <w:pPr>
        <w:pStyle w:val="NormalWeb"/>
        <w:spacing w:before="0" w:beforeAutospacing="0" w:after="0" w:afterAutospacing="0" w:line="240" w:lineRule="auto"/>
        <w:ind w:left="720" w:hanging="720"/>
        <w:jc w:val="both"/>
        <w:rPr>
          <w:rFonts w:ascii="Arial" w:hAnsi="Arial" w:cs="Arial"/>
          <w:sz w:val="22"/>
          <w:szCs w:val="22"/>
        </w:rPr>
      </w:pPr>
      <w:r w:rsidRPr="000C5CF0">
        <w:rPr>
          <w:rFonts w:ascii="Arial" w:hAnsi="Arial" w:cs="Arial"/>
          <w:sz w:val="22"/>
          <w:szCs w:val="22"/>
        </w:rPr>
        <w:t>However, from time to time employees may become concerned about issues at work which affect</w:t>
      </w:r>
    </w:p>
    <w:p w14:paraId="42A6CE78" w14:textId="77777777" w:rsidR="00CF0210" w:rsidRDefault="000D156F" w:rsidP="00CB1964">
      <w:pPr>
        <w:pStyle w:val="NormalWeb"/>
        <w:spacing w:before="0" w:beforeAutospacing="0" w:after="0" w:afterAutospacing="0" w:line="240" w:lineRule="auto"/>
        <w:ind w:left="720" w:hanging="720"/>
        <w:jc w:val="both"/>
        <w:rPr>
          <w:rFonts w:ascii="Arial" w:hAnsi="Arial" w:cs="Arial"/>
          <w:sz w:val="22"/>
          <w:szCs w:val="22"/>
        </w:rPr>
      </w:pPr>
      <w:r w:rsidRPr="000C5CF0">
        <w:rPr>
          <w:rFonts w:ascii="Arial" w:hAnsi="Arial" w:cs="Arial"/>
          <w:sz w:val="22"/>
          <w:szCs w:val="22"/>
        </w:rPr>
        <w:t>them personally</w:t>
      </w:r>
      <w:r>
        <w:rPr>
          <w:rFonts w:ascii="Arial" w:hAnsi="Arial" w:cs="Arial"/>
          <w:sz w:val="22"/>
          <w:szCs w:val="22"/>
        </w:rPr>
        <w:t xml:space="preserve">. </w:t>
      </w:r>
      <w:r w:rsidR="00E73247">
        <w:rPr>
          <w:rFonts w:ascii="Arial" w:hAnsi="Arial" w:cs="Arial"/>
          <w:sz w:val="22"/>
          <w:szCs w:val="22"/>
        </w:rPr>
        <w:t>While m</w:t>
      </w:r>
      <w:r w:rsidRPr="000C5CF0">
        <w:rPr>
          <w:rFonts w:ascii="Arial" w:hAnsi="Arial" w:cs="Arial"/>
          <w:sz w:val="22"/>
          <w:szCs w:val="22"/>
        </w:rPr>
        <w:t xml:space="preserve">ost concerns can be dealt with quickly and informally, </w:t>
      </w:r>
      <w:r w:rsidR="00E73247">
        <w:rPr>
          <w:rFonts w:ascii="Arial" w:hAnsi="Arial" w:cs="Arial"/>
          <w:sz w:val="22"/>
          <w:szCs w:val="22"/>
        </w:rPr>
        <w:t>there may be</w:t>
      </w:r>
    </w:p>
    <w:p w14:paraId="122CEDD0" w14:textId="77777777" w:rsidR="00CF0210" w:rsidRDefault="00E73247" w:rsidP="00CB1964">
      <w:pPr>
        <w:pStyle w:val="NormalWeb"/>
        <w:spacing w:before="0" w:beforeAutospacing="0" w:after="0" w:afterAutospacing="0" w:line="240" w:lineRule="auto"/>
        <w:ind w:left="720" w:hanging="720"/>
        <w:jc w:val="both"/>
        <w:rPr>
          <w:rFonts w:ascii="Arial" w:hAnsi="Arial" w:cs="Arial"/>
          <w:color w:val="000000"/>
          <w:sz w:val="22"/>
          <w:szCs w:val="22"/>
        </w:rPr>
      </w:pPr>
      <w:r>
        <w:rPr>
          <w:rFonts w:ascii="Arial" w:hAnsi="Arial" w:cs="Arial"/>
          <w:sz w:val="22"/>
          <w:szCs w:val="22"/>
        </w:rPr>
        <w:t xml:space="preserve">occasions where this is not possible. In such cases </w:t>
      </w:r>
      <w:r w:rsidR="00CB1964">
        <w:rPr>
          <w:rFonts w:ascii="Arial" w:hAnsi="Arial" w:cs="Arial"/>
          <w:sz w:val="22"/>
          <w:szCs w:val="22"/>
        </w:rPr>
        <w:t>we will seek to r</w:t>
      </w:r>
      <w:r w:rsidR="00CB1964" w:rsidRPr="00CB1964">
        <w:rPr>
          <w:rFonts w:ascii="Arial" w:hAnsi="Arial" w:cs="Arial"/>
          <w:color w:val="000000"/>
          <w:sz w:val="22"/>
          <w:szCs w:val="22"/>
        </w:rPr>
        <w:t xml:space="preserve">esolve </w:t>
      </w:r>
      <w:r w:rsidR="003D2061">
        <w:rPr>
          <w:rFonts w:ascii="Arial" w:hAnsi="Arial" w:cs="Arial"/>
          <w:color w:val="000000"/>
          <w:sz w:val="22"/>
          <w:szCs w:val="22"/>
        </w:rPr>
        <w:t>grievance</w:t>
      </w:r>
      <w:r w:rsidR="00CB1964">
        <w:rPr>
          <w:rFonts w:ascii="Arial" w:hAnsi="Arial" w:cs="Arial"/>
          <w:color w:val="000000"/>
          <w:sz w:val="22"/>
          <w:szCs w:val="22"/>
        </w:rPr>
        <w:t xml:space="preserve">s </w:t>
      </w:r>
      <w:r w:rsidR="00CB1964" w:rsidRPr="00CB1964">
        <w:rPr>
          <w:rFonts w:ascii="Arial" w:hAnsi="Arial" w:cs="Arial"/>
          <w:color w:val="000000"/>
          <w:sz w:val="22"/>
          <w:szCs w:val="22"/>
        </w:rPr>
        <w:t>in a manner</w:t>
      </w:r>
    </w:p>
    <w:p w14:paraId="2365DAE1" w14:textId="360252BD" w:rsidR="00CB1964" w:rsidRDefault="00CB1964" w:rsidP="00CB1964">
      <w:pPr>
        <w:pStyle w:val="NormalWeb"/>
        <w:spacing w:before="0" w:beforeAutospacing="0" w:after="0" w:afterAutospacing="0" w:line="240" w:lineRule="auto"/>
        <w:ind w:left="720" w:hanging="720"/>
        <w:jc w:val="both"/>
        <w:rPr>
          <w:rFonts w:ascii="Arial" w:hAnsi="Arial" w:cs="Arial"/>
          <w:color w:val="000000"/>
          <w:sz w:val="22"/>
          <w:szCs w:val="22"/>
        </w:rPr>
      </w:pPr>
      <w:r w:rsidRPr="00CB1964">
        <w:rPr>
          <w:rFonts w:ascii="Arial" w:hAnsi="Arial" w:cs="Arial"/>
          <w:color w:val="000000"/>
          <w:sz w:val="22"/>
          <w:szCs w:val="22"/>
        </w:rPr>
        <w:t xml:space="preserve">which is as fair and </w:t>
      </w:r>
      <w:r w:rsidR="005C598D">
        <w:rPr>
          <w:rFonts w:ascii="Arial" w:hAnsi="Arial" w:cs="Arial"/>
          <w:color w:val="000000"/>
          <w:sz w:val="22"/>
          <w:szCs w:val="22"/>
        </w:rPr>
        <w:t>timely a</w:t>
      </w:r>
      <w:r w:rsidRPr="00CB1964">
        <w:rPr>
          <w:rFonts w:ascii="Arial" w:hAnsi="Arial" w:cs="Arial"/>
          <w:color w:val="000000"/>
          <w:sz w:val="22"/>
          <w:szCs w:val="22"/>
        </w:rPr>
        <w:t>s possible</w:t>
      </w:r>
      <w:r w:rsidR="006F44B1">
        <w:rPr>
          <w:rFonts w:ascii="Arial" w:hAnsi="Arial" w:cs="Arial"/>
          <w:color w:val="000000"/>
          <w:sz w:val="22"/>
          <w:szCs w:val="22"/>
        </w:rPr>
        <w:t xml:space="preserve"> and our approach is set out in this policy</w:t>
      </w:r>
      <w:r w:rsidRPr="00CB1964">
        <w:rPr>
          <w:rFonts w:ascii="Arial" w:hAnsi="Arial" w:cs="Arial"/>
          <w:color w:val="000000"/>
          <w:sz w:val="22"/>
          <w:szCs w:val="22"/>
        </w:rPr>
        <w:t>.</w:t>
      </w:r>
      <w:r w:rsidR="00D92E21">
        <w:rPr>
          <w:rFonts w:ascii="Arial" w:hAnsi="Arial" w:cs="Arial"/>
          <w:color w:val="000000"/>
          <w:sz w:val="22"/>
          <w:szCs w:val="22"/>
        </w:rPr>
        <w:t xml:space="preserve"> </w:t>
      </w:r>
    </w:p>
    <w:p w14:paraId="1D557666" w14:textId="77777777" w:rsidR="00CF0210" w:rsidRDefault="00CF0210" w:rsidP="00CF0210">
      <w:pPr>
        <w:jc w:val="both"/>
        <w:rPr>
          <w:rFonts w:ascii="Arial" w:eastAsia="Arial Unicode MS" w:hAnsi="Arial" w:cs="Arial"/>
          <w:color w:val="000000"/>
          <w:sz w:val="22"/>
          <w:szCs w:val="22"/>
        </w:rPr>
      </w:pPr>
      <w:bookmarkStart w:id="5" w:name="_Hlk130982904"/>
    </w:p>
    <w:p w14:paraId="7B478A08" w14:textId="7E8DB493" w:rsidR="000219C7" w:rsidRDefault="000219C7" w:rsidP="00CF0210">
      <w:pPr>
        <w:jc w:val="both"/>
        <w:rPr>
          <w:rFonts w:ascii="Arial" w:hAnsi="Arial" w:cs="Arial"/>
          <w:sz w:val="22"/>
          <w:szCs w:val="22"/>
        </w:rPr>
      </w:pPr>
      <w:r w:rsidRPr="00F44D8B">
        <w:rPr>
          <w:rFonts w:ascii="Arial" w:hAnsi="Arial" w:cs="Arial"/>
          <w:sz w:val="22"/>
          <w:szCs w:val="22"/>
        </w:rPr>
        <w:t>For the avoidance of doubt,</w:t>
      </w:r>
      <w:r w:rsidRPr="00F44D8B">
        <w:rPr>
          <w:rFonts w:ascii="Arial" w:hAnsi="Arial" w:cs="Arial"/>
          <w:color w:val="333333"/>
          <w:sz w:val="22"/>
          <w:szCs w:val="22"/>
          <w:shd w:val="clear" w:color="auto" w:fill="FFFFFF"/>
        </w:rPr>
        <w:t> any personal pronouns used in this policy, whether masculine, feminine or gender neutral, should be taken as including all other genders.</w:t>
      </w:r>
      <w:bookmarkEnd w:id="5"/>
    </w:p>
    <w:p w14:paraId="158AB1F9" w14:textId="77777777" w:rsidR="000D156F" w:rsidRDefault="000D156F" w:rsidP="00C35205">
      <w:pPr>
        <w:jc w:val="both"/>
        <w:rPr>
          <w:rFonts w:ascii="Arial" w:hAnsi="Arial" w:cs="Arial"/>
          <w:sz w:val="22"/>
          <w:szCs w:val="22"/>
        </w:rPr>
      </w:pPr>
    </w:p>
    <w:p w14:paraId="04DA54D5" w14:textId="554D99CE" w:rsidR="000D156F" w:rsidRPr="00CF0210" w:rsidRDefault="00FA1B47" w:rsidP="0010627C">
      <w:pPr>
        <w:pStyle w:val="Heading2"/>
        <w:numPr>
          <w:ilvl w:val="0"/>
          <w:numId w:val="4"/>
        </w:numPr>
        <w:rPr>
          <w:color w:val="auto"/>
          <w:sz w:val="26"/>
          <w:szCs w:val="26"/>
          <w:u w:val="none"/>
        </w:rPr>
      </w:pPr>
      <w:bookmarkStart w:id="6" w:name="_Toc140485864"/>
      <w:bookmarkStart w:id="7" w:name="_Toc161901189"/>
      <w:r w:rsidRPr="00CF0210">
        <w:rPr>
          <w:color w:val="auto"/>
          <w:sz w:val="26"/>
          <w:szCs w:val="26"/>
          <w:u w:val="none"/>
        </w:rPr>
        <w:t>SCOPE</w:t>
      </w:r>
      <w:bookmarkEnd w:id="6"/>
      <w:bookmarkEnd w:id="7"/>
    </w:p>
    <w:p w14:paraId="6699AE43" w14:textId="1C47D2B4" w:rsidR="000219C7" w:rsidRPr="00213A11" w:rsidRDefault="000219C7" w:rsidP="00CF0210">
      <w:pPr>
        <w:pStyle w:val="Heading3"/>
        <w:rPr>
          <w:rFonts w:ascii="Arial" w:hAnsi="Arial" w:cs="Arial"/>
          <w:u w:val="none"/>
        </w:rPr>
      </w:pPr>
      <w:r w:rsidRPr="00213A11">
        <w:rPr>
          <w:rFonts w:ascii="Arial" w:hAnsi="Arial" w:cs="Arial"/>
          <w:u w:val="none"/>
        </w:rPr>
        <w:t>What is a grievance?</w:t>
      </w:r>
    </w:p>
    <w:p w14:paraId="47FBAAB5" w14:textId="5AC10460" w:rsidR="000219C7" w:rsidRPr="00CF0210" w:rsidRDefault="000219C7" w:rsidP="00CF0210">
      <w:pPr>
        <w:jc w:val="both"/>
        <w:rPr>
          <w:rFonts w:ascii="Arial" w:hAnsi="Arial" w:cs="Arial"/>
          <w:sz w:val="22"/>
          <w:szCs w:val="22"/>
        </w:rPr>
      </w:pPr>
      <w:r w:rsidRPr="00CF0210">
        <w:rPr>
          <w:rFonts w:ascii="Arial" w:hAnsi="Arial" w:cs="Arial"/>
          <w:sz w:val="22"/>
          <w:szCs w:val="22"/>
        </w:rPr>
        <w:t xml:space="preserve">A grievance is an employee complaint concerning their treatment or experience in the workplace. </w:t>
      </w:r>
      <w:r w:rsidR="0028490A" w:rsidRPr="00CF0210">
        <w:rPr>
          <w:rFonts w:ascii="Arial" w:hAnsi="Arial" w:cs="Arial"/>
          <w:sz w:val="22"/>
          <w:szCs w:val="22"/>
        </w:rPr>
        <w:t>The types of grievance that can be dealt w</w:t>
      </w:r>
      <w:r w:rsidR="00CF0210">
        <w:rPr>
          <w:rFonts w:ascii="Arial" w:hAnsi="Arial" w:cs="Arial"/>
          <w:sz w:val="22"/>
          <w:szCs w:val="22"/>
        </w:rPr>
        <w:t>i</w:t>
      </w:r>
      <w:r w:rsidR="0028490A" w:rsidRPr="00CF0210">
        <w:rPr>
          <w:rFonts w:ascii="Arial" w:hAnsi="Arial" w:cs="Arial"/>
          <w:sz w:val="22"/>
          <w:szCs w:val="22"/>
        </w:rPr>
        <w:t>th under this procedure are outlined below.</w:t>
      </w:r>
    </w:p>
    <w:p w14:paraId="11C484D9" w14:textId="77777777" w:rsidR="000219C7" w:rsidRDefault="000219C7" w:rsidP="000219C7">
      <w:pPr>
        <w:pStyle w:val="ListParagraph"/>
        <w:jc w:val="both"/>
        <w:rPr>
          <w:rFonts w:ascii="Arial" w:hAnsi="Arial" w:cs="Arial"/>
          <w:sz w:val="22"/>
          <w:szCs w:val="22"/>
        </w:rPr>
      </w:pPr>
    </w:p>
    <w:p w14:paraId="6B8C9583" w14:textId="7C4730B9" w:rsidR="000219C7" w:rsidRPr="00CF0210" w:rsidRDefault="000219C7" w:rsidP="00CF0210">
      <w:pPr>
        <w:jc w:val="both"/>
        <w:rPr>
          <w:rFonts w:ascii="Arial" w:hAnsi="Arial" w:cs="Arial"/>
          <w:sz w:val="22"/>
          <w:szCs w:val="22"/>
        </w:rPr>
      </w:pPr>
      <w:r w:rsidRPr="00CF0210">
        <w:rPr>
          <w:rFonts w:ascii="Arial" w:hAnsi="Arial" w:cs="Arial"/>
          <w:sz w:val="22"/>
          <w:szCs w:val="22"/>
        </w:rPr>
        <w:t xml:space="preserve">It is important to note that some matters raised under the grievance procedure may, more properly, be dealt with under the disciplinary procedure or another procedure. Any manager who receives a grievance or complaint and is unsure of the most appropriate procedure to follow can seek advice from their HR Business Partner. </w:t>
      </w:r>
    </w:p>
    <w:p w14:paraId="34987422" w14:textId="77777777" w:rsidR="000219C7" w:rsidRDefault="000219C7" w:rsidP="000219C7">
      <w:pPr>
        <w:pStyle w:val="ListParagraph"/>
        <w:jc w:val="both"/>
        <w:rPr>
          <w:rFonts w:ascii="Arial" w:hAnsi="Arial" w:cs="Arial"/>
          <w:sz w:val="22"/>
          <w:szCs w:val="22"/>
        </w:rPr>
      </w:pPr>
    </w:p>
    <w:p w14:paraId="039C0D7D" w14:textId="7C56F65F" w:rsidR="000219C7" w:rsidRDefault="000219C7" w:rsidP="00CF0210">
      <w:pPr>
        <w:jc w:val="both"/>
      </w:pPr>
      <w:r w:rsidRPr="00CF0210">
        <w:rPr>
          <w:rFonts w:ascii="Arial" w:hAnsi="Arial" w:cs="Arial"/>
          <w:sz w:val="22"/>
          <w:szCs w:val="22"/>
        </w:rPr>
        <w:t>HR Advisers can also play a helpful role in advising employees who wish to raise a complaint or concern but are unsure of the best way to do so.</w:t>
      </w:r>
      <w:bookmarkStart w:id="8" w:name="_Toc161901190"/>
    </w:p>
    <w:p w14:paraId="49A51EA1" w14:textId="77777777" w:rsidR="00CF0210" w:rsidRDefault="00CF0210" w:rsidP="00CF0210">
      <w:pPr>
        <w:jc w:val="both"/>
      </w:pPr>
    </w:p>
    <w:p w14:paraId="2E34871B" w14:textId="77777777" w:rsidR="00C042C2" w:rsidRPr="00C042C2" w:rsidRDefault="00F03D7A" w:rsidP="00E47A91">
      <w:pPr>
        <w:ind w:left="720" w:hanging="720"/>
        <w:jc w:val="both"/>
        <w:rPr>
          <w:rFonts w:ascii="Arial" w:hAnsi="Arial" w:cs="Arial"/>
          <w:b/>
          <w:bCs/>
          <w:szCs w:val="20"/>
          <w:lang w:val="en-GB"/>
        </w:rPr>
      </w:pPr>
      <w:r w:rsidRPr="00C042C2">
        <w:rPr>
          <w:rFonts w:ascii="Arial" w:hAnsi="Arial" w:cs="Arial"/>
          <w:b/>
          <w:bCs/>
        </w:rPr>
        <w:t>Individual Grievances</w:t>
      </w:r>
      <w:bookmarkEnd w:id="8"/>
    </w:p>
    <w:p w14:paraId="469D0DD7" w14:textId="4E625A71" w:rsidR="00E47A91" w:rsidRDefault="000D156F" w:rsidP="00C042C2">
      <w:pPr>
        <w:jc w:val="both"/>
        <w:rPr>
          <w:rFonts w:ascii="Arial" w:hAnsi="Arial" w:cs="Arial"/>
          <w:sz w:val="22"/>
          <w:szCs w:val="22"/>
        </w:rPr>
      </w:pPr>
      <w:r w:rsidRPr="567E7344">
        <w:rPr>
          <w:rFonts w:ascii="Arial" w:hAnsi="Arial" w:cs="Arial"/>
          <w:sz w:val="22"/>
          <w:szCs w:val="22"/>
        </w:rPr>
        <w:t>Th</w:t>
      </w:r>
      <w:r w:rsidR="007B70D8" w:rsidRPr="567E7344">
        <w:rPr>
          <w:rFonts w:ascii="Arial" w:hAnsi="Arial" w:cs="Arial"/>
          <w:sz w:val="22"/>
          <w:szCs w:val="22"/>
        </w:rPr>
        <w:t>is</w:t>
      </w:r>
      <w:r w:rsidRPr="567E7344">
        <w:rPr>
          <w:rFonts w:ascii="Arial" w:hAnsi="Arial" w:cs="Arial"/>
          <w:sz w:val="22"/>
          <w:szCs w:val="22"/>
        </w:rPr>
        <w:t xml:space="preserve"> policy applies to all </w:t>
      </w:r>
      <w:r w:rsidR="00512134" w:rsidRPr="567E7344">
        <w:rPr>
          <w:rFonts w:ascii="Arial" w:hAnsi="Arial" w:cs="Arial"/>
          <w:sz w:val="22"/>
          <w:szCs w:val="22"/>
        </w:rPr>
        <w:t xml:space="preserve">Middlesex </w:t>
      </w:r>
      <w:r w:rsidR="00C158B5" w:rsidRPr="567E7344">
        <w:rPr>
          <w:rFonts w:ascii="Arial" w:hAnsi="Arial" w:cs="Arial"/>
          <w:sz w:val="22"/>
          <w:szCs w:val="22"/>
        </w:rPr>
        <w:t xml:space="preserve">and MU Services Ltd </w:t>
      </w:r>
      <w:r w:rsidR="00512134" w:rsidRPr="567E7344">
        <w:rPr>
          <w:rFonts w:ascii="Arial" w:hAnsi="Arial" w:cs="Arial"/>
          <w:sz w:val="22"/>
          <w:szCs w:val="22"/>
        </w:rPr>
        <w:t>employees and is intended for</w:t>
      </w:r>
      <w:r w:rsidR="004977E1" w:rsidRPr="567E7344">
        <w:rPr>
          <w:rFonts w:ascii="Arial" w:hAnsi="Arial" w:cs="Arial"/>
          <w:sz w:val="22"/>
          <w:szCs w:val="22"/>
        </w:rPr>
        <w:t xml:space="preserve"> </w:t>
      </w:r>
      <w:r w:rsidR="00D07FF3" w:rsidRPr="567E7344">
        <w:rPr>
          <w:rFonts w:ascii="Arial" w:hAnsi="Arial" w:cs="Arial"/>
          <w:sz w:val="22"/>
          <w:szCs w:val="22"/>
        </w:rPr>
        <w:t>grievances</w:t>
      </w:r>
      <w:r w:rsidR="58B09B7F" w:rsidRPr="567E7344">
        <w:rPr>
          <w:rFonts w:ascii="Arial" w:hAnsi="Arial" w:cs="Arial"/>
          <w:sz w:val="22"/>
          <w:szCs w:val="22"/>
        </w:rPr>
        <w:t xml:space="preserve"> </w:t>
      </w:r>
      <w:r w:rsidR="00F672C7">
        <w:rPr>
          <w:rFonts w:ascii="Arial" w:hAnsi="Arial" w:cs="Arial"/>
          <w:sz w:val="22"/>
          <w:szCs w:val="22"/>
        </w:rPr>
        <w:t>concerning</w:t>
      </w:r>
      <w:r w:rsidR="00E47A91">
        <w:rPr>
          <w:rFonts w:ascii="Arial" w:hAnsi="Arial" w:cs="Arial"/>
          <w:sz w:val="22"/>
          <w:szCs w:val="22"/>
        </w:rPr>
        <w:t>:</w:t>
      </w:r>
    </w:p>
    <w:p w14:paraId="5D75DFF6" w14:textId="168DC328" w:rsidR="00213A11" w:rsidRDefault="00213A11" w:rsidP="00E47A91">
      <w:pPr>
        <w:ind w:left="720" w:hanging="720"/>
        <w:jc w:val="both"/>
        <w:rPr>
          <w:rFonts w:ascii="Arial" w:hAnsi="Arial" w:cs="Arial"/>
          <w:sz w:val="22"/>
          <w:szCs w:val="22"/>
        </w:rPr>
      </w:pPr>
    </w:p>
    <w:p w14:paraId="7F681094" w14:textId="5E921F85"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a policy or procedure not being applied correctly, however, where a grievance is about alleged non-compliance with, or the outcome of, another policy or procedure and an appeal is specifically provided for under that procedure, that appeal provision should be used instead of the grievance procedure.</w:t>
      </w:r>
    </w:p>
    <w:p w14:paraId="56510BFA" w14:textId="1925CE3A"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unfair / unreasonable work or working arrangements or working conditions</w:t>
      </w:r>
    </w:p>
    <w:p w14:paraId="7E456CBA" w14:textId="7BF09715"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alleged bullying, harassment or discrimination on the grounds of an employee’s sex, race, disability, sexual orientation, age, gender reassignment, maternity, paternity, trade union membership or religion or belief (or other legally protected grounds)</w:t>
      </w:r>
    </w:p>
    <w:p w14:paraId="486925E3" w14:textId="6F344E53"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unacceptable behaviours among or between colleagues</w:t>
      </w:r>
    </w:p>
    <w:p w14:paraId="04DF5B4C" w14:textId="599C8302"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the employee’s terms and conditions</w:t>
      </w:r>
    </w:p>
    <w:p w14:paraId="07BE2052" w14:textId="0ACAB6F6"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the employee’s relationships with colleagues</w:t>
      </w:r>
    </w:p>
    <w:p w14:paraId="23EA95A0" w14:textId="419CD715"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the employee’s health and safety at work</w:t>
      </w:r>
    </w:p>
    <w:p w14:paraId="797AD890" w14:textId="08015B43"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any new working practices affecting the employee</w:t>
      </w:r>
    </w:p>
    <w:p w14:paraId="5784A64E" w14:textId="4F3AFEAA" w:rsidR="00213A11" w:rsidRPr="00213A11" w:rsidRDefault="00213A11" w:rsidP="0010627C">
      <w:pPr>
        <w:pStyle w:val="ListParagraph"/>
        <w:numPr>
          <w:ilvl w:val="0"/>
          <w:numId w:val="5"/>
        </w:numPr>
        <w:jc w:val="both"/>
        <w:rPr>
          <w:rFonts w:ascii="Arial" w:hAnsi="Arial" w:cs="Arial"/>
          <w:sz w:val="22"/>
          <w:szCs w:val="22"/>
        </w:rPr>
      </w:pPr>
      <w:r w:rsidRPr="00213A11">
        <w:rPr>
          <w:rFonts w:ascii="Arial" w:hAnsi="Arial" w:cs="Arial"/>
          <w:sz w:val="22"/>
          <w:szCs w:val="22"/>
        </w:rPr>
        <w:t>the employee’s work environment</w:t>
      </w:r>
      <w:r>
        <w:rPr>
          <w:rFonts w:ascii="Arial" w:hAnsi="Arial" w:cs="Arial"/>
          <w:sz w:val="22"/>
          <w:szCs w:val="22"/>
        </w:rPr>
        <w:t>.</w:t>
      </w:r>
    </w:p>
    <w:p w14:paraId="1228D2D1" w14:textId="77777777" w:rsidR="00E47A91" w:rsidRDefault="00E47A91" w:rsidP="00E47A91">
      <w:pPr>
        <w:ind w:left="720" w:hanging="720"/>
        <w:jc w:val="both"/>
        <w:rPr>
          <w:rFonts w:ascii="Arial" w:hAnsi="Arial" w:cs="Arial"/>
          <w:sz w:val="22"/>
          <w:szCs w:val="22"/>
        </w:rPr>
      </w:pPr>
    </w:p>
    <w:p w14:paraId="14BE260F" w14:textId="55DF14FA" w:rsidR="008B6C57" w:rsidRPr="00213A11" w:rsidRDefault="008B6C57" w:rsidP="00213A11">
      <w:pPr>
        <w:pStyle w:val="Heading3"/>
        <w:rPr>
          <w:rFonts w:ascii="Arial" w:hAnsi="Arial" w:cs="Arial"/>
          <w:u w:val="none"/>
        </w:rPr>
      </w:pPr>
      <w:bookmarkStart w:id="9" w:name="_Toc140485865"/>
      <w:bookmarkStart w:id="10" w:name="_Toc161901191"/>
      <w:r w:rsidRPr="00213A11">
        <w:rPr>
          <w:rFonts w:ascii="Arial" w:hAnsi="Arial" w:cs="Arial"/>
          <w:u w:val="none"/>
        </w:rPr>
        <w:t>Collective Grievances</w:t>
      </w:r>
      <w:bookmarkEnd w:id="9"/>
      <w:bookmarkEnd w:id="10"/>
    </w:p>
    <w:p w14:paraId="47B8C123" w14:textId="2899A37E" w:rsidR="008B6C57" w:rsidRDefault="00580036" w:rsidP="00213A11">
      <w:pPr>
        <w:autoSpaceDE w:val="0"/>
        <w:autoSpaceDN w:val="0"/>
        <w:adjustRightInd w:val="0"/>
        <w:jc w:val="both"/>
        <w:rPr>
          <w:rFonts w:ascii="Arial" w:hAnsi="Arial" w:cs="Arial"/>
          <w:color w:val="000000"/>
          <w:sz w:val="22"/>
          <w:szCs w:val="22"/>
          <w:lang w:val="en-GB" w:eastAsia="en-GB"/>
        </w:rPr>
      </w:pPr>
      <w:r w:rsidRPr="00580036">
        <w:rPr>
          <w:rFonts w:ascii="Arial" w:hAnsi="Arial" w:cs="Arial"/>
          <w:color w:val="000000"/>
          <w:sz w:val="22"/>
          <w:szCs w:val="22"/>
          <w:lang w:val="en-GB" w:eastAsia="en-GB"/>
        </w:rPr>
        <w:t xml:space="preserve">Progressing an individual </w:t>
      </w:r>
      <w:r w:rsidR="003D2061">
        <w:rPr>
          <w:rFonts w:ascii="Arial" w:hAnsi="Arial" w:cs="Arial"/>
          <w:color w:val="000000"/>
          <w:sz w:val="22"/>
          <w:szCs w:val="22"/>
          <w:lang w:val="en-GB" w:eastAsia="en-GB"/>
        </w:rPr>
        <w:t>grievance</w:t>
      </w:r>
      <w:r w:rsidRPr="00580036">
        <w:rPr>
          <w:rFonts w:ascii="Arial" w:hAnsi="Arial" w:cs="Arial"/>
          <w:color w:val="000000"/>
          <w:sz w:val="22"/>
          <w:szCs w:val="22"/>
          <w:lang w:val="en-GB" w:eastAsia="en-GB"/>
        </w:rPr>
        <w:t xml:space="preserve"> may occasionally lead to the recognition that the same issue concerns other members of staff</w:t>
      </w:r>
      <w:r w:rsidR="004C00BB">
        <w:rPr>
          <w:rFonts w:ascii="Arial" w:hAnsi="Arial" w:cs="Arial"/>
          <w:color w:val="000000"/>
          <w:sz w:val="22"/>
          <w:szCs w:val="22"/>
          <w:lang w:val="en-GB" w:eastAsia="en-GB"/>
        </w:rPr>
        <w:t>; this</w:t>
      </w:r>
      <w:r w:rsidR="00FB2D41">
        <w:rPr>
          <w:rFonts w:ascii="Arial" w:hAnsi="Arial" w:cs="Arial"/>
          <w:color w:val="000000"/>
          <w:sz w:val="22"/>
          <w:szCs w:val="22"/>
          <w:lang w:val="en-GB" w:eastAsia="en-GB"/>
        </w:rPr>
        <w:t xml:space="preserve"> might</w:t>
      </w:r>
      <w:r w:rsidR="004C00BB">
        <w:rPr>
          <w:rFonts w:ascii="Arial" w:hAnsi="Arial" w:cs="Arial"/>
          <w:color w:val="000000"/>
          <w:sz w:val="22"/>
          <w:szCs w:val="22"/>
          <w:lang w:val="en-GB" w:eastAsia="en-GB"/>
        </w:rPr>
        <w:t xml:space="preserve"> also</w:t>
      </w:r>
      <w:r w:rsidR="00FB2D41">
        <w:rPr>
          <w:rFonts w:ascii="Arial" w:hAnsi="Arial" w:cs="Arial"/>
          <w:color w:val="000000"/>
          <w:sz w:val="22"/>
          <w:szCs w:val="22"/>
          <w:lang w:val="en-GB" w:eastAsia="en-GB"/>
        </w:rPr>
        <w:t xml:space="preserve"> be identified from the outset.</w:t>
      </w:r>
    </w:p>
    <w:p w14:paraId="2A76BF67" w14:textId="77777777" w:rsidR="00213A11" w:rsidRDefault="00213A11" w:rsidP="00213A11">
      <w:pPr>
        <w:autoSpaceDE w:val="0"/>
        <w:autoSpaceDN w:val="0"/>
        <w:adjustRightInd w:val="0"/>
        <w:jc w:val="both"/>
        <w:rPr>
          <w:rFonts w:ascii="Arial" w:hAnsi="Arial" w:cs="Arial"/>
          <w:color w:val="000000"/>
          <w:sz w:val="22"/>
          <w:szCs w:val="22"/>
          <w:lang w:val="en-GB" w:eastAsia="en-GB"/>
        </w:rPr>
      </w:pPr>
    </w:p>
    <w:p w14:paraId="54C3266A" w14:textId="5DB60D65" w:rsidR="008B6C57" w:rsidRDefault="00FB2D41" w:rsidP="00213A11">
      <w:pPr>
        <w:autoSpaceDE w:val="0"/>
        <w:autoSpaceDN w:val="0"/>
        <w:adjustRightInd w:val="0"/>
        <w:jc w:val="both"/>
        <w:rPr>
          <w:rFonts w:ascii="Arial" w:hAnsi="Arial" w:cs="Arial"/>
          <w:color w:val="000000"/>
          <w:sz w:val="22"/>
          <w:szCs w:val="22"/>
          <w:lang w:val="en-GB" w:eastAsia="en-GB"/>
        </w:rPr>
      </w:pPr>
      <w:r>
        <w:rPr>
          <w:rFonts w:ascii="Arial" w:hAnsi="Arial" w:cs="Arial"/>
          <w:color w:val="000000"/>
          <w:sz w:val="22"/>
          <w:szCs w:val="22"/>
          <w:lang w:val="en-GB" w:eastAsia="en-GB"/>
        </w:rPr>
        <w:t>In such cases</w:t>
      </w:r>
      <w:r w:rsidR="00580036" w:rsidRPr="00580036">
        <w:rPr>
          <w:rFonts w:ascii="Arial" w:hAnsi="Arial" w:cs="Arial"/>
          <w:color w:val="000000"/>
          <w:sz w:val="22"/>
          <w:szCs w:val="22"/>
          <w:lang w:val="en-GB" w:eastAsia="en-GB"/>
        </w:rPr>
        <w:t xml:space="preserve"> </w:t>
      </w:r>
      <w:r w:rsidR="00A632B0" w:rsidRPr="009932E7">
        <w:rPr>
          <w:rFonts w:ascii="Arial" w:hAnsi="Arial" w:cs="Arial"/>
          <w:i/>
          <w:color w:val="000000"/>
          <w:sz w:val="22"/>
          <w:szCs w:val="22"/>
          <w:lang w:val="en-GB" w:eastAsia="en-GB"/>
        </w:rPr>
        <w:t xml:space="preserve">if </w:t>
      </w:r>
      <w:r w:rsidR="00580036" w:rsidRPr="00580036">
        <w:rPr>
          <w:rFonts w:ascii="Arial" w:hAnsi="Arial" w:cs="Arial"/>
          <w:color w:val="000000"/>
          <w:sz w:val="22"/>
          <w:szCs w:val="22"/>
          <w:lang w:val="en-GB" w:eastAsia="en-GB"/>
        </w:rPr>
        <w:t xml:space="preserve">the matter </w:t>
      </w:r>
      <w:r w:rsidR="00A632B0">
        <w:rPr>
          <w:rFonts w:ascii="Arial" w:hAnsi="Arial" w:cs="Arial"/>
          <w:color w:val="000000"/>
          <w:sz w:val="22"/>
          <w:szCs w:val="22"/>
          <w:lang w:val="en-GB" w:eastAsia="en-GB"/>
        </w:rPr>
        <w:t xml:space="preserve">in question </w:t>
      </w:r>
      <w:r w:rsidR="005162D8">
        <w:rPr>
          <w:rFonts w:ascii="Arial" w:hAnsi="Arial" w:cs="Arial"/>
          <w:color w:val="000000"/>
          <w:sz w:val="22"/>
          <w:szCs w:val="22"/>
          <w:lang w:val="en-GB" w:eastAsia="en-GB"/>
        </w:rPr>
        <w:t>is one that would normally be the subject of Trade Union negotiation it</w:t>
      </w:r>
      <w:r w:rsidR="004C00BB">
        <w:rPr>
          <w:rFonts w:ascii="Arial" w:hAnsi="Arial" w:cs="Arial"/>
          <w:color w:val="000000"/>
          <w:sz w:val="22"/>
          <w:szCs w:val="22"/>
          <w:lang w:val="en-GB" w:eastAsia="en-GB"/>
        </w:rPr>
        <w:t xml:space="preserve"> </w:t>
      </w:r>
      <w:r w:rsidR="00580036" w:rsidRPr="009932E7">
        <w:rPr>
          <w:rFonts w:ascii="Arial" w:hAnsi="Arial" w:cs="Arial"/>
          <w:i/>
          <w:color w:val="000000"/>
          <w:sz w:val="22"/>
          <w:szCs w:val="22"/>
          <w:lang w:val="en-GB" w:eastAsia="en-GB"/>
        </w:rPr>
        <w:t>might</w:t>
      </w:r>
      <w:r w:rsidR="00580036" w:rsidRPr="00580036">
        <w:rPr>
          <w:rFonts w:ascii="Arial" w:hAnsi="Arial" w:cs="Arial"/>
          <w:color w:val="000000"/>
          <w:sz w:val="22"/>
          <w:szCs w:val="22"/>
          <w:lang w:val="en-GB" w:eastAsia="en-GB"/>
        </w:rPr>
        <w:t xml:space="preserve"> be more properly dealt with under the Procedure for Resolving Unresolved Local Issues (in the </w:t>
      </w:r>
      <w:r w:rsidR="00580036" w:rsidRPr="003F2DAD">
        <w:rPr>
          <w:rFonts w:ascii="Arial" w:hAnsi="Arial" w:cs="Arial"/>
          <w:sz w:val="22"/>
          <w:szCs w:val="22"/>
          <w:lang w:val="en-GB" w:eastAsia="en-GB"/>
        </w:rPr>
        <w:t>Trade Unions Recognition Procedure</w:t>
      </w:r>
      <w:r w:rsidR="00580036" w:rsidRPr="003F2DAD">
        <w:rPr>
          <w:rFonts w:ascii="Arial" w:hAnsi="Arial" w:cs="Arial"/>
          <w:color w:val="000000"/>
          <w:sz w:val="22"/>
          <w:szCs w:val="22"/>
          <w:lang w:val="en-GB" w:eastAsia="en-GB"/>
        </w:rPr>
        <w:t>)</w:t>
      </w:r>
      <w:r w:rsidR="004C00BB" w:rsidRPr="003F2DAD">
        <w:rPr>
          <w:rFonts w:ascii="Arial" w:hAnsi="Arial" w:cs="Arial"/>
          <w:color w:val="000000"/>
          <w:sz w:val="22"/>
          <w:szCs w:val="22"/>
          <w:lang w:val="en-GB" w:eastAsia="en-GB"/>
        </w:rPr>
        <w:t>.</w:t>
      </w:r>
      <w:r>
        <w:rPr>
          <w:rFonts w:ascii="Arial" w:hAnsi="Arial" w:cs="Arial"/>
          <w:color w:val="000000"/>
          <w:sz w:val="22"/>
          <w:szCs w:val="22"/>
          <w:lang w:val="en-GB" w:eastAsia="en-GB"/>
        </w:rPr>
        <w:t xml:space="preserve"> </w:t>
      </w:r>
      <w:r w:rsidR="00592CEA">
        <w:rPr>
          <w:rFonts w:ascii="Arial" w:hAnsi="Arial" w:cs="Arial"/>
          <w:color w:val="000000"/>
          <w:sz w:val="22"/>
          <w:szCs w:val="22"/>
          <w:lang w:val="en-GB" w:eastAsia="en-GB"/>
        </w:rPr>
        <w:t>HR should determine, in consultation with the unions where appropriate, whether this procedure should be followed.</w:t>
      </w:r>
      <w:r w:rsidR="00302C96">
        <w:rPr>
          <w:rFonts w:ascii="Arial" w:hAnsi="Arial" w:cs="Arial"/>
          <w:color w:val="000000"/>
          <w:sz w:val="22"/>
          <w:szCs w:val="22"/>
          <w:lang w:val="en-GB" w:eastAsia="en-GB"/>
        </w:rPr>
        <w:t xml:space="preserve"> </w:t>
      </w:r>
    </w:p>
    <w:p w14:paraId="3337C451" w14:textId="77777777" w:rsidR="008B6C57" w:rsidRDefault="008B6C57" w:rsidP="004C00BB">
      <w:pPr>
        <w:autoSpaceDE w:val="0"/>
        <w:autoSpaceDN w:val="0"/>
        <w:adjustRightInd w:val="0"/>
        <w:ind w:left="709"/>
        <w:jc w:val="both"/>
        <w:rPr>
          <w:rFonts w:ascii="Arial" w:hAnsi="Arial" w:cs="Arial"/>
          <w:color w:val="000000"/>
          <w:sz w:val="22"/>
          <w:szCs w:val="22"/>
          <w:lang w:val="en-GB" w:eastAsia="en-GB"/>
        </w:rPr>
      </w:pPr>
    </w:p>
    <w:p w14:paraId="05444111" w14:textId="0E40520E" w:rsidR="008B6C57" w:rsidRDefault="004C00BB" w:rsidP="008B6C57">
      <w:pPr>
        <w:autoSpaceDE w:val="0"/>
        <w:autoSpaceDN w:val="0"/>
        <w:adjustRightInd w:val="0"/>
        <w:jc w:val="both"/>
        <w:rPr>
          <w:rFonts w:ascii="Arial" w:hAnsi="Arial" w:cs="Arial"/>
          <w:color w:val="000000"/>
          <w:sz w:val="22"/>
          <w:szCs w:val="22"/>
          <w:lang w:val="en-GB" w:eastAsia="en-GB"/>
        </w:rPr>
      </w:pPr>
      <w:r>
        <w:rPr>
          <w:rFonts w:ascii="Arial" w:hAnsi="Arial" w:cs="Arial"/>
          <w:color w:val="000000"/>
          <w:sz w:val="22"/>
          <w:szCs w:val="22"/>
          <w:lang w:val="en-GB" w:eastAsia="en-GB"/>
        </w:rPr>
        <w:lastRenderedPageBreak/>
        <w:t>Where the issue is</w:t>
      </w:r>
      <w:r w:rsidR="004977E1">
        <w:rPr>
          <w:rFonts w:ascii="Arial" w:hAnsi="Arial" w:cs="Arial"/>
          <w:color w:val="000000"/>
          <w:sz w:val="22"/>
          <w:szCs w:val="22"/>
          <w:lang w:val="en-GB" w:eastAsia="en-GB"/>
        </w:rPr>
        <w:t xml:space="preserve"> outside of th</w:t>
      </w:r>
      <w:r>
        <w:rPr>
          <w:rFonts w:ascii="Arial" w:hAnsi="Arial" w:cs="Arial"/>
          <w:color w:val="000000"/>
          <w:sz w:val="22"/>
          <w:szCs w:val="22"/>
          <w:lang w:val="en-GB" w:eastAsia="en-GB"/>
        </w:rPr>
        <w:t>e</w:t>
      </w:r>
      <w:r w:rsidR="004977E1">
        <w:rPr>
          <w:rFonts w:ascii="Arial" w:hAnsi="Arial" w:cs="Arial"/>
          <w:color w:val="000000"/>
          <w:sz w:val="22"/>
          <w:szCs w:val="22"/>
          <w:lang w:val="en-GB" w:eastAsia="en-GB"/>
        </w:rPr>
        <w:t xml:space="preserve"> scope</w:t>
      </w:r>
      <w:r>
        <w:rPr>
          <w:rFonts w:ascii="Arial" w:hAnsi="Arial" w:cs="Arial"/>
          <w:color w:val="000000"/>
          <w:sz w:val="22"/>
          <w:szCs w:val="22"/>
          <w:lang w:val="en-GB" w:eastAsia="en-GB"/>
        </w:rPr>
        <w:t xml:space="preserve"> of those dealt with by the trade unions</w:t>
      </w:r>
      <w:r w:rsidR="00302C96">
        <w:rPr>
          <w:rFonts w:ascii="Arial" w:hAnsi="Arial" w:cs="Arial"/>
          <w:color w:val="000000"/>
          <w:sz w:val="22"/>
          <w:szCs w:val="22"/>
          <w:lang w:val="en-GB" w:eastAsia="en-GB"/>
        </w:rPr>
        <w:t xml:space="preserve"> and/or is more properly treated as a grievance then</w:t>
      </w:r>
      <w:r w:rsidR="004977E1">
        <w:rPr>
          <w:rFonts w:ascii="Arial" w:hAnsi="Arial" w:cs="Arial"/>
          <w:color w:val="000000"/>
          <w:sz w:val="22"/>
          <w:szCs w:val="22"/>
          <w:lang w:val="en-GB" w:eastAsia="en-GB"/>
        </w:rPr>
        <w:t xml:space="preserve"> a collective grievance can be raised</w:t>
      </w:r>
      <w:r w:rsidR="008B6C57">
        <w:rPr>
          <w:rFonts w:ascii="Arial" w:hAnsi="Arial" w:cs="Arial"/>
          <w:color w:val="000000"/>
          <w:sz w:val="22"/>
          <w:szCs w:val="22"/>
          <w:lang w:val="en-GB" w:eastAsia="en-GB"/>
        </w:rPr>
        <w:t xml:space="preserve"> as described</w:t>
      </w:r>
      <w:r w:rsidR="004977E1">
        <w:rPr>
          <w:rFonts w:ascii="Arial" w:hAnsi="Arial" w:cs="Arial"/>
          <w:color w:val="000000"/>
          <w:sz w:val="22"/>
          <w:szCs w:val="22"/>
          <w:lang w:val="en-GB" w:eastAsia="en-GB"/>
        </w:rPr>
        <w:t xml:space="preserve"> </w:t>
      </w:r>
      <w:r w:rsidR="00A632B0">
        <w:rPr>
          <w:rFonts w:ascii="Arial" w:hAnsi="Arial" w:cs="Arial"/>
          <w:color w:val="000000"/>
          <w:sz w:val="22"/>
          <w:szCs w:val="22"/>
          <w:lang w:val="en-GB" w:eastAsia="en-GB"/>
        </w:rPr>
        <w:t>under</w:t>
      </w:r>
      <w:r w:rsidR="008B6C57">
        <w:rPr>
          <w:rFonts w:ascii="Arial" w:hAnsi="Arial" w:cs="Arial"/>
          <w:color w:val="000000"/>
          <w:sz w:val="22"/>
          <w:szCs w:val="22"/>
          <w:lang w:val="en-GB" w:eastAsia="en-GB"/>
        </w:rPr>
        <w:t xml:space="preserve"> section 14 of</w:t>
      </w:r>
      <w:r w:rsidR="00A632B0">
        <w:rPr>
          <w:rFonts w:ascii="Arial" w:hAnsi="Arial" w:cs="Arial"/>
          <w:color w:val="000000"/>
          <w:sz w:val="22"/>
          <w:szCs w:val="22"/>
          <w:lang w:val="en-GB" w:eastAsia="en-GB"/>
        </w:rPr>
        <w:t xml:space="preserve"> this procedure</w:t>
      </w:r>
      <w:r w:rsidR="008B6C57">
        <w:rPr>
          <w:rFonts w:ascii="Arial" w:hAnsi="Arial" w:cs="Arial"/>
          <w:color w:val="000000"/>
          <w:sz w:val="22"/>
          <w:szCs w:val="22"/>
          <w:lang w:val="en-GB" w:eastAsia="en-GB"/>
        </w:rPr>
        <w:t>.</w:t>
      </w:r>
    </w:p>
    <w:p w14:paraId="5498A8B2" w14:textId="77777777" w:rsidR="00213A11" w:rsidRPr="00213A11" w:rsidRDefault="00213A11" w:rsidP="008B6C57">
      <w:pPr>
        <w:autoSpaceDE w:val="0"/>
        <w:autoSpaceDN w:val="0"/>
        <w:adjustRightInd w:val="0"/>
        <w:jc w:val="both"/>
        <w:rPr>
          <w:rFonts w:ascii="Arial" w:hAnsi="Arial" w:cs="Arial"/>
          <w:color w:val="000000"/>
          <w:sz w:val="22"/>
          <w:szCs w:val="22"/>
          <w:lang w:val="en-GB" w:eastAsia="en-GB"/>
        </w:rPr>
      </w:pPr>
    </w:p>
    <w:p w14:paraId="14615948" w14:textId="17DBCA24" w:rsidR="0049750D" w:rsidRPr="00213A11" w:rsidRDefault="0049750D" w:rsidP="00213A11">
      <w:pPr>
        <w:pStyle w:val="Heading3"/>
        <w:rPr>
          <w:rFonts w:ascii="Arial" w:hAnsi="Arial" w:cs="Arial"/>
          <w:u w:val="none"/>
          <w:lang w:eastAsia="en-GB"/>
        </w:rPr>
      </w:pPr>
      <w:bookmarkStart w:id="11" w:name="_Toc140485866"/>
      <w:bookmarkStart w:id="12" w:name="_Toc161901192"/>
      <w:r w:rsidRPr="00213A11">
        <w:rPr>
          <w:rFonts w:ascii="Arial" w:hAnsi="Arial" w:cs="Arial"/>
          <w:u w:val="none"/>
          <w:lang w:eastAsia="en-GB"/>
        </w:rPr>
        <w:t xml:space="preserve">Anonymous </w:t>
      </w:r>
      <w:r w:rsidR="00C042C2">
        <w:rPr>
          <w:rFonts w:ascii="Arial" w:hAnsi="Arial" w:cs="Arial"/>
          <w:u w:val="none"/>
          <w:lang w:eastAsia="en-GB"/>
        </w:rPr>
        <w:t>C</w:t>
      </w:r>
      <w:r w:rsidRPr="00213A11">
        <w:rPr>
          <w:rFonts w:ascii="Arial" w:hAnsi="Arial" w:cs="Arial"/>
          <w:u w:val="none"/>
          <w:lang w:eastAsia="en-GB"/>
        </w:rPr>
        <w:t>omplaints</w:t>
      </w:r>
      <w:bookmarkEnd w:id="11"/>
      <w:bookmarkEnd w:id="12"/>
    </w:p>
    <w:p w14:paraId="419ED91A" w14:textId="17D503F3" w:rsidR="00734C7F" w:rsidRPr="00C35205" w:rsidRDefault="00734C7F" w:rsidP="00213A11">
      <w:pPr>
        <w:autoSpaceDE w:val="0"/>
        <w:autoSpaceDN w:val="0"/>
        <w:adjustRightInd w:val="0"/>
        <w:jc w:val="both"/>
        <w:rPr>
          <w:rFonts w:ascii="Arial" w:hAnsi="Arial" w:cs="Arial"/>
          <w:sz w:val="22"/>
          <w:szCs w:val="22"/>
          <w:lang w:val="en-GB" w:eastAsia="en-GB"/>
        </w:rPr>
      </w:pPr>
      <w:r w:rsidRPr="00C35205">
        <w:rPr>
          <w:rFonts w:ascii="Arial" w:hAnsi="Arial" w:cs="Arial"/>
          <w:sz w:val="22"/>
          <w:szCs w:val="22"/>
          <w:lang w:val="en-GB" w:eastAsia="en-GB"/>
        </w:rPr>
        <w:t>Th</w:t>
      </w:r>
      <w:r w:rsidR="004B2383" w:rsidRPr="00C35205">
        <w:rPr>
          <w:rFonts w:ascii="Arial" w:hAnsi="Arial" w:cs="Arial"/>
          <w:sz w:val="22"/>
          <w:szCs w:val="22"/>
          <w:lang w:val="en-GB" w:eastAsia="en-GB"/>
        </w:rPr>
        <w:t xml:space="preserve">e Grievance </w:t>
      </w:r>
      <w:r w:rsidRPr="00C35205">
        <w:rPr>
          <w:rFonts w:ascii="Arial" w:hAnsi="Arial" w:cs="Arial"/>
          <w:sz w:val="22"/>
          <w:szCs w:val="22"/>
          <w:lang w:val="en-GB" w:eastAsia="en-GB"/>
        </w:rPr>
        <w:t>procedure cannot be used to resolve complaints that are raised anonymously. In line with the principles set out in section 3, anyone who is the subject of a grievance has the right to be informed of the allegations against them and to respond fully; this includes understanding who has raised any allegations.</w:t>
      </w:r>
    </w:p>
    <w:p w14:paraId="2E032F6F" w14:textId="4B3F8832" w:rsidR="00753F88" w:rsidRPr="00C35205" w:rsidRDefault="00753F88" w:rsidP="00734C7F">
      <w:pPr>
        <w:autoSpaceDE w:val="0"/>
        <w:autoSpaceDN w:val="0"/>
        <w:adjustRightInd w:val="0"/>
        <w:ind w:left="709"/>
        <w:jc w:val="both"/>
        <w:rPr>
          <w:rFonts w:ascii="Arial" w:hAnsi="Arial" w:cs="Arial"/>
          <w:sz w:val="22"/>
          <w:szCs w:val="22"/>
          <w:lang w:val="en-GB" w:eastAsia="en-GB"/>
        </w:rPr>
      </w:pPr>
    </w:p>
    <w:p w14:paraId="5F58D2F5" w14:textId="0C0BFC70" w:rsidR="00753F88" w:rsidRPr="00C35205" w:rsidRDefault="00973DBF" w:rsidP="00213A11">
      <w:pPr>
        <w:autoSpaceDE w:val="0"/>
        <w:autoSpaceDN w:val="0"/>
        <w:adjustRightInd w:val="0"/>
        <w:jc w:val="both"/>
        <w:rPr>
          <w:rFonts w:ascii="Arial" w:hAnsi="Arial" w:cs="Arial"/>
          <w:sz w:val="22"/>
          <w:szCs w:val="22"/>
          <w:lang w:val="en-GB" w:eastAsia="en-GB"/>
        </w:rPr>
      </w:pPr>
      <w:r w:rsidRPr="00C35205">
        <w:rPr>
          <w:rFonts w:ascii="Arial" w:hAnsi="Arial" w:cs="Arial"/>
          <w:sz w:val="22"/>
          <w:szCs w:val="22"/>
          <w:lang w:val="en-GB" w:eastAsia="en-GB"/>
        </w:rPr>
        <w:t>The University has alternative mechanisms for staff to raise complaints</w:t>
      </w:r>
      <w:r w:rsidR="000D6752" w:rsidRPr="00C35205">
        <w:rPr>
          <w:rFonts w:ascii="Arial" w:hAnsi="Arial" w:cs="Arial"/>
          <w:sz w:val="22"/>
          <w:szCs w:val="22"/>
          <w:lang w:val="en-GB" w:eastAsia="en-GB"/>
        </w:rPr>
        <w:t>/allegations</w:t>
      </w:r>
      <w:r w:rsidRPr="00C35205">
        <w:rPr>
          <w:rFonts w:ascii="Arial" w:hAnsi="Arial" w:cs="Arial"/>
          <w:sz w:val="22"/>
          <w:szCs w:val="22"/>
          <w:lang w:val="en-GB" w:eastAsia="en-GB"/>
        </w:rPr>
        <w:t xml:space="preserve"> anonymously</w:t>
      </w:r>
      <w:r w:rsidR="000D6752" w:rsidRPr="00C35205">
        <w:rPr>
          <w:rFonts w:ascii="Arial" w:hAnsi="Arial" w:cs="Arial"/>
          <w:sz w:val="22"/>
          <w:szCs w:val="22"/>
          <w:lang w:val="en-GB" w:eastAsia="en-GB"/>
        </w:rPr>
        <w:t xml:space="preserve"> or in confidence (without their identity being disclosed). The most appropriate channel will depend on the nature of the allegations – staff are referred to our </w:t>
      </w:r>
      <w:hyperlink r:id="rId12" w:history="1">
        <w:r w:rsidR="000D6752" w:rsidRPr="003F2DAD">
          <w:rPr>
            <w:rStyle w:val="Hyperlink"/>
            <w:rFonts w:ascii="Arial" w:hAnsi="Arial" w:cs="Arial"/>
            <w:color w:val="0070C0"/>
            <w:sz w:val="22"/>
            <w:szCs w:val="22"/>
            <w:lang w:val="en-GB" w:eastAsia="en-GB"/>
          </w:rPr>
          <w:t xml:space="preserve">Whistleblowing </w:t>
        </w:r>
        <w:r w:rsidR="00C042C2">
          <w:rPr>
            <w:rStyle w:val="Hyperlink"/>
            <w:rFonts w:ascii="Arial" w:hAnsi="Arial" w:cs="Arial"/>
            <w:color w:val="0070C0"/>
            <w:sz w:val="22"/>
            <w:szCs w:val="22"/>
            <w:lang w:val="en-GB" w:eastAsia="en-GB"/>
          </w:rPr>
          <w:t>P</w:t>
        </w:r>
        <w:r w:rsidR="000D6752" w:rsidRPr="003F2DAD">
          <w:rPr>
            <w:rStyle w:val="Hyperlink"/>
            <w:rFonts w:ascii="Arial" w:hAnsi="Arial" w:cs="Arial"/>
            <w:color w:val="0070C0"/>
            <w:sz w:val="22"/>
            <w:szCs w:val="22"/>
            <w:lang w:val="en-GB" w:eastAsia="en-GB"/>
          </w:rPr>
          <w:t>olicy</w:t>
        </w:r>
      </w:hyperlink>
      <w:r w:rsidR="000D6752" w:rsidRPr="00C35205">
        <w:rPr>
          <w:rFonts w:ascii="Arial" w:hAnsi="Arial" w:cs="Arial"/>
          <w:sz w:val="22"/>
          <w:szCs w:val="22"/>
          <w:lang w:val="en-GB" w:eastAsia="en-GB"/>
        </w:rPr>
        <w:t xml:space="preserve"> or, in instances where a hate crime is involved, to our </w:t>
      </w:r>
      <w:r w:rsidR="000D6752" w:rsidRPr="003F2DAD">
        <w:rPr>
          <w:rFonts w:ascii="Arial" w:hAnsi="Arial" w:cs="Arial"/>
          <w:sz w:val="22"/>
          <w:szCs w:val="22"/>
          <w:lang w:val="en-GB" w:eastAsia="en-GB"/>
        </w:rPr>
        <w:t xml:space="preserve">Report It to Stop It </w:t>
      </w:r>
      <w:r w:rsidR="000D6752" w:rsidRPr="00C35205">
        <w:rPr>
          <w:rFonts w:ascii="Arial" w:hAnsi="Arial" w:cs="Arial"/>
          <w:sz w:val="22"/>
          <w:szCs w:val="22"/>
          <w:lang w:val="en-GB" w:eastAsia="en-GB"/>
        </w:rPr>
        <w:t xml:space="preserve">process. </w:t>
      </w:r>
    </w:p>
    <w:p w14:paraId="1F2AD765" w14:textId="77777777" w:rsidR="003E7A3B" w:rsidRDefault="003E7A3B" w:rsidP="00C35205">
      <w:pPr>
        <w:jc w:val="both"/>
        <w:rPr>
          <w:rFonts w:ascii="Arial" w:hAnsi="Arial" w:cs="Arial"/>
          <w:sz w:val="22"/>
          <w:szCs w:val="22"/>
        </w:rPr>
      </w:pPr>
    </w:p>
    <w:p w14:paraId="19C1BFBE" w14:textId="0233BAC5" w:rsidR="000D156F" w:rsidRPr="00213A11" w:rsidRDefault="006F44B1" w:rsidP="0010627C">
      <w:pPr>
        <w:pStyle w:val="Heading2"/>
        <w:numPr>
          <w:ilvl w:val="0"/>
          <w:numId w:val="4"/>
        </w:numPr>
        <w:rPr>
          <w:color w:val="auto"/>
          <w:sz w:val="26"/>
          <w:szCs w:val="26"/>
          <w:u w:val="none"/>
        </w:rPr>
      </w:pPr>
      <w:bookmarkStart w:id="13" w:name="_Toc140485867"/>
      <w:bookmarkStart w:id="14" w:name="_Toc161901193"/>
      <w:r w:rsidRPr="00213A11">
        <w:rPr>
          <w:color w:val="auto"/>
          <w:sz w:val="26"/>
          <w:szCs w:val="26"/>
          <w:u w:val="none"/>
        </w:rPr>
        <w:t xml:space="preserve">OPERATING </w:t>
      </w:r>
      <w:r w:rsidR="00D7696C" w:rsidRPr="00213A11">
        <w:rPr>
          <w:color w:val="auto"/>
          <w:sz w:val="26"/>
          <w:szCs w:val="26"/>
          <w:u w:val="none"/>
        </w:rPr>
        <w:t>PRINCIPLES</w:t>
      </w:r>
      <w:bookmarkEnd w:id="13"/>
      <w:bookmarkEnd w:id="14"/>
    </w:p>
    <w:p w14:paraId="7EBC51DF" w14:textId="70AAF757" w:rsidR="00791657" w:rsidRDefault="000D156F" w:rsidP="00213A11">
      <w:pPr>
        <w:jc w:val="both"/>
        <w:rPr>
          <w:rFonts w:ascii="Arial" w:hAnsi="Arial" w:cs="Arial"/>
          <w:sz w:val="22"/>
          <w:szCs w:val="22"/>
        </w:rPr>
      </w:pPr>
      <w:r w:rsidRPr="000D156F">
        <w:rPr>
          <w:rFonts w:ascii="Arial" w:hAnsi="Arial" w:cs="Arial"/>
          <w:sz w:val="22"/>
          <w:szCs w:val="22"/>
        </w:rPr>
        <w:t>The</w:t>
      </w:r>
      <w:r w:rsidR="00791657">
        <w:rPr>
          <w:rFonts w:ascii="Arial" w:hAnsi="Arial" w:cs="Arial"/>
          <w:sz w:val="22"/>
          <w:szCs w:val="22"/>
        </w:rPr>
        <w:t>re are a number of</w:t>
      </w:r>
      <w:r w:rsidRPr="000D156F">
        <w:rPr>
          <w:rFonts w:ascii="Arial" w:hAnsi="Arial" w:cs="Arial"/>
          <w:sz w:val="22"/>
          <w:szCs w:val="22"/>
        </w:rPr>
        <w:t xml:space="preserve"> guiding principles that underpin the Middlesex approach to managing </w:t>
      </w:r>
      <w:r>
        <w:rPr>
          <w:rFonts w:ascii="Arial" w:hAnsi="Arial" w:cs="Arial"/>
          <w:sz w:val="22"/>
          <w:szCs w:val="22"/>
        </w:rPr>
        <w:t xml:space="preserve">staff </w:t>
      </w:r>
      <w:r w:rsidR="003D2061">
        <w:rPr>
          <w:rFonts w:ascii="Arial" w:hAnsi="Arial" w:cs="Arial"/>
          <w:sz w:val="22"/>
          <w:szCs w:val="22"/>
        </w:rPr>
        <w:t>grievance</w:t>
      </w:r>
      <w:r>
        <w:rPr>
          <w:rFonts w:ascii="Arial" w:hAnsi="Arial" w:cs="Arial"/>
          <w:sz w:val="22"/>
          <w:szCs w:val="22"/>
        </w:rPr>
        <w:t>s</w:t>
      </w:r>
      <w:r w:rsidR="00791657">
        <w:rPr>
          <w:rFonts w:ascii="Arial" w:hAnsi="Arial" w:cs="Arial"/>
          <w:sz w:val="22"/>
          <w:szCs w:val="22"/>
        </w:rPr>
        <w:t>.</w:t>
      </w:r>
    </w:p>
    <w:p w14:paraId="69DFC255" w14:textId="77777777" w:rsidR="00213A11" w:rsidRDefault="00213A11" w:rsidP="00213A11">
      <w:pPr>
        <w:jc w:val="both"/>
        <w:rPr>
          <w:rFonts w:ascii="Arial" w:hAnsi="Arial" w:cs="Arial"/>
          <w:sz w:val="22"/>
          <w:szCs w:val="22"/>
        </w:rPr>
      </w:pPr>
    </w:p>
    <w:p w14:paraId="5535FFC0" w14:textId="13A148BC" w:rsidR="00213A11" w:rsidRPr="00213A11" w:rsidRDefault="00791657" w:rsidP="00213A11">
      <w:pPr>
        <w:pStyle w:val="Heading3"/>
        <w:rPr>
          <w:rFonts w:ascii="Arial" w:hAnsi="Arial" w:cs="Arial"/>
          <w:u w:val="none"/>
        </w:rPr>
      </w:pPr>
      <w:bookmarkStart w:id="15" w:name="_Toc140485868"/>
      <w:bookmarkStart w:id="16" w:name="_Toc161901194"/>
      <w:r w:rsidRPr="00213A11">
        <w:rPr>
          <w:rFonts w:ascii="Arial" w:hAnsi="Arial" w:cs="Arial"/>
          <w:u w:val="none"/>
        </w:rPr>
        <w:t>Informal resolution should be the first step</w:t>
      </w:r>
      <w:r w:rsidR="00E83B8A" w:rsidRPr="00213A11">
        <w:rPr>
          <w:rFonts w:ascii="Arial" w:hAnsi="Arial" w:cs="Arial"/>
          <w:u w:val="none"/>
        </w:rPr>
        <w:t xml:space="preserve"> to handling a grievance</w:t>
      </w:r>
      <w:bookmarkEnd w:id="15"/>
      <w:bookmarkEnd w:id="16"/>
    </w:p>
    <w:p w14:paraId="5B1DA365" w14:textId="6F96CF6E" w:rsidR="000D156F" w:rsidRPr="00213A11" w:rsidRDefault="00791657" w:rsidP="0010627C">
      <w:pPr>
        <w:pStyle w:val="ListParagraph"/>
        <w:numPr>
          <w:ilvl w:val="0"/>
          <w:numId w:val="6"/>
        </w:numPr>
        <w:jc w:val="both"/>
        <w:rPr>
          <w:rFonts w:ascii="Arial" w:hAnsi="Arial" w:cs="Arial"/>
          <w:sz w:val="22"/>
          <w:szCs w:val="22"/>
        </w:rPr>
      </w:pPr>
      <w:r w:rsidRPr="00213A11">
        <w:rPr>
          <w:rFonts w:ascii="Arial" w:hAnsi="Arial" w:cs="Arial"/>
          <w:sz w:val="22"/>
          <w:szCs w:val="22"/>
        </w:rPr>
        <w:t>L</w:t>
      </w:r>
      <w:r w:rsidR="000D156F" w:rsidRPr="00213A11">
        <w:rPr>
          <w:rFonts w:ascii="Arial" w:hAnsi="Arial" w:cs="Arial"/>
          <w:sz w:val="22"/>
          <w:szCs w:val="22"/>
        </w:rPr>
        <w:t xml:space="preserve">ine managers </w:t>
      </w:r>
      <w:r w:rsidR="00ED4171" w:rsidRPr="00213A11">
        <w:rPr>
          <w:rFonts w:ascii="Arial" w:hAnsi="Arial" w:cs="Arial"/>
          <w:sz w:val="22"/>
          <w:szCs w:val="22"/>
        </w:rPr>
        <w:t xml:space="preserve">and employees </w:t>
      </w:r>
      <w:r w:rsidRPr="00213A11">
        <w:rPr>
          <w:rFonts w:ascii="Arial" w:hAnsi="Arial" w:cs="Arial"/>
          <w:sz w:val="22"/>
          <w:szCs w:val="22"/>
        </w:rPr>
        <w:t xml:space="preserve">should </w:t>
      </w:r>
      <w:r w:rsidR="000D156F" w:rsidRPr="00213A11">
        <w:rPr>
          <w:rFonts w:ascii="Arial" w:hAnsi="Arial" w:cs="Arial"/>
          <w:sz w:val="22"/>
          <w:szCs w:val="22"/>
        </w:rPr>
        <w:t>seek to resolve work concerns as quickly and as close to their source as possible, using compromise</w:t>
      </w:r>
      <w:r w:rsidR="00ED3963" w:rsidRPr="00213A11">
        <w:rPr>
          <w:rFonts w:ascii="Arial" w:hAnsi="Arial" w:cs="Arial"/>
          <w:sz w:val="22"/>
          <w:szCs w:val="22"/>
        </w:rPr>
        <w:t>,</w:t>
      </w:r>
      <w:r w:rsidR="000D156F" w:rsidRPr="00213A11">
        <w:rPr>
          <w:rFonts w:ascii="Arial" w:hAnsi="Arial" w:cs="Arial"/>
          <w:sz w:val="22"/>
          <w:szCs w:val="22"/>
        </w:rPr>
        <w:t xml:space="preserve"> and open minds to find practical shared solutions wherever possible.</w:t>
      </w:r>
      <w:r w:rsidR="00E275F9" w:rsidRPr="00213A11">
        <w:rPr>
          <w:rFonts w:ascii="Arial" w:hAnsi="Arial" w:cs="Arial"/>
          <w:sz w:val="22"/>
          <w:szCs w:val="22"/>
        </w:rPr>
        <w:t xml:space="preserve"> </w:t>
      </w:r>
    </w:p>
    <w:p w14:paraId="7F3819E0" w14:textId="24FEB221" w:rsidR="00791657" w:rsidRPr="00213A11" w:rsidRDefault="000D156F" w:rsidP="0010627C">
      <w:pPr>
        <w:pStyle w:val="ListParagraph"/>
        <w:numPr>
          <w:ilvl w:val="0"/>
          <w:numId w:val="6"/>
        </w:numPr>
        <w:jc w:val="both"/>
        <w:rPr>
          <w:rFonts w:ascii="Arial" w:hAnsi="Arial" w:cs="Arial"/>
          <w:sz w:val="22"/>
          <w:szCs w:val="22"/>
        </w:rPr>
      </w:pPr>
      <w:r w:rsidRPr="00213A11">
        <w:rPr>
          <w:rFonts w:ascii="Arial" w:hAnsi="Arial" w:cs="Arial"/>
          <w:sz w:val="22"/>
          <w:szCs w:val="22"/>
        </w:rPr>
        <w:t xml:space="preserve">where formal stages are used, both parties </w:t>
      </w:r>
      <w:r w:rsidR="00BE3F5F" w:rsidRPr="00213A11">
        <w:rPr>
          <w:rFonts w:ascii="Arial" w:hAnsi="Arial" w:cs="Arial"/>
          <w:sz w:val="22"/>
          <w:szCs w:val="22"/>
        </w:rPr>
        <w:t xml:space="preserve">are able to </w:t>
      </w:r>
      <w:r w:rsidRPr="00213A11">
        <w:rPr>
          <w:rFonts w:ascii="Arial" w:hAnsi="Arial" w:cs="Arial"/>
          <w:sz w:val="22"/>
          <w:szCs w:val="22"/>
        </w:rPr>
        <w:t>review at each stage the possibility of resolving</w:t>
      </w:r>
      <w:r w:rsidR="00BE3F5F" w:rsidRPr="00213A11">
        <w:rPr>
          <w:rFonts w:ascii="Arial" w:hAnsi="Arial" w:cs="Arial"/>
          <w:sz w:val="22"/>
          <w:szCs w:val="22"/>
        </w:rPr>
        <w:t xml:space="preserve"> or reverting to address</w:t>
      </w:r>
      <w:r w:rsidRPr="00213A11">
        <w:rPr>
          <w:rFonts w:ascii="Arial" w:hAnsi="Arial" w:cs="Arial"/>
          <w:sz w:val="22"/>
          <w:szCs w:val="22"/>
        </w:rPr>
        <w:t xml:space="preserve"> matters informally.</w:t>
      </w:r>
    </w:p>
    <w:p w14:paraId="49219937" w14:textId="7B39F178" w:rsidR="000D156F" w:rsidRPr="00213A11" w:rsidRDefault="00791657" w:rsidP="0010627C">
      <w:pPr>
        <w:pStyle w:val="ListParagraph"/>
        <w:numPr>
          <w:ilvl w:val="0"/>
          <w:numId w:val="6"/>
        </w:numPr>
        <w:jc w:val="both"/>
        <w:rPr>
          <w:rFonts w:ascii="Arial" w:hAnsi="Arial" w:cs="Arial"/>
          <w:sz w:val="22"/>
          <w:szCs w:val="22"/>
        </w:rPr>
      </w:pPr>
      <w:r w:rsidRPr="00213A11">
        <w:rPr>
          <w:rFonts w:ascii="Arial" w:hAnsi="Arial" w:cs="Arial"/>
          <w:sz w:val="22"/>
          <w:szCs w:val="22"/>
        </w:rPr>
        <w:t>W</w:t>
      </w:r>
      <w:r w:rsidR="000D156F" w:rsidRPr="00213A11">
        <w:rPr>
          <w:rFonts w:ascii="Arial" w:hAnsi="Arial" w:cs="Arial"/>
          <w:sz w:val="22"/>
          <w:szCs w:val="22"/>
        </w:rPr>
        <w:t xml:space="preserve">ork concerns involving possible discriminatory actions </w:t>
      </w:r>
      <w:r w:rsidRPr="00213A11">
        <w:rPr>
          <w:rFonts w:ascii="Arial" w:hAnsi="Arial" w:cs="Arial"/>
          <w:sz w:val="22"/>
          <w:szCs w:val="22"/>
        </w:rPr>
        <w:t xml:space="preserve">should be </w:t>
      </w:r>
      <w:r w:rsidR="000D156F" w:rsidRPr="00213A11">
        <w:rPr>
          <w:rFonts w:ascii="Arial" w:hAnsi="Arial" w:cs="Arial"/>
          <w:sz w:val="22"/>
          <w:szCs w:val="22"/>
        </w:rPr>
        <w:t xml:space="preserve">approached with sensitivity </w:t>
      </w:r>
      <w:r w:rsidR="008C441E" w:rsidRPr="00213A11">
        <w:rPr>
          <w:rFonts w:ascii="Arial" w:hAnsi="Arial" w:cs="Arial"/>
          <w:sz w:val="22"/>
          <w:szCs w:val="22"/>
        </w:rPr>
        <w:t>and appropriate</w:t>
      </w:r>
      <w:r w:rsidR="007B70D8" w:rsidRPr="00213A11">
        <w:rPr>
          <w:rFonts w:ascii="Arial" w:hAnsi="Arial" w:cs="Arial"/>
          <w:sz w:val="22"/>
          <w:szCs w:val="22"/>
        </w:rPr>
        <w:t xml:space="preserve"> </w:t>
      </w:r>
      <w:r w:rsidR="000D156F" w:rsidRPr="00213A11">
        <w:rPr>
          <w:rFonts w:ascii="Arial" w:hAnsi="Arial" w:cs="Arial"/>
          <w:sz w:val="22"/>
          <w:szCs w:val="22"/>
        </w:rPr>
        <w:t xml:space="preserve">regard to </w:t>
      </w:r>
      <w:hyperlink r:id="rId13" w:history="1">
        <w:r w:rsidR="000D156F" w:rsidRPr="003F2DAD">
          <w:rPr>
            <w:rStyle w:val="Hyperlink"/>
            <w:rFonts w:ascii="Arial" w:hAnsi="Arial" w:cs="Arial"/>
            <w:sz w:val="22"/>
            <w:szCs w:val="22"/>
          </w:rPr>
          <w:t>dignity at work</w:t>
        </w:r>
      </w:hyperlink>
      <w:r w:rsidR="000D156F" w:rsidRPr="00213A11">
        <w:rPr>
          <w:rFonts w:ascii="Arial" w:hAnsi="Arial" w:cs="Arial"/>
          <w:sz w:val="22"/>
          <w:szCs w:val="22"/>
        </w:rPr>
        <w:t xml:space="preserve"> and </w:t>
      </w:r>
      <w:r w:rsidR="00CB1964" w:rsidRPr="00213A11">
        <w:rPr>
          <w:rFonts w:ascii="Arial" w:hAnsi="Arial" w:cs="Arial"/>
          <w:sz w:val="22"/>
          <w:szCs w:val="22"/>
        </w:rPr>
        <w:t>equality</w:t>
      </w:r>
      <w:r w:rsidR="00094D7D" w:rsidRPr="00213A11">
        <w:rPr>
          <w:rFonts w:ascii="Arial" w:hAnsi="Arial" w:cs="Arial"/>
          <w:sz w:val="22"/>
          <w:szCs w:val="22"/>
        </w:rPr>
        <w:t>; HR</w:t>
      </w:r>
      <w:r w:rsidR="000731D5" w:rsidRPr="00213A11">
        <w:rPr>
          <w:rFonts w:ascii="Arial" w:hAnsi="Arial" w:cs="Arial"/>
          <w:sz w:val="22"/>
          <w:szCs w:val="22"/>
        </w:rPr>
        <w:t xml:space="preserve"> Business Partners and HR Advisers can</w:t>
      </w:r>
      <w:r w:rsidR="00094D7D" w:rsidRPr="00213A11">
        <w:rPr>
          <w:rFonts w:ascii="Arial" w:hAnsi="Arial" w:cs="Arial"/>
          <w:sz w:val="22"/>
          <w:szCs w:val="22"/>
        </w:rPr>
        <w:t xml:space="preserve"> support </w:t>
      </w:r>
      <w:r w:rsidR="000731D5" w:rsidRPr="00213A11">
        <w:rPr>
          <w:rFonts w:ascii="Arial" w:hAnsi="Arial" w:cs="Arial"/>
          <w:sz w:val="22"/>
          <w:szCs w:val="22"/>
        </w:rPr>
        <w:t>managers and colleagues w</w:t>
      </w:r>
      <w:r w:rsidR="005162D8" w:rsidRPr="00213A11">
        <w:rPr>
          <w:rFonts w:ascii="Arial" w:hAnsi="Arial" w:cs="Arial"/>
          <w:sz w:val="22"/>
          <w:szCs w:val="22"/>
        </w:rPr>
        <w:t>i</w:t>
      </w:r>
      <w:r w:rsidR="000731D5" w:rsidRPr="00213A11">
        <w:rPr>
          <w:rFonts w:ascii="Arial" w:hAnsi="Arial" w:cs="Arial"/>
          <w:sz w:val="22"/>
          <w:szCs w:val="22"/>
        </w:rPr>
        <w:t xml:space="preserve">th the approach where such matters are brought to their attention. </w:t>
      </w:r>
    </w:p>
    <w:p w14:paraId="5FCE5751" w14:textId="3ABAF9E9" w:rsidR="00791657" w:rsidRPr="00213A11" w:rsidRDefault="00791657" w:rsidP="0010627C">
      <w:pPr>
        <w:pStyle w:val="ListParagraph"/>
        <w:numPr>
          <w:ilvl w:val="0"/>
          <w:numId w:val="6"/>
        </w:numPr>
        <w:jc w:val="both"/>
        <w:rPr>
          <w:rFonts w:ascii="Arial" w:hAnsi="Arial" w:cs="Arial"/>
          <w:sz w:val="22"/>
          <w:szCs w:val="22"/>
        </w:rPr>
      </w:pPr>
      <w:r w:rsidRPr="00213A11">
        <w:rPr>
          <w:rFonts w:ascii="Arial" w:hAnsi="Arial" w:cs="Arial"/>
          <w:sz w:val="22"/>
          <w:szCs w:val="22"/>
        </w:rPr>
        <w:t>formal grievances are to be managed fairly and swiftly to ensure fair grievance resolution, minimal disruption and stress.</w:t>
      </w:r>
    </w:p>
    <w:p w14:paraId="6D25D4E3" w14:textId="349679DF" w:rsidR="007F703F" w:rsidRPr="00213A11" w:rsidRDefault="00661DBE" w:rsidP="0010627C">
      <w:pPr>
        <w:pStyle w:val="ListParagraph"/>
        <w:numPr>
          <w:ilvl w:val="0"/>
          <w:numId w:val="6"/>
        </w:numPr>
        <w:jc w:val="both"/>
        <w:rPr>
          <w:rFonts w:ascii="Arial" w:hAnsi="Arial" w:cs="Arial"/>
          <w:sz w:val="22"/>
          <w:szCs w:val="22"/>
        </w:rPr>
      </w:pPr>
      <w:r w:rsidRPr="00213A11">
        <w:rPr>
          <w:rFonts w:ascii="Arial" w:hAnsi="Arial" w:cs="Arial"/>
          <w:sz w:val="22"/>
          <w:szCs w:val="22"/>
        </w:rPr>
        <w:t xml:space="preserve">the wellbeing </w:t>
      </w:r>
      <w:r w:rsidR="003C524E" w:rsidRPr="00213A11">
        <w:rPr>
          <w:rFonts w:ascii="Arial" w:hAnsi="Arial" w:cs="Arial"/>
          <w:sz w:val="22"/>
          <w:szCs w:val="22"/>
        </w:rPr>
        <w:t>of all participants in the grievance process is given due consideration and appropriate support is signposted at each stage, notwithstanding that by its nature raising or being the subject of a workplace grievance can be a difficult experience.</w:t>
      </w:r>
      <w:r w:rsidR="007F703F" w:rsidRPr="00213A11">
        <w:rPr>
          <w:rFonts w:ascii="Arial" w:hAnsi="Arial" w:cs="Arial"/>
          <w:sz w:val="22"/>
          <w:szCs w:val="22"/>
        </w:rPr>
        <w:t xml:space="preserve"> Further information on counselling support available to staff can be found </w:t>
      </w:r>
      <w:hyperlink r:id="rId14" w:history="1">
        <w:r w:rsidR="007F703F" w:rsidRPr="00B12C86">
          <w:rPr>
            <w:rStyle w:val="Hyperlink"/>
            <w:rFonts w:ascii="Arial" w:hAnsi="Arial" w:cs="Arial"/>
            <w:sz w:val="22"/>
            <w:szCs w:val="22"/>
          </w:rPr>
          <w:t>here.</w:t>
        </w:r>
      </w:hyperlink>
    </w:p>
    <w:p w14:paraId="24FFDBCC" w14:textId="77777777" w:rsidR="007F703F" w:rsidRPr="007F703F" w:rsidRDefault="007F703F" w:rsidP="007F703F">
      <w:pPr>
        <w:rPr>
          <w:rFonts w:ascii="Arial" w:hAnsi="Arial" w:cs="Arial"/>
          <w:sz w:val="22"/>
          <w:szCs w:val="22"/>
        </w:rPr>
      </w:pPr>
    </w:p>
    <w:p w14:paraId="06AF7E2D" w14:textId="77777777" w:rsidR="00213A11" w:rsidRDefault="007F703F" w:rsidP="00213A11">
      <w:pPr>
        <w:pStyle w:val="Heading3"/>
        <w:rPr>
          <w:rFonts w:ascii="Arial" w:hAnsi="Arial" w:cs="Arial"/>
          <w:u w:val="none"/>
        </w:rPr>
      </w:pPr>
      <w:bookmarkStart w:id="17" w:name="_Toc140485870"/>
      <w:bookmarkStart w:id="18" w:name="_Toc161901196"/>
      <w:r w:rsidRPr="00213A11">
        <w:rPr>
          <w:rFonts w:ascii="Arial" w:hAnsi="Arial" w:cs="Arial"/>
          <w:u w:val="none"/>
        </w:rPr>
        <w:t>Principles of natural justice should apply and appropriate confidentiality should be</w:t>
      </w:r>
    </w:p>
    <w:p w14:paraId="3C30537E" w14:textId="246D0D99" w:rsidR="007F703F" w:rsidRPr="00213A11" w:rsidRDefault="007F703F" w:rsidP="00213A11">
      <w:pPr>
        <w:pStyle w:val="Heading3"/>
        <w:rPr>
          <w:rFonts w:ascii="Arial" w:hAnsi="Arial" w:cs="Arial"/>
          <w:u w:val="none"/>
        </w:rPr>
      </w:pPr>
      <w:r w:rsidRPr="00213A11">
        <w:rPr>
          <w:rFonts w:ascii="Arial" w:hAnsi="Arial" w:cs="Arial"/>
          <w:u w:val="none"/>
        </w:rPr>
        <w:t>maintained</w:t>
      </w:r>
      <w:bookmarkEnd w:id="17"/>
      <w:r w:rsidR="00AF19BD" w:rsidRPr="00213A11">
        <w:rPr>
          <w:rFonts w:ascii="Arial" w:hAnsi="Arial" w:cs="Arial"/>
          <w:u w:val="none"/>
        </w:rPr>
        <w:t xml:space="preserve"> throughout the process</w:t>
      </w:r>
      <w:bookmarkEnd w:id="18"/>
    </w:p>
    <w:p w14:paraId="4F6F809C" w14:textId="0EC9A6A4" w:rsidR="00040969" w:rsidRPr="00213A11" w:rsidRDefault="007F703F" w:rsidP="0010627C">
      <w:pPr>
        <w:pStyle w:val="ListParagraph"/>
        <w:numPr>
          <w:ilvl w:val="0"/>
          <w:numId w:val="7"/>
        </w:numPr>
        <w:jc w:val="both"/>
        <w:rPr>
          <w:rFonts w:ascii="Arial" w:hAnsi="Arial" w:cs="Arial"/>
          <w:sz w:val="22"/>
          <w:szCs w:val="22"/>
        </w:rPr>
      </w:pPr>
      <w:r w:rsidRPr="00213A11">
        <w:rPr>
          <w:rFonts w:ascii="Arial" w:hAnsi="Arial" w:cs="Arial"/>
          <w:sz w:val="22"/>
          <w:szCs w:val="22"/>
        </w:rPr>
        <w:t>A</w:t>
      </w:r>
      <w:r w:rsidR="00F060BE" w:rsidRPr="00213A11">
        <w:rPr>
          <w:rFonts w:ascii="Arial" w:hAnsi="Arial" w:cs="Arial"/>
          <w:sz w:val="22"/>
          <w:szCs w:val="22"/>
        </w:rPr>
        <w:t>nyone</w:t>
      </w:r>
      <w:r w:rsidR="002545BC" w:rsidRPr="00213A11">
        <w:rPr>
          <w:rFonts w:ascii="Arial" w:hAnsi="Arial" w:cs="Arial"/>
          <w:sz w:val="22"/>
          <w:szCs w:val="22"/>
        </w:rPr>
        <w:t xml:space="preserve"> with</w:t>
      </w:r>
      <w:r w:rsidR="00040969" w:rsidRPr="00213A11">
        <w:rPr>
          <w:rFonts w:ascii="Arial" w:hAnsi="Arial" w:cs="Arial"/>
          <w:sz w:val="22"/>
          <w:szCs w:val="22"/>
        </w:rPr>
        <w:t xml:space="preserve"> genuine cause to raise a grievance ha</w:t>
      </w:r>
      <w:r w:rsidR="002545BC" w:rsidRPr="00213A11">
        <w:rPr>
          <w:rFonts w:ascii="Arial" w:hAnsi="Arial" w:cs="Arial"/>
          <w:sz w:val="22"/>
          <w:szCs w:val="22"/>
        </w:rPr>
        <w:t>s</w:t>
      </w:r>
      <w:r w:rsidR="00040969" w:rsidRPr="00213A11">
        <w:rPr>
          <w:rFonts w:ascii="Arial" w:hAnsi="Arial" w:cs="Arial"/>
          <w:sz w:val="22"/>
          <w:szCs w:val="22"/>
        </w:rPr>
        <w:t xml:space="preserve"> the right to be heard and have their concerns investigated</w:t>
      </w:r>
      <w:r w:rsidR="005E7A9C" w:rsidRPr="00213A11">
        <w:rPr>
          <w:rFonts w:ascii="Arial" w:hAnsi="Arial" w:cs="Arial"/>
          <w:sz w:val="22"/>
          <w:szCs w:val="22"/>
        </w:rPr>
        <w:t xml:space="preserve"> appropriately</w:t>
      </w:r>
      <w:r w:rsidR="00040969" w:rsidRPr="00213A11">
        <w:rPr>
          <w:rFonts w:ascii="Arial" w:hAnsi="Arial" w:cs="Arial"/>
          <w:sz w:val="22"/>
          <w:szCs w:val="22"/>
        </w:rPr>
        <w:t xml:space="preserve"> by someone impartial.</w:t>
      </w:r>
    </w:p>
    <w:p w14:paraId="3E515CEE" w14:textId="0700D530" w:rsidR="00040969" w:rsidRPr="00213A11" w:rsidRDefault="007F703F" w:rsidP="0010627C">
      <w:pPr>
        <w:pStyle w:val="ListParagraph"/>
        <w:numPr>
          <w:ilvl w:val="0"/>
          <w:numId w:val="7"/>
        </w:numPr>
        <w:jc w:val="both"/>
        <w:rPr>
          <w:rFonts w:ascii="Arial" w:hAnsi="Arial" w:cs="Arial"/>
          <w:sz w:val="22"/>
          <w:szCs w:val="22"/>
        </w:rPr>
      </w:pPr>
      <w:r w:rsidRPr="00213A11">
        <w:rPr>
          <w:rFonts w:ascii="Arial" w:hAnsi="Arial" w:cs="Arial"/>
          <w:sz w:val="22"/>
          <w:szCs w:val="22"/>
        </w:rPr>
        <w:t>A</w:t>
      </w:r>
      <w:r w:rsidR="009260C0" w:rsidRPr="00213A11">
        <w:rPr>
          <w:rFonts w:ascii="Arial" w:hAnsi="Arial" w:cs="Arial"/>
          <w:sz w:val="22"/>
          <w:szCs w:val="22"/>
        </w:rPr>
        <w:t>ny</w:t>
      </w:r>
      <w:r w:rsidR="00040969" w:rsidRPr="00213A11">
        <w:rPr>
          <w:rFonts w:ascii="Arial" w:hAnsi="Arial" w:cs="Arial"/>
          <w:sz w:val="22"/>
          <w:szCs w:val="22"/>
        </w:rPr>
        <w:t xml:space="preserve"> parties </w:t>
      </w:r>
      <w:r w:rsidR="002545BC" w:rsidRPr="00213A11">
        <w:rPr>
          <w:rFonts w:ascii="Arial" w:hAnsi="Arial" w:cs="Arial"/>
          <w:sz w:val="22"/>
          <w:szCs w:val="22"/>
        </w:rPr>
        <w:t>who are the subject of a complaint should be informed of any allegations made against them and have the opportunity to answer those allegations.</w:t>
      </w:r>
    </w:p>
    <w:p w14:paraId="45FF3461" w14:textId="359A7AB5" w:rsidR="007F703F" w:rsidRPr="00213A11" w:rsidRDefault="007F703F" w:rsidP="0010627C">
      <w:pPr>
        <w:pStyle w:val="ListParagraph"/>
        <w:numPr>
          <w:ilvl w:val="0"/>
          <w:numId w:val="7"/>
        </w:numPr>
        <w:jc w:val="both"/>
        <w:rPr>
          <w:rFonts w:ascii="Arial" w:hAnsi="Arial" w:cs="Arial"/>
          <w:sz w:val="22"/>
          <w:szCs w:val="22"/>
        </w:rPr>
      </w:pPr>
      <w:r w:rsidRPr="00213A11">
        <w:rPr>
          <w:rFonts w:ascii="Arial" w:hAnsi="Arial" w:cs="Arial"/>
          <w:sz w:val="22"/>
          <w:szCs w:val="22"/>
        </w:rPr>
        <w:t xml:space="preserve">To ensure a fair process and </w:t>
      </w:r>
      <w:r w:rsidR="00A70B8A" w:rsidRPr="00213A11">
        <w:rPr>
          <w:rFonts w:ascii="Arial" w:hAnsi="Arial" w:cs="Arial"/>
          <w:sz w:val="22"/>
          <w:szCs w:val="22"/>
        </w:rPr>
        <w:t>provide the best chance of a constructive resolution, confidentiality should be maintained as set out in section 9 of this policy.</w:t>
      </w:r>
    </w:p>
    <w:p w14:paraId="74399E96" w14:textId="6B26017C" w:rsidR="007E5358" w:rsidRPr="00213A11" w:rsidRDefault="00960468" w:rsidP="0010627C">
      <w:pPr>
        <w:pStyle w:val="Heading2"/>
        <w:numPr>
          <w:ilvl w:val="0"/>
          <w:numId w:val="4"/>
        </w:numPr>
        <w:rPr>
          <w:color w:val="auto"/>
          <w:sz w:val="26"/>
          <w:szCs w:val="26"/>
          <w:u w:val="none"/>
        </w:rPr>
      </w:pPr>
      <w:bookmarkStart w:id="19" w:name="_Toc140485871"/>
      <w:bookmarkStart w:id="20" w:name="_Toc161901197"/>
      <w:r w:rsidRPr="00213A11">
        <w:rPr>
          <w:color w:val="auto"/>
          <w:sz w:val="26"/>
          <w:szCs w:val="26"/>
          <w:u w:val="none"/>
        </w:rPr>
        <w:t>STAGE 1 - I</w:t>
      </w:r>
      <w:r w:rsidR="00302D2A" w:rsidRPr="00213A11">
        <w:rPr>
          <w:color w:val="auto"/>
          <w:sz w:val="26"/>
          <w:szCs w:val="26"/>
          <w:u w:val="none"/>
        </w:rPr>
        <w:t>NFORMAL PROCEDURE</w:t>
      </w:r>
      <w:bookmarkEnd w:id="19"/>
      <w:bookmarkEnd w:id="20"/>
    </w:p>
    <w:p w14:paraId="1E284C51" w14:textId="7A9896F6" w:rsidR="00CB5CAC" w:rsidRDefault="007E5358" w:rsidP="00B55319">
      <w:pPr>
        <w:rPr>
          <w:rFonts w:ascii="Arial" w:hAnsi="Arial" w:cs="Arial"/>
          <w:sz w:val="22"/>
          <w:szCs w:val="22"/>
        </w:rPr>
      </w:pPr>
      <w:r w:rsidRPr="00B55319">
        <w:rPr>
          <w:rFonts w:ascii="Arial" w:hAnsi="Arial" w:cs="Arial"/>
          <w:sz w:val="22"/>
          <w:szCs w:val="22"/>
        </w:rPr>
        <w:t xml:space="preserve">If an employee has a </w:t>
      </w:r>
      <w:r w:rsidR="00B80CFE" w:rsidRPr="00B55319">
        <w:rPr>
          <w:rFonts w:ascii="Arial" w:hAnsi="Arial" w:cs="Arial"/>
          <w:sz w:val="22"/>
          <w:szCs w:val="22"/>
        </w:rPr>
        <w:t>grievance</w:t>
      </w:r>
      <w:r w:rsidR="00C51668" w:rsidRPr="00B55319">
        <w:rPr>
          <w:rFonts w:ascii="Arial" w:hAnsi="Arial" w:cs="Arial"/>
          <w:sz w:val="22"/>
          <w:szCs w:val="22"/>
        </w:rPr>
        <w:t xml:space="preserve"> </w:t>
      </w:r>
      <w:r w:rsidRPr="00B55319">
        <w:rPr>
          <w:rFonts w:ascii="Arial" w:hAnsi="Arial" w:cs="Arial"/>
          <w:sz w:val="22"/>
          <w:szCs w:val="22"/>
        </w:rPr>
        <w:t xml:space="preserve">relating to </w:t>
      </w:r>
      <w:r w:rsidR="00E50FFE" w:rsidRPr="00B55319">
        <w:rPr>
          <w:rFonts w:ascii="Arial" w:hAnsi="Arial" w:cs="Arial"/>
          <w:sz w:val="22"/>
          <w:szCs w:val="22"/>
        </w:rPr>
        <w:t xml:space="preserve">their </w:t>
      </w:r>
      <w:r w:rsidRPr="00B55319">
        <w:rPr>
          <w:rFonts w:ascii="Arial" w:hAnsi="Arial" w:cs="Arial"/>
          <w:sz w:val="22"/>
          <w:szCs w:val="22"/>
        </w:rPr>
        <w:t xml:space="preserve">employment, the matter should be raised initially with </w:t>
      </w:r>
      <w:r w:rsidR="00C67648" w:rsidRPr="00B55319">
        <w:rPr>
          <w:rFonts w:ascii="Arial" w:hAnsi="Arial" w:cs="Arial"/>
          <w:sz w:val="22"/>
          <w:szCs w:val="22"/>
        </w:rPr>
        <w:t>their line manager.</w:t>
      </w:r>
      <w:r w:rsidRPr="00B55319">
        <w:rPr>
          <w:rFonts w:ascii="Arial" w:hAnsi="Arial" w:cs="Arial"/>
          <w:sz w:val="22"/>
          <w:szCs w:val="22"/>
        </w:rPr>
        <w:t xml:space="preserve"> In the event that the </w:t>
      </w:r>
      <w:r w:rsidR="00B80CFE" w:rsidRPr="00B55319">
        <w:rPr>
          <w:rFonts w:ascii="Arial" w:hAnsi="Arial" w:cs="Arial"/>
          <w:sz w:val="22"/>
          <w:szCs w:val="22"/>
        </w:rPr>
        <w:t>grievance</w:t>
      </w:r>
      <w:r w:rsidR="007D40A7" w:rsidRPr="00B55319">
        <w:rPr>
          <w:rFonts w:ascii="Arial" w:hAnsi="Arial" w:cs="Arial"/>
          <w:sz w:val="22"/>
          <w:szCs w:val="22"/>
        </w:rPr>
        <w:t xml:space="preserve"> </w:t>
      </w:r>
      <w:r w:rsidRPr="00B55319">
        <w:rPr>
          <w:rFonts w:ascii="Arial" w:hAnsi="Arial" w:cs="Arial"/>
          <w:sz w:val="22"/>
          <w:szCs w:val="22"/>
        </w:rPr>
        <w:t xml:space="preserve">relates to the </w:t>
      </w:r>
      <w:r w:rsidR="00C67648" w:rsidRPr="00B55319">
        <w:rPr>
          <w:rFonts w:ascii="Arial" w:hAnsi="Arial" w:cs="Arial"/>
          <w:sz w:val="22"/>
          <w:szCs w:val="22"/>
        </w:rPr>
        <w:t xml:space="preserve">line manager </w:t>
      </w:r>
      <w:r w:rsidR="007D40A7" w:rsidRPr="00B55319">
        <w:rPr>
          <w:rFonts w:ascii="Arial" w:hAnsi="Arial" w:cs="Arial"/>
          <w:sz w:val="22"/>
          <w:szCs w:val="22"/>
        </w:rPr>
        <w:t xml:space="preserve">it </w:t>
      </w:r>
      <w:r w:rsidRPr="00B55319">
        <w:rPr>
          <w:rFonts w:ascii="Arial" w:hAnsi="Arial" w:cs="Arial"/>
          <w:sz w:val="22"/>
          <w:szCs w:val="22"/>
        </w:rPr>
        <w:t xml:space="preserve">should be referred to the </w:t>
      </w:r>
      <w:r w:rsidR="00C67648" w:rsidRPr="00B55319">
        <w:rPr>
          <w:rFonts w:ascii="Arial" w:hAnsi="Arial" w:cs="Arial"/>
          <w:sz w:val="22"/>
          <w:szCs w:val="22"/>
        </w:rPr>
        <w:t xml:space="preserve">line manager’s own immediate </w:t>
      </w:r>
      <w:r w:rsidRPr="00B55319">
        <w:rPr>
          <w:rFonts w:ascii="Arial" w:hAnsi="Arial" w:cs="Arial"/>
          <w:sz w:val="22"/>
          <w:szCs w:val="22"/>
        </w:rPr>
        <w:t>manager</w:t>
      </w:r>
      <w:r w:rsidR="00C67648" w:rsidRPr="00B55319">
        <w:rPr>
          <w:rFonts w:ascii="Arial" w:hAnsi="Arial" w:cs="Arial"/>
          <w:sz w:val="22"/>
          <w:szCs w:val="22"/>
        </w:rPr>
        <w:t>.</w:t>
      </w:r>
      <w:r w:rsidR="00F0347F" w:rsidRPr="00B55319">
        <w:rPr>
          <w:rFonts w:ascii="Arial" w:hAnsi="Arial" w:cs="Arial"/>
          <w:sz w:val="22"/>
          <w:szCs w:val="22"/>
        </w:rPr>
        <w:t xml:space="preserve"> However</w:t>
      </w:r>
      <w:r w:rsidR="00DE14BD">
        <w:rPr>
          <w:rFonts w:ascii="Arial" w:hAnsi="Arial" w:cs="Arial"/>
          <w:sz w:val="22"/>
          <w:szCs w:val="22"/>
        </w:rPr>
        <w:t>,</w:t>
      </w:r>
      <w:r w:rsidR="00F0347F" w:rsidRPr="00B55319">
        <w:rPr>
          <w:rFonts w:ascii="Arial" w:hAnsi="Arial" w:cs="Arial"/>
          <w:sz w:val="22"/>
          <w:szCs w:val="22"/>
        </w:rPr>
        <w:t xml:space="preserve"> the grievance is raised (in conversation, in writing)</w:t>
      </w:r>
      <w:r w:rsidR="00F4789E" w:rsidRPr="00B55319">
        <w:rPr>
          <w:rFonts w:ascii="Arial" w:hAnsi="Arial" w:cs="Arial"/>
          <w:sz w:val="22"/>
          <w:szCs w:val="22"/>
        </w:rPr>
        <w:t xml:space="preserve"> the employee should be clear that this is a matter that they would like the manager’s help/input to resolve. </w:t>
      </w:r>
      <w:r w:rsidR="00D519FB" w:rsidRPr="00B55319">
        <w:rPr>
          <w:rFonts w:ascii="Arial" w:hAnsi="Arial" w:cs="Arial"/>
          <w:sz w:val="22"/>
          <w:szCs w:val="22"/>
        </w:rPr>
        <w:t xml:space="preserve">If a manager is ever in doubt </w:t>
      </w:r>
      <w:r w:rsidR="00BA6C9A" w:rsidRPr="00B55319">
        <w:rPr>
          <w:rFonts w:ascii="Arial" w:hAnsi="Arial" w:cs="Arial"/>
          <w:sz w:val="22"/>
          <w:szCs w:val="22"/>
        </w:rPr>
        <w:t xml:space="preserve">about whether a matter raised constitutes an informal grievance, they should seek to clarify </w:t>
      </w:r>
      <w:r w:rsidR="00CB5CAC">
        <w:rPr>
          <w:rFonts w:ascii="Arial" w:hAnsi="Arial" w:cs="Arial"/>
          <w:sz w:val="22"/>
          <w:szCs w:val="22"/>
        </w:rPr>
        <w:t xml:space="preserve">this </w:t>
      </w:r>
      <w:r w:rsidR="00BE3F5F">
        <w:rPr>
          <w:rFonts w:ascii="Arial" w:hAnsi="Arial" w:cs="Arial"/>
          <w:sz w:val="22"/>
          <w:szCs w:val="22"/>
        </w:rPr>
        <w:t xml:space="preserve">directly </w:t>
      </w:r>
      <w:r w:rsidR="00CB5CAC">
        <w:rPr>
          <w:rFonts w:ascii="Arial" w:hAnsi="Arial" w:cs="Arial"/>
          <w:sz w:val="22"/>
          <w:szCs w:val="22"/>
        </w:rPr>
        <w:t>with the individual(s) concerned</w:t>
      </w:r>
      <w:r w:rsidR="00DD5789">
        <w:rPr>
          <w:rFonts w:ascii="Arial" w:hAnsi="Arial" w:cs="Arial"/>
          <w:sz w:val="22"/>
          <w:szCs w:val="22"/>
        </w:rPr>
        <w:t>.</w:t>
      </w:r>
    </w:p>
    <w:p w14:paraId="456551D5" w14:textId="77777777" w:rsidR="00CB5CAC" w:rsidRDefault="00CB5CAC" w:rsidP="00B55319">
      <w:pPr>
        <w:rPr>
          <w:rFonts w:ascii="Arial" w:hAnsi="Arial" w:cs="Arial"/>
          <w:sz w:val="22"/>
          <w:szCs w:val="22"/>
        </w:rPr>
      </w:pPr>
    </w:p>
    <w:p w14:paraId="6185DB86" w14:textId="7EEF3E00" w:rsidR="007E5358" w:rsidRDefault="00CB5CAC" w:rsidP="00B55319">
      <w:pPr>
        <w:rPr>
          <w:rFonts w:ascii="Arial" w:hAnsi="Arial" w:cs="Arial"/>
          <w:color w:val="000000"/>
          <w:sz w:val="22"/>
          <w:szCs w:val="22"/>
        </w:rPr>
      </w:pPr>
      <w:r>
        <w:rPr>
          <w:rFonts w:ascii="Arial" w:hAnsi="Arial" w:cs="Arial"/>
          <w:sz w:val="22"/>
          <w:szCs w:val="22"/>
        </w:rPr>
        <w:t>Informal resolution</w:t>
      </w:r>
      <w:r w:rsidR="000731D5">
        <w:rPr>
          <w:rFonts w:ascii="Arial" w:hAnsi="Arial" w:cs="Arial"/>
          <w:sz w:val="22"/>
          <w:szCs w:val="22"/>
        </w:rPr>
        <w:t>s</w:t>
      </w:r>
      <w:r>
        <w:rPr>
          <w:rFonts w:ascii="Arial" w:hAnsi="Arial" w:cs="Arial"/>
          <w:sz w:val="22"/>
          <w:szCs w:val="22"/>
        </w:rPr>
        <w:t xml:space="preserve"> are </w:t>
      </w:r>
      <w:r w:rsidR="000731D5">
        <w:rPr>
          <w:rFonts w:ascii="Arial" w:hAnsi="Arial" w:cs="Arial"/>
          <w:sz w:val="22"/>
          <w:szCs w:val="22"/>
        </w:rPr>
        <w:t xml:space="preserve">most often </w:t>
      </w:r>
      <w:r>
        <w:rPr>
          <w:rFonts w:ascii="Arial" w:hAnsi="Arial" w:cs="Arial"/>
          <w:sz w:val="22"/>
          <w:szCs w:val="22"/>
        </w:rPr>
        <w:t xml:space="preserve">achieved when </w:t>
      </w:r>
      <w:r w:rsidR="005162D8">
        <w:rPr>
          <w:rFonts w:ascii="Arial" w:hAnsi="Arial" w:cs="Arial"/>
          <w:sz w:val="22"/>
          <w:szCs w:val="22"/>
        </w:rPr>
        <w:t xml:space="preserve">any </w:t>
      </w:r>
      <w:r>
        <w:rPr>
          <w:rFonts w:ascii="Arial" w:hAnsi="Arial" w:cs="Arial"/>
          <w:sz w:val="22"/>
          <w:szCs w:val="22"/>
        </w:rPr>
        <w:t>complaints raised are managed as promptly as is practical.</w:t>
      </w:r>
      <w:r w:rsidR="00BE3F5F" w:rsidRPr="00BE3F5F">
        <w:rPr>
          <w:rFonts w:ascii="Arial" w:hAnsi="Arial" w:cs="Arial"/>
          <w:color w:val="000000"/>
          <w:sz w:val="22"/>
          <w:szCs w:val="22"/>
        </w:rPr>
        <w:t xml:space="preserve"> </w:t>
      </w:r>
      <w:r w:rsidR="00BE3F5F">
        <w:rPr>
          <w:rFonts w:ascii="Arial" w:hAnsi="Arial" w:cs="Arial"/>
          <w:color w:val="000000"/>
          <w:sz w:val="22"/>
          <w:szCs w:val="22"/>
        </w:rPr>
        <w:t>Managers are able t</w:t>
      </w:r>
      <w:r w:rsidR="00E67BB7">
        <w:rPr>
          <w:rFonts w:ascii="Arial" w:hAnsi="Arial" w:cs="Arial"/>
          <w:color w:val="000000"/>
          <w:sz w:val="22"/>
          <w:szCs w:val="22"/>
        </w:rPr>
        <w:t>o</w:t>
      </w:r>
      <w:r w:rsidR="00BE3F5F">
        <w:rPr>
          <w:rFonts w:ascii="Arial" w:hAnsi="Arial" w:cs="Arial"/>
          <w:color w:val="000000"/>
          <w:sz w:val="22"/>
          <w:szCs w:val="22"/>
        </w:rPr>
        <w:t xml:space="preserve"> discuss their approach to handling the informal grievance with their HR</w:t>
      </w:r>
      <w:r w:rsidR="000731D5">
        <w:rPr>
          <w:rFonts w:ascii="Arial" w:hAnsi="Arial" w:cs="Arial"/>
          <w:color w:val="000000"/>
          <w:sz w:val="22"/>
          <w:szCs w:val="22"/>
        </w:rPr>
        <w:t xml:space="preserve"> Business Partner</w:t>
      </w:r>
      <w:r w:rsidR="00BE3F5F">
        <w:rPr>
          <w:rFonts w:ascii="Arial" w:hAnsi="Arial" w:cs="Arial"/>
          <w:color w:val="000000"/>
          <w:sz w:val="22"/>
          <w:szCs w:val="22"/>
        </w:rPr>
        <w:t>.</w:t>
      </w:r>
    </w:p>
    <w:p w14:paraId="1E921CCA" w14:textId="77777777" w:rsidR="00BE3F5F" w:rsidRPr="00B55319" w:rsidRDefault="00BE3F5F" w:rsidP="00B55319">
      <w:pPr>
        <w:rPr>
          <w:rFonts w:ascii="Arial" w:hAnsi="Arial" w:cs="Arial"/>
          <w:sz w:val="22"/>
          <w:szCs w:val="22"/>
        </w:rPr>
      </w:pPr>
    </w:p>
    <w:p w14:paraId="0F47EC37" w14:textId="77777777" w:rsidR="00213A11" w:rsidRDefault="007E5358" w:rsidP="00E51A73">
      <w:pPr>
        <w:pStyle w:val="NormalWeb"/>
        <w:spacing w:before="0" w:beforeAutospacing="0" w:after="0" w:afterAutospacing="0" w:line="240" w:lineRule="auto"/>
        <w:ind w:hanging="720"/>
        <w:jc w:val="both"/>
      </w:pPr>
      <w:r w:rsidRPr="00CB1964">
        <w:rPr>
          <w:rFonts w:ascii="Arial" w:hAnsi="Arial" w:cs="Arial"/>
          <w:color w:val="000000"/>
          <w:sz w:val="22"/>
          <w:szCs w:val="22"/>
        </w:rPr>
        <w:tab/>
      </w:r>
      <w:r w:rsidR="007D40A7">
        <w:rPr>
          <w:rFonts w:ascii="Arial" w:hAnsi="Arial" w:cs="Arial"/>
          <w:color w:val="000000"/>
          <w:sz w:val="22"/>
          <w:szCs w:val="22"/>
        </w:rPr>
        <w:t xml:space="preserve">Wherever possible, the </w:t>
      </w:r>
      <w:r w:rsidR="00C67648" w:rsidRPr="00CB1964">
        <w:rPr>
          <w:rFonts w:ascii="Arial" w:hAnsi="Arial" w:cs="Arial"/>
          <w:color w:val="000000"/>
          <w:sz w:val="22"/>
          <w:szCs w:val="22"/>
        </w:rPr>
        <w:t xml:space="preserve">manager </w:t>
      </w:r>
      <w:r w:rsidRPr="00CB1964">
        <w:rPr>
          <w:rFonts w:ascii="Arial" w:hAnsi="Arial" w:cs="Arial"/>
          <w:color w:val="000000"/>
          <w:sz w:val="22"/>
          <w:szCs w:val="22"/>
        </w:rPr>
        <w:t xml:space="preserve">will attempt to resolve the </w:t>
      </w:r>
      <w:r w:rsidR="00B80CFE">
        <w:rPr>
          <w:rFonts w:ascii="Arial" w:hAnsi="Arial" w:cs="Arial"/>
          <w:color w:val="000000"/>
          <w:sz w:val="22"/>
          <w:szCs w:val="22"/>
        </w:rPr>
        <w:t>grievance</w:t>
      </w:r>
      <w:r w:rsidRPr="00CB1964">
        <w:rPr>
          <w:rFonts w:ascii="Arial" w:hAnsi="Arial" w:cs="Arial"/>
          <w:color w:val="000000"/>
          <w:sz w:val="22"/>
          <w:szCs w:val="22"/>
        </w:rPr>
        <w:t xml:space="preserve"> informally</w:t>
      </w:r>
      <w:r w:rsidR="00BD177E">
        <w:rPr>
          <w:rFonts w:ascii="Arial" w:hAnsi="Arial" w:cs="Arial"/>
          <w:color w:val="000000"/>
          <w:sz w:val="22"/>
          <w:szCs w:val="22"/>
        </w:rPr>
        <w:t>,</w:t>
      </w:r>
      <w:r w:rsidR="00E67BB7">
        <w:rPr>
          <w:rFonts w:ascii="Arial" w:hAnsi="Arial" w:cs="Arial"/>
          <w:color w:val="000000"/>
          <w:sz w:val="22"/>
          <w:szCs w:val="22"/>
        </w:rPr>
        <w:t xml:space="preserve"> seeking to clarify the details of the complaints and speaking to others if it is deemed necessary, </w:t>
      </w:r>
      <w:r w:rsidR="000731D5">
        <w:rPr>
          <w:rFonts w:ascii="Arial" w:hAnsi="Arial" w:cs="Arial"/>
          <w:color w:val="000000"/>
          <w:sz w:val="22"/>
          <w:szCs w:val="22"/>
        </w:rPr>
        <w:t>this</w:t>
      </w:r>
      <w:r w:rsidR="00E67BB7">
        <w:rPr>
          <w:rFonts w:ascii="Arial" w:hAnsi="Arial" w:cs="Arial"/>
          <w:color w:val="000000"/>
          <w:sz w:val="22"/>
          <w:szCs w:val="22"/>
        </w:rPr>
        <w:t xml:space="preserve"> may </w:t>
      </w:r>
      <w:r w:rsidR="00BD177E">
        <w:rPr>
          <w:rFonts w:ascii="Arial" w:hAnsi="Arial" w:cs="Arial"/>
          <w:color w:val="000000"/>
          <w:sz w:val="22"/>
          <w:szCs w:val="22"/>
        </w:rPr>
        <w:t>includ</w:t>
      </w:r>
      <w:r w:rsidR="00E67BB7">
        <w:rPr>
          <w:rFonts w:ascii="Arial" w:hAnsi="Arial" w:cs="Arial"/>
          <w:color w:val="000000"/>
          <w:sz w:val="22"/>
          <w:szCs w:val="22"/>
        </w:rPr>
        <w:t>e</w:t>
      </w:r>
      <w:r w:rsidR="00BD177E">
        <w:rPr>
          <w:rFonts w:ascii="Arial" w:hAnsi="Arial" w:cs="Arial"/>
          <w:color w:val="000000"/>
          <w:sz w:val="22"/>
          <w:szCs w:val="22"/>
        </w:rPr>
        <w:t xml:space="preserve"> consideration of the use of mediation </w:t>
      </w:r>
      <w:r w:rsidR="002333E7">
        <w:rPr>
          <w:rFonts w:ascii="Arial" w:hAnsi="Arial" w:cs="Arial"/>
          <w:color w:val="000000"/>
          <w:sz w:val="22"/>
          <w:szCs w:val="22"/>
        </w:rPr>
        <w:t>in line with</w:t>
      </w:r>
      <w:r w:rsidR="003273FF">
        <w:rPr>
          <w:rFonts w:ascii="Arial" w:hAnsi="Arial" w:cs="Arial"/>
          <w:color w:val="000000"/>
          <w:sz w:val="22"/>
          <w:szCs w:val="22"/>
        </w:rPr>
        <w:t xml:space="preserve"> point 8 of</w:t>
      </w:r>
      <w:r w:rsidR="002333E7">
        <w:rPr>
          <w:rFonts w:ascii="Arial" w:hAnsi="Arial" w:cs="Arial"/>
          <w:color w:val="000000"/>
          <w:sz w:val="22"/>
          <w:szCs w:val="22"/>
        </w:rPr>
        <w:t xml:space="preserve"> </w:t>
      </w:r>
      <w:r w:rsidR="003273FF">
        <w:rPr>
          <w:rFonts w:ascii="Arial" w:hAnsi="Arial" w:cs="Arial"/>
          <w:color w:val="000000"/>
          <w:sz w:val="22"/>
          <w:szCs w:val="22"/>
        </w:rPr>
        <w:t>the</w:t>
      </w:r>
      <w:r w:rsidR="002333E7">
        <w:rPr>
          <w:rFonts w:ascii="Arial" w:hAnsi="Arial" w:cs="Arial"/>
          <w:color w:val="000000"/>
          <w:sz w:val="22"/>
          <w:szCs w:val="22"/>
        </w:rPr>
        <w:t xml:space="preserve"> Dignity </w:t>
      </w:r>
      <w:r w:rsidR="008B6CA9">
        <w:rPr>
          <w:rFonts w:ascii="Arial" w:hAnsi="Arial" w:cs="Arial"/>
          <w:color w:val="000000"/>
          <w:sz w:val="22"/>
          <w:szCs w:val="22"/>
        </w:rPr>
        <w:t>a</w:t>
      </w:r>
      <w:r w:rsidR="002333E7">
        <w:rPr>
          <w:rFonts w:ascii="Arial" w:hAnsi="Arial" w:cs="Arial"/>
          <w:color w:val="000000"/>
          <w:sz w:val="22"/>
          <w:szCs w:val="22"/>
        </w:rPr>
        <w:t>t Work Policy</w:t>
      </w:r>
      <w:r w:rsidRPr="00CB1964">
        <w:rPr>
          <w:rFonts w:ascii="Arial" w:hAnsi="Arial" w:cs="Arial"/>
          <w:color w:val="000000"/>
          <w:sz w:val="22"/>
          <w:szCs w:val="22"/>
        </w:rPr>
        <w:t xml:space="preserve">. </w:t>
      </w:r>
      <w:r w:rsidR="00BD177E">
        <w:rPr>
          <w:rFonts w:ascii="Arial" w:hAnsi="Arial" w:cs="Arial"/>
          <w:color w:val="000000"/>
          <w:sz w:val="22"/>
          <w:szCs w:val="22"/>
        </w:rPr>
        <w:t>The manager</w:t>
      </w:r>
      <w:r w:rsidRPr="00CB1964">
        <w:rPr>
          <w:rFonts w:ascii="Arial" w:hAnsi="Arial" w:cs="Arial"/>
          <w:color w:val="000000"/>
          <w:sz w:val="22"/>
          <w:szCs w:val="22"/>
        </w:rPr>
        <w:t xml:space="preserve"> shall enquire into the </w:t>
      </w:r>
      <w:r w:rsidR="00B80CFE">
        <w:rPr>
          <w:rFonts w:ascii="Arial" w:hAnsi="Arial" w:cs="Arial"/>
          <w:color w:val="000000"/>
          <w:sz w:val="22"/>
          <w:szCs w:val="22"/>
        </w:rPr>
        <w:t>grievance</w:t>
      </w:r>
      <w:r w:rsidR="00C51668">
        <w:rPr>
          <w:rFonts w:ascii="Arial" w:hAnsi="Arial" w:cs="Arial"/>
          <w:color w:val="000000"/>
          <w:sz w:val="22"/>
          <w:szCs w:val="22"/>
        </w:rPr>
        <w:t xml:space="preserve"> </w:t>
      </w:r>
      <w:r w:rsidRPr="00CB1964">
        <w:rPr>
          <w:rFonts w:ascii="Arial" w:hAnsi="Arial" w:cs="Arial"/>
          <w:color w:val="000000"/>
          <w:sz w:val="22"/>
          <w:szCs w:val="22"/>
        </w:rPr>
        <w:t xml:space="preserve">and will discuss it with the complainant and will provide a written record of the discussion and </w:t>
      </w:r>
      <w:r w:rsidR="008C441E" w:rsidRPr="00CB1964">
        <w:rPr>
          <w:rFonts w:ascii="Arial" w:hAnsi="Arial" w:cs="Arial"/>
          <w:color w:val="000000"/>
          <w:sz w:val="22"/>
          <w:szCs w:val="22"/>
        </w:rPr>
        <w:t>its</w:t>
      </w:r>
      <w:r w:rsidRPr="00CB1964">
        <w:rPr>
          <w:rFonts w:ascii="Arial" w:hAnsi="Arial" w:cs="Arial"/>
          <w:color w:val="000000"/>
          <w:sz w:val="22"/>
          <w:szCs w:val="22"/>
        </w:rPr>
        <w:t xml:space="preserve"> outcome</w:t>
      </w:r>
      <w:r w:rsidR="009107AA">
        <w:rPr>
          <w:rFonts w:ascii="Arial" w:hAnsi="Arial" w:cs="Arial"/>
          <w:color w:val="000000"/>
          <w:sz w:val="22"/>
          <w:szCs w:val="22"/>
        </w:rPr>
        <w:t xml:space="preserve"> normally</w:t>
      </w:r>
      <w:r w:rsidRPr="00CB1964">
        <w:rPr>
          <w:rFonts w:ascii="Arial" w:hAnsi="Arial" w:cs="Arial"/>
          <w:color w:val="000000"/>
          <w:sz w:val="22"/>
          <w:szCs w:val="22"/>
        </w:rPr>
        <w:t xml:space="preserve"> within </w:t>
      </w:r>
      <w:r w:rsidR="00C67648" w:rsidRPr="00CB1964">
        <w:rPr>
          <w:rFonts w:ascii="Arial" w:hAnsi="Arial" w:cs="Arial"/>
          <w:color w:val="000000"/>
          <w:sz w:val="22"/>
          <w:szCs w:val="22"/>
        </w:rPr>
        <w:t>ten</w:t>
      </w:r>
      <w:r w:rsidRPr="00CB1964">
        <w:rPr>
          <w:rFonts w:ascii="Arial" w:hAnsi="Arial" w:cs="Arial"/>
          <w:color w:val="000000"/>
          <w:sz w:val="22"/>
          <w:szCs w:val="22"/>
        </w:rPr>
        <w:t xml:space="preserve"> working days</w:t>
      </w:r>
      <w:r w:rsidR="00F4789E">
        <w:rPr>
          <w:rStyle w:val="EndnoteReference"/>
          <w:rFonts w:ascii="Arial" w:hAnsi="Arial" w:cs="Arial"/>
          <w:color w:val="000000"/>
          <w:sz w:val="22"/>
          <w:szCs w:val="22"/>
        </w:rPr>
        <w:endnoteReference w:id="1"/>
      </w:r>
      <w:r w:rsidRPr="00CB1964">
        <w:rPr>
          <w:rFonts w:ascii="Arial" w:hAnsi="Arial" w:cs="Arial"/>
          <w:color w:val="000000"/>
          <w:sz w:val="22"/>
          <w:szCs w:val="22"/>
        </w:rPr>
        <w:t xml:space="preserve"> </w:t>
      </w:r>
      <w:r w:rsidR="000731D5">
        <w:rPr>
          <w:rFonts w:ascii="Arial" w:hAnsi="Arial" w:cs="Arial"/>
          <w:color w:val="000000"/>
          <w:sz w:val="22"/>
          <w:szCs w:val="22"/>
        </w:rPr>
        <w:t>of</w:t>
      </w:r>
      <w:r w:rsidR="000731D5" w:rsidRPr="00CB1964">
        <w:rPr>
          <w:rFonts w:ascii="Arial" w:hAnsi="Arial" w:cs="Arial"/>
          <w:color w:val="000000"/>
          <w:sz w:val="22"/>
          <w:szCs w:val="22"/>
        </w:rPr>
        <w:t xml:space="preserve"> </w:t>
      </w:r>
      <w:r w:rsidRPr="00CB1964">
        <w:rPr>
          <w:rFonts w:ascii="Arial" w:hAnsi="Arial" w:cs="Arial"/>
          <w:color w:val="000000"/>
          <w:sz w:val="22"/>
          <w:szCs w:val="22"/>
        </w:rPr>
        <w:t xml:space="preserve">the </w:t>
      </w:r>
      <w:r w:rsidR="00B80CFE">
        <w:rPr>
          <w:rFonts w:ascii="Arial" w:hAnsi="Arial" w:cs="Arial"/>
          <w:color w:val="000000"/>
          <w:sz w:val="22"/>
          <w:szCs w:val="22"/>
        </w:rPr>
        <w:t>grievance</w:t>
      </w:r>
      <w:r w:rsidRPr="00CB1964">
        <w:rPr>
          <w:rFonts w:ascii="Arial" w:hAnsi="Arial" w:cs="Arial"/>
          <w:color w:val="000000"/>
          <w:sz w:val="22"/>
          <w:szCs w:val="22"/>
        </w:rPr>
        <w:t xml:space="preserve"> </w:t>
      </w:r>
      <w:r w:rsidR="000731D5">
        <w:rPr>
          <w:rFonts w:ascii="Arial" w:hAnsi="Arial" w:cs="Arial"/>
          <w:color w:val="000000"/>
          <w:sz w:val="22"/>
          <w:szCs w:val="22"/>
        </w:rPr>
        <w:t>being</w:t>
      </w:r>
      <w:r w:rsidRPr="00CB1964">
        <w:rPr>
          <w:rFonts w:ascii="Arial" w:hAnsi="Arial" w:cs="Arial"/>
          <w:color w:val="000000"/>
          <w:sz w:val="22"/>
          <w:szCs w:val="22"/>
        </w:rPr>
        <w:t xml:space="preserve"> received</w:t>
      </w:r>
      <w:r w:rsidR="009107AA">
        <w:rPr>
          <w:rFonts w:ascii="Arial" w:hAnsi="Arial" w:cs="Arial"/>
          <w:color w:val="000000"/>
          <w:sz w:val="22"/>
          <w:szCs w:val="22"/>
        </w:rPr>
        <w:t>, although this may be later if the investigation stage involves more people</w:t>
      </w:r>
      <w:r w:rsidR="00DD5789">
        <w:rPr>
          <w:rFonts w:ascii="Arial" w:hAnsi="Arial" w:cs="Arial"/>
          <w:color w:val="000000"/>
          <w:sz w:val="22"/>
          <w:szCs w:val="22"/>
        </w:rPr>
        <w:t>,</w:t>
      </w:r>
      <w:r w:rsidR="006D7DFF">
        <w:rPr>
          <w:rFonts w:ascii="Arial" w:hAnsi="Arial" w:cs="Arial"/>
          <w:color w:val="000000"/>
          <w:sz w:val="22"/>
          <w:szCs w:val="22"/>
        </w:rPr>
        <w:t xml:space="preserve"> is delayed</w:t>
      </w:r>
      <w:r w:rsidR="00DD5789">
        <w:rPr>
          <w:rFonts w:ascii="Arial" w:hAnsi="Arial" w:cs="Arial"/>
          <w:color w:val="000000"/>
          <w:sz w:val="22"/>
          <w:szCs w:val="22"/>
        </w:rPr>
        <w:t xml:space="preserve"> due to staff absence</w:t>
      </w:r>
      <w:r w:rsidR="009107AA">
        <w:rPr>
          <w:rFonts w:ascii="Arial" w:hAnsi="Arial" w:cs="Arial"/>
          <w:color w:val="000000"/>
          <w:sz w:val="22"/>
          <w:szCs w:val="22"/>
        </w:rPr>
        <w:t xml:space="preserve"> or </w:t>
      </w:r>
      <w:r w:rsidR="00DD5789">
        <w:rPr>
          <w:rFonts w:ascii="Arial" w:hAnsi="Arial" w:cs="Arial"/>
          <w:color w:val="000000"/>
          <w:sz w:val="22"/>
          <w:szCs w:val="22"/>
        </w:rPr>
        <w:t xml:space="preserve">if it </w:t>
      </w:r>
      <w:r w:rsidR="009107AA">
        <w:rPr>
          <w:rFonts w:ascii="Arial" w:hAnsi="Arial" w:cs="Arial"/>
          <w:color w:val="000000"/>
          <w:sz w:val="22"/>
          <w:szCs w:val="22"/>
        </w:rPr>
        <w:t>is a complex case</w:t>
      </w:r>
      <w:r w:rsidRPr="00CB1964">
        <w:rPr>
          <w:rFonts w:ascii="Arial" w:hAnsi="Arial" w:cs="Arial"/>
          <w:color w:val="000000"/>
          <w:sz w:val="22"/>
          <w:szCs w:val="22"/>
        </w:rPr>
        <w:t xml:space="preserve">. Most </w:t>
      </w:r>
      <w:r w:rsidR="00B80CFE">
        <w:rPr>
          <w:rFonts w:ascii="Arial" w:hAnsi="Arial" w:cs="Arial"/>
          <w:color w:val="000000"/>
          <w:sz w:val="22"/>
          <w:szCs w:val="22"/>
        </w:rPr>
        <w:t>grievance</w:t>
      </w:r>
      <w:r w:rsidR="00C51668">
        <w:rPr>
          <w:rFonts w:ascii="Arial" w:hAnsi="Arial" w:cs="Arial"/>
          <w:color w:val="000000"/>
          <w:sz w:val="22"/>
          <w:szCs w:val="22"/>
        </w:rPr>
        <w:t xml:space="preserve">s </w:t>
      </w:r>
      <w:r w:rsidRPr="00CB1964">
        <w:rPr>
          <w:rFonts w:ascii="Arial" w:hAnsi="Arial" w:cs="Arial"/>
          <w:color w:val="000000"/>
          <w:sz w:val="22"/>
          <w:szCs w:val="22"/>
        </w:rPr>
        <w:t>will be resolved at this stage.</w:t>
      </w:r>
      <w:r w:rsidR="00CB5CAC">
        <w:rPr>
          <w:rFonts w:ascii="Arial" w:hAnsi="Arial" w:cs="Arial"/>
          <w:color w:val="000000"/>
          <w:sz w:val="22"/>
          <w:szCs w:val="22"/>
        </w:rPr>
        <w:t xml:space="preserve"> Managers should be aware that the range of options available</w:t>
      </w:r>
      <w:r w:rsidR="00BE3F5F">
        <w:rPr>
          <w:rFonts w:ascii="Arial" w:hAnsi="Arial" w:cs="Arial"/>
          <w:color w:val="000000"/>
          <w:sz w:val="22"/>
          <w:szCs w:val="22"/>
        </w:rPr>
        <w:t xml:space="preserve"> to them</w:t>
      </w:r>
      <w:r w:rsidR="00CB5CAC">
        <w:rPr>
          <w:rFonts w:ascii="Arial" w:hAnsi="Arial" w:cs="Arial"/>
          <w:color w:val="000000"/>
          <w:sz w:val="22"/>
          <w:szCs w:val="22"/>
        </w:rPr>
        <w:t xml:space="preserve"> at the formal stage </w:t>
      </w:r>
      <w:r w:rsidR="00BE3F5F">
        <w:rPr>
          <w:rFonts w:ascii="Arial" w:hAnsi="Arial" w:cs="Arial"/>
          <w:color w:val="000000"/>
          <w:sz w:val="22"/>
          <w:szCs w:val="22"/>
        </w:rPr>
        <w:t>can</w:t>
      </w:r>
      <w:r w:rsidR="00CB5CAC">
        <w:rPr>
          <w:rFonts w:ascii="Arial" w:hAnsi="Arial" w:cs="Arial"/>
          <w:color w:val="000000"/>
          <w:sz w:val="22"/>
          <w:szCs w:val="22"/>
        </w:rPr>
        <w:t xml:space="preserve"> also be accessed at the informal stage, i.e. external input via mediation</w:t>
      </w:r>
      <w:r w:rsidR="00BE3F5F">
        <w:rPr>
          <w:rFonts w:ascii="Arial" w:hAnsi="Arial" w:cs="Arial"/>
          <w:color w:val="000000"/>
          <w:sz w:val="22"/>
          <w:szCs w:val="22"/>
        </w:rPr>
        <w:t>, group facilitation</w:t>
      </w:r>
      <w:r w:rsidR="00CB5CAC">
        <w:rPr>
          <w:rFonts w:ascii="Arial" w:hAnsi="Arial" w:cs="Arial"/>
          <w:color w:val="000000"/>
          <w:sz w:val="22"/>
          <w:szCs w:val="22"/>
        </w:rPr>
        <w:t>, OD or HR support re training, staff facilitation, coaching or other internal or external measures</w:t>
      </w:r>
      <w:r w:rsidR="00BE3F5F">
        <w:rPr>
          <w:rFonts w:ascii="Arial" w:hAnsi="Arial" w:cs="Arial"/>
          <w:color w:val="000000"/>
          <w:sz w:val="22"/>
          <w:szCs w:val="22"/>
        </w:rPr>
        <w:t xml:space="preserve"> can be considered.</w:t>
      </w:r>
      <w:r w:rsidR="00DD5789">
        <w:rPr>
          <w:rFonts w:ascii="Arial" w:hAnsi="Arial" w:cs="Arial"/>
          <w:color w:val="000000"/>
          <w:sz w:val="22"/>
          <w:szCs w:val="22"/>
        </w:rPr>
        <w:t xml:space="preserve"> Advice can be sought from the relevant HR Business Partner on informal resolution.</w:t>
      </w:r>
      <w:bookmarkStart w:id="21" w:name="_Toc140485872"/>
      <w:bookmarkStart w:id="22" w:name="_Toc161901198"/>
      <w:r w:rsidR="00E51A73" w:rsidRPr="00CB1964">
        <w:t xml:space="preserve"> </w:t>
      </w:r>
    </w:p>
    <w:p w14:paraId="3D842D06" w14:textId="77777777" w:rsidR="00213A11" w:rsidRDefault="00213A11" w:rsidP="00E51A73">
      <w:pPr>
        <w:pStyle w:val="NormalWeb"/>
        <w:spacing w:before="0" w:beforeAutospacing="0" w:after="0" w:afterAutospacing="0" w:line="240" w:lineRule="auto"/>
        <w:ind w:hanging="720"/>
        <w:jc w:val="both"/>
      </w:pPr>
    </w:p>
    <w:p w14:paraId="24AE97EB" w14:textId="67856394" w:rsidR="007E5358" w:rsidRPr="00213A11" w:rsidRDefault="00960468" w:rsidP="0010627C">
      <w:pPr>
        <w:pStyle w:val="Heading2"/>
        <w:numPr>
          <w:ilvl w:val="0"/>
          <w:numId w:val="4"/>
        </w:numPr>
        <w:rPr>
          <w:color w:val="auto"/>
          <w:sz w:val="26"/>
          <w:szCs w:val="26"/>
          <w:u w:val="none"/>
        </w:rPr>
      </w:pPr>
      <w:r w:rsidRPr="00213A11">
        <w:rPr>
          <w:color w:val="auto"/>
          <w:sz w:val="26"/>
          <w:szCs w:val="26"/>
          <w:u w:val="none"/>
        </w:rPr>
        <w:t>STAGE 2 – FORMAL PROCEDURE</w:t>
      </w:r>
      <w:bookmarkEnd w:id="21"/>
      <w:bookmarkEnd w:id="22"/>
    </w:p>
    <w:p w14:paraId="06D8E58A" w14:textId="40FE132C" w:rsidR="00D60AEB" w:rsidRPr="00213A11" w:rsidRDefault="00D60AEB" w:rsidP="00213A11">
      <w:pPr>
        <w:pStyle w:val="Heading3"/>
        <w:rPr>
          <w:rFonts w:ascii="Arial" w:hAnsi="Arial" w:cs="Arial"/>
          <w:u w:val="none"/>
        </w:rPr>
      </w:pPr>
      <w:bookmarkStart w:id="23" w:name="_Toc140485873"/>
      <w:bookmarkStart w:id="24" w:name="_Toc161901199"/>
      <w:r w:rsidRPr="00213A11">
        <w:rPr>
          <w:rFonts w:ascii="Arial" w:hAnsi="Arial" w:cs="Arial"/>
          <w:u w:val="none"/>
        </w:rPr>
        <w:t>How and when can a formal grievance be raised?</w:t>
      </w:r>
      <w:bookmarkEnd w:id="23"/>
      <w:bookmarkEnd w:id="24"/>
    </w:p>
    <w:p w14:paraId="3E48CF99" w14:textId="781986B6" w:rsidR="00213A11" w:rsidRDefault="007E5358" w:rsidP="0010627C">
      <w:pPr>
        <w:pStyle w:val="NormalWeb"/>
        <w:numPr>
          <w:ilvl w:val="1"/>
          <w:numId w:val="3"/>
        </w:numPr>
        <w:spacing w:before="0" w:beforeAutospacing="0" w:after="0" w:afterAutospacing="0" w:line="240" w:lineRule="auto"/>
        <w:rPr>
          <w:rFonts w:ascii="Arial" w:hAnsi="Arial" w:cs="Arial"/>
          <w:color w:val="000000"/>
          <w:sz w:val="22"/>
          <w:szCs w:val="22"/>
        </w:rPr>
      </w:pPr>
      <w:r w:rsidRPr="00CB1964">
        <w:rPr>
          <w:rFonts w:ascii="Arial" w:hAnsi="Arial" w:cs="Arial"/>
          <w:color w:val="000000"/>
          <w:sz w:val="22"/>
          <w:szCs w:val="22"/>
        </w:rPr>
        <w:t xml:space="preserve">If the </w:t>
      </w:r>
      <w:r w:rsidR="00B80CFE">
        <w:rPr>
          <w:rFonts w:ascii="Arial" w:hAnsi="Arial" w:cs="Arial"/>
          <w:color w:val="000000"/>
          <w:sz w:val="22"/>
          <w:szCs w:val="22"/>
        </w:rPr>
        <w:t>grievance</w:t>
      </w:r>
      <w:r w:rsidR="0069677E">
        <w:rPr>
          <w:rFonts w:ascii="Arial" w:hAnsi="Arial" w:cs="Arial"/>
          <w:color w:val="000000"/>
          <w:sz w:val="22"/>
          <w:szCs w:val="22"/>
        </w:rPr>
        <w:t xml:space="preserve"> </w:t>
      </w:r>
      <w:r w:rsidR="00504AFF">
        <w:rPr>
          <w:rFonts w:ascii="Arial" w:hAnsi="Arial" w:cs="Arial"/>
          <w:color w:val="000000"/>
          <w:sz w:val="22"/>
          <w:szCs w:val="22"/>
        </w:rPr>
        <w:t>remains un</w:t>
      </w:r>
      <w:r w:rsidR="0069677E">
        <w:rPr>
          <w:rFonts w:ascii="Arial" w:hAnsi="Arial" w:cs="Arial"/>
          <w:color w:val="000000"/>
          <w:sz w:val="22"/>
          <w:szCs w:val="22"/>
        </w:rPr>
        <w:t xml:space="preserve">resolved </w:t>
      </w:r>
      <w:r w:rsidR="00504AFF">
        <w:rPr>
          <w:rFonts w:ascii="Arial" w:hAnsi="Arial" w:cs="Arial"/>
          <w:color w:val="000000"/>
          <w:sz w:val="22"/>
          <w:szCs w:val="22"/>
        </w:rPr>
        <w:t xml:space="preserve">following the </w:t>
      </w:r>
      <w:r w:rsidR="005D08DE">
        <w:rPr>
          <w:rFonts w:ascii="Arial" w:hAnsi="Arial" w:cs="Arial"/>
          <w:color w:val="000000"/>
          <w:sz w:val="22"/>
          <w:szCs w:val="22"/>
        </w:rPr>
        <w:t>informal stage</w:t>
      </w:r>
      <w:r w:rsidRPr="00CB1964">
        <w:rPr>
          <w:rFonts w:ascii="Arial" w:hAnsi="Arial" w:cs="Arial"/>
          <w:color w:val="000000"/>
          <w:sz w:val="22"/>
          <w:szCs w:val="22"/>
        </w:rPr>
        <w:t xml:space="preserve">, </w:t>
      </w:r>
      <w:r w:rsidR="00504AFF">
        <w:rPr>
          <w:rFonts w:ascii="Arial" w:hAnsi="Arial" w:cs="Arial"/>
          <w:color w:val="000000"/>
          <w:sz w:val="22"/>
          <w:szCs w:val="22"/>
        </w:rPr>
        <w:t xml:space="preserve">or is considered too serious to be resolved informally, </w:t>
      </w:r>
      <w:r w:rsidR="008C441E">
        <w:rPr>
          <w:rFonts w:ascii="Arial" w:hAnsi="Arial" w:cs="Arial"/>
          <w:color w:val="000000"/>
          <w:sz w:val="22"/>
          <w:szCs w:val="22"/>
        </w:rPr>
        <w:t>t</w:t>
      </w:r>
      <w:r w:rsidR="008C441E" w:rsidRPr="00CB1964">
        <w:rPr>
          <w:rFonts w:ascii="Arial" w:hAnsi="Arial" w:cs="Arial"/>
          <w:color w:val="000000"/>
          <w:sz w:val="22"/>
          <w:szCs w:val="22"/>
        </w:rPr>
        <w:t xml:space="preserve">he complainant </w:t>
      </w:r>
      <w:r w:rsidR="008C441E">
        <w:rPr>
          <w:rFonts w:ascii="Arial" w:hAnsi="Arial" w:cs="Arial"/>
          <w:color w:val="000000"/>
          <w:sz w:val="22"/>
          <w:szCs w:val="22"/>
        </w:rPr>
        <w:t xml:space="preserve">should write to their Dean/Director within </w:t>
      </w:r>
      <w:r w:rsidR="008C441E" w:rsidRPr="00C35205">
        <w:rPr>
          <w:rFonts w:ascii="Arial" w:hAnsi="Arial" w:cs="Arial"/>
          <w:color w:val="000000"/>
          <w:sz w:val="22"/>
          <w:szCs w:val="22"/>
        </w:rPr>
        <w:t>3 months</w:t>
      </w:r>
      <w:r w:rsidR="008C441E">
        <w:rPr>
          <w:rFonts w:ascii="Arial" w:hAnsi="Arial" w:cs="Arial"/>
          <w:color w:val="000000"/>
          <w:sz w:val="22"/>
          <w:szCs w:val="22"/>
        </w:rPr>
        <w:t xml:space="preserve"> of the incident/event, </w:t>
      </w:r>
      <w:r w:rsidR="00E67BB7">
        <w:rPr>
          <w:rFonts w:ascii="Arial" w:hAnsi="Arial" w:cs="Arial"/>
          <w:color w:val="000000"/>
          <w:sz w:val="22"/>
          <w:szCs w:val="22"/>
        </w:rPr>
        <w:t>the template at Appendix 1 should be used</w:t>
      </w:r>
      <w:r w:rsidR="00E67BB7" w:rsidDel="00E67BB7">
        <w:rPr>
          <w:rStyle w:val="CommentReference"/>
          <w:rFonts w:ascii="Gill Sans MT" w:eastAsia="Times New Roman" w:hAnsi="Gill Sans MT" w:cs="Times New Roman"/>
        </w:rPr>
        <w:t xml:space="preserve"> </w:t>
      </w:r>
      <w:r w:rsidR="008C441E">
        <w:rPr>
          <w:rFonts w:ascii="Arial" w:hAnsi="Arial" w:cs="Arial"/>
          <w:color w:val="000000"/>
          <w:sz w:val="22"/>
          <w:szCs w:val="22"/>
        </w:rPr>
        <w:t xml:space="preserve">providing </w:t>
      </w:r>
      <w:r w:rsidR="008C441E" w:rsidRPr="00CB1964">
        <w:rPr>
          <w:rFonts w:ascii="Arial" w:hAnsi="Arial" w:cs="Arial"/>
          <w:color w:val="000000"/>
          <w:sz w:val="22"/>
          <w:szCs w:val="22"/>
        </w:rPr>
        <w:t xml:space="preserve">full details of the </w:t>
      </w:r>
      <w:r w:rsidR="008C441E">
        <w:rPr>
          <w:rFonts w:ascii="Arial" w:hAnsi="Arial" w:cs="Arial"/>
          <w:color w:val="000000"/>
          <w:sz w:val="22"/>
          <w:szCs w:val="22"/>
        </w:rPr>
        <w:t>formal grievance</w:t>
      </w:r>
      <w:r w:rsidR="008C441E" w:rsidRPr="00CB1964">
        <w:rPr>
          <w:rFonts w:ascii="Arial" w:hAnsi="Arial" w:cs="Arial"/>
          <w:color w:val="000000"/>
          <w:sz w:val="22"/>
          <w:szCs w:val="22"/>
        </w:rPr>
        <w:t xml:space="preserve"> and </w:t>
      </w:r>
      <w:r w:rsidR="008C441E">
        <w:rPr>
          <w:rFonts w:ascii="Arial" w:hAnsi="Arial" w:cs="Arial"/>
          <w:color w:val="000000"/>
          <w:sz w:val="22"/>
          <w:szCs w:val="22"/>
        </w:rPr>
        <w:t>how they consider it may be resolved.</w:t>
      </w:r>
      <w:r w:rsidR="00CF4F33">
        <w:rPr>
          <w:rFonts w:ascii="Arial" w:hAnsi="Arial" w:cs="Arial"/>
          <w:color w:val="000000"/>
          <w:sz w:val="22"/>
          <w:szCs w:val="22"/>
        </w:rPr>
        <w:t xml:space="preserve"> In exceptional circumstances, whereby it has not been possible to submit a formal grievance within this three month period, the University may at its discretion accept a later submission, such a decision to be taken by the manager who receives the grievance with guidance from HR on a case by case basis with regard to the likelihood of being able to conduct a full and fair investigation of the matters at hand</w:t>
      </w:r>
      <w:r w:rsidR="00DD5789">
        <w:rPr>
          <w:rFonts w:ascii="Arial" w:hAnsi="Arial" w:cs="Arial"/>
          <w:color w:val="000000"/>
          <w:sz w:val="22"/>
          <w:szCs w:val="22"/>
        </w:rPr>
        <w:t>.</w:t>
      </w:r>
      <w:r w:rsidR="008C441E">
        <w:rPr>
          <w:rFonts w:ascii="Arial" w:hAnsi="Arial" w:cs="Arial"/>
          <w:color w:val="000000"/>
          <w:sz w:val="22"/>
          <w:szCs w:val="22"/>
        </w:rPr>
        <w:t xml:space="preserve"> </w:t>
      </w:r>
      <w:r w:rsidR="00302C96">
        <w:rPr>
          <w:rFonts w:ascii="Arial" w:hAnsi="Arial" w:cs="Arial"/>
          <w:sz w:val="22"/>
          <w:szCs w:val="22"/>
        </w:rPr>
        <w:t xml:space="preserve">Where an employee has a disability that would mean submitting a formal grievance in writing would be very difficult or put them at significant disadvantage they should contact </w:t>
      </w:r>
      <w:r w:rsidR="00302C96">
        <w:rPr>
          <w:rFonts w:ascii="Arial" w:hAnsi="Arial" w:cs="Arial"/>
          <w:color w:val="000000"/>
          <w:sz w:val="22"/>
          <w:szCs w:val="22"/>
        </w:rPr>
        <w:t xml:space="preserve">their Dean/Director </w:t>
      </w:r>
      <w:r w:rsidR="00302C96">
        <w:rPr>
          <w:rFonts w:ascii="Arial" w:hAnsi="Arial" w:cs="Arial"/>
          <w:sz w:val="22"/>
          <w:szCs w:val="22"/>
        </w:rPr>
        <w:t xml:space="preserve">to discuss an alternative means of submitting their </w:t>
      </w:r>
      <w:r w:rsidR="00CB5CAC">
        <w:rPr>
          <w:rFonts w:ascii="Arial" w:hAnsi="Arial" w:cs="Arial"/>
          <w:sz w:val="22"/>
          <w:szCs w:val="22"/>
        </w:rPr>
        <w:t>grievance</w:t>
      </w:r>
      <w:r w:rsidR="00302C96">
        <w:rPr>
          <w:rFonts w:ascii="Arial" w:hAnsi="Arial" w:cs="Arial"/>
          <w:sz w:val="22"/>
          <w:szCs w:val="22"/>
        </w:rPr>
        <w:t>.</w:t>
      </w:r>
      <w:r w:rsidR="00B9041F">
        <w:rPr>
          <w:rFonts w:ascii="Arial" w:hAnsi="Arial" w:cs="Arial"/>
          <w:color w:val="000000"/>
          <w:sz w:val="22"/>
          <w:szCs w:val="22"/>
        </w:rPr>
        <w:t xml:space="preserve"> </w:t>
      </w:r>
    </w:p>
    <w:p w14:paraId="2392B06F" w14:textId="78349AF0" w:rsidR="00F54318" w:rsidRDefault="005726FA" w:rsidP="0010627C">
      <w:pPr>
        <w:pStyle w:val="NormalWeb"/>
        <w:numPr>
          <w:ilvl w:val="1"/>
          <w:numId w:val="3"/>
        </w:numPr>
        <w:spacing w:before="0" w:beforeAutospacing="0" w:after="0" w:afterAutospacing="0" w:line="240" w:lineRule="auto"/>
        <w:rPr>
          <w:rFonts w:ascii="Arial" w:hAnsi="Arial" w:cs="Arial"/>
          <w:color w:val="000000"/>
          <w:sz w:val="22"/>
          <w:szCs w:val="22"/>
        </w:rPr>
      </w:pPr>
      <w:r w:rsidRPr="00F54318">
        <w:rPr>
          <w:rFonts w:ascii="Arial" w:hAnsi="Arial" w:cs="Arial"/>
          <w:color w:val="000000"/>
          <w:sz w:val="22"/>
          <w:szCs w:val="22"/>
        </w:rPr>
        <w:t xml:space="preserve">In rare circumstances where the Dean </w:t>
      </w:r>
      <w:r w:rsidR="000A5D08" w:rsidRPr="00F54318">
        <w:rPr>
          <w:rFonts w:ascii="Arial" w:hAnsi="Arial" w:cs="Arial"/>
          <w:color w:val="000000"/>
          <w:sz w:val="22"/>
          <w:szCs w:val="22"/>
        </w:rPr>
        <w:t xml:space="preserve">or </w:t>
      </w:r>
      <w:r w:rsidR="004C6AFB" w:rsidRPr="00F54318">
        <w:rPr>
          <w:rFonts w:ascii="Arial" w:hAnsi="Arial" w:cs="Arial"/>
          <w:color w:val="000000"/>
          <w:sz w:val="22"/>
          <w:szCs w:val="22"/>
        </w:rPr>
        <w:t>Director</w:t>
      </w:r>
      <w:r w:rsidRPr="00F54318">
        <w:rPr>
          <w:rFonts w:ascii="Arial" w:hAnsi="Arial" w:cs="Arial"/>
          <w:color w:val="000000"/>
          <w:sz w:val="22"/>
          <w:szCs w:val="22"/>
        </w:rPr>
        <w:t xml:space="preserve"> </w:t>
      </w:r>
      <w:r w:rsidR="009D078F" w:rsidRPr="00F54318">
        <w:rPr>
          <w:rFonts w:ascii="Arial" w:hAnsi="Arial" w:cs="Arial"/>
          <w:color w:val="000000"/>
          <w:sz w:val="22"/>
          <w:szCs w:val="22"/>
        </w:rPr>
        <w:t>has already had significant involvement in the case</w:t>
      </w:r>
      <w:r w:rsidR="002545BC" w:rsidRPr="00F54318">
        <w:rPr>
          <w:rFonts w:ascii="Arial" w:hAnsi="Arial" w:cs="Arial"/>
          <w:color w:val="000000"/>
          <w:sz w:val="22"/>
          <w:szCs w:val="22"/>
        </w:rPr>
        <w:t xml:space="preserve"> or is a subject of the employee’s grievance</w:t>
      </w:r>
      <w:r w:rsidRPr="00F54318">
        <w:rPr>
          <w:rFonts w:ascii="Arial" w:hAnsi="Arial" w:cs="Arial"/>
          <w:color w:val="000000"/>
          <w:sz w:val="22"/>
          <w:szCs w:val="22"/>
        </w:rPr>
        <w:t xml:space="preserve">, the </w:t>
      </w:r>
      <w:r w:rsidR="00B80CFE" w:rsidRPr="00F54318">
        <w:rPr>
          <w:rFonts w:ascii="Arial" w:hAnsi="Arial" w:cs="Arial"/>
          <w:color w:val="000000"/>
          <w:sz w:val="22"/>
          <w:szCs w:val="22"/>
        </w:rPr>
        <w:t>grievance</w:t>
      </w:r>
      <w:r w:rsidRPr="00F54318">
        <w:rPr>
          <w:rFonts w:ascii="Arial" w:hAnsi="Arial" w:cs="Arial"/>
          <w:color w:val="000000"/>
          <w:sz w:val="22"/>
          <w:szCs w:val="22"/>
        </w:rPr>
        <w:t xml:space="preserve"> should be </w:t>
      </w:r>
      <w:r w:rsidR="00946136" w:rsidRPr="00F54318">
        <w:rPr>
          <w:rFonts w:ascii="Arial" w:hAnsi="Arial" w:cs="Arial"/>
          <w:color w:val="000000"/>
          <w:sz w:val="22"/>
          <w:szCs w:val="22"/>
        </w:rPr>
        <w:t>sent</w:t>
      </w:r>
      <w:r w:rsidRPr="00F54318">
        <w:rPr>
          <w:rFonts w:ascii="Arial" w:hAnsi="Arial" w:cs="Arial"/>
          <w:color w:val="000000"/>
          <w:sz w:val="22"/>
          <w:szCs w:val="22"/>
        </w:rPr>
        <w:t xml:space="preserve"> to the relevant Executive Line Director</w:t>
      </w:r>
      <w:r w:rsidR="00882468">
        <w:rPr>
          <w:rFonts w:ascii="Arial" w:hAnsi="Arial" w:cs="Arial"/>
          <w:color w:val="000000"/>
          <w:sz w:val="22"/>
          <w:szCs w:val="22"/>
        </w:rPr>
        <w:t xml:space="preserve"> and a decision will be taken about the best person to look into the grievance</w:t>
      </w:r>
      <w:r w:rsidRPr="00F54318">
        <w:rPr>
          <w:rFonts w:ascii="Arial" w:hAnsi="Arial" w:cs="Arial"/>
          <w:color w:val="000000"/>
          <w:sz w:val="22"/>
          <w:szCs w:val="22"/>
        </w:rPr>
        <w:t>.</w:t>
      </w:r>
    </w:p>
    <w:p w14:paraId="5D01997C" w14:textId="77777777" w:rsidR="00213A11" w:rsidRDefault="00213A11" w:rsidP="00213A11">
      <w:pPr>
        <w:pStyle w:val="ListParagraph"/>
        <w:rPr>
          <w:rFonts w:ascii="Arial" w:hAnsi="Arial" w:cs="Arial"/>
          <w:color w:val="000000"/>
          <w:sz w:val="22"/>
          <w:szCs w:val="22"/>
        </w:rPr>
      </w:pPr>
    </w:p>
    <w:p w14:paraId="1528E5B9" w14:textId="77777777" w:rsidR="00213A11" w:rsidRDefault="00213A11" w:rsidP="00213A11">
      <w:pPr>
        <w:pStyle w:val="NormalWeb"/>
        <w:spacing w:before="0" w:beforeAutospacing="0" w:after="0" w:afterAutospacing="0" w:line="240" w:lineRule="auto"/>
        <w:ind w:left="792"/>
        <w:rPr>
          <w:rFonts w:ascii="Arial" w:hAnsi="Arial" w:cs="Arial"/>
          <w:color w:val="000000"/>
          <w:sz w:val="22"/>
          <w:szCs w:val="22"/>
        </w:rPr>
      </w:pPr>
    </w:p>
    <w:p w14:paraId="00313771" w14:textId="216A1B7E" w:rsidR="00F54318" w:rsidRPr="00213A11" w:rsidRDefault="00F54318" w:rsidP="00213A11">
      <w:pPr>
        <w:pStyle w:val="Heading3"/>
        <w:rPr>
          <w:rFonts w:ascii="Arial" w:hAnsi="Arial" w:cs="Arial"/>
          <w:u w:val="none"/>
        </w:rPr>
      </w:pPr>
      <w:bookmarkStart w:id="25" w:name="_Toc140485874"/>
      <w:bookmarkStart w:id="26" w:name="_Toc161901200"/>
      <w:r w:rsidRPr="00213A11">
        <w:rPr>
          <w:rFonts w:ascii="Arial" w:hAnsi="Arial" w:cs="Arial"/>
          <w:u w:val="none"/>
        </w:rPr>
        <w:t>Who is responsible for looking into a formal grievance?</w:t>
      </w:r>
      <w:bookmarkEnd w:id="25"/>
      <w:bookmarkEnd w:id="26"/>
    </w:p>
    <w:p w14:paraId="56A62E71" w14:textId="14B8A5D2" w:rsidR="00F54318" w:rsidRDefault="00F54318" w:rsidP="567E7344">
      <w:pPr>
        <w:pStyle w:val="NormalWeb"/>
        <w:numPr>
          <w:ilvl w:val="1"/>
          <w:numId w:val="3"/>
        </w:numPr>
        <w:spacing w:before="0" w:beforeAutospacing="0" w:after="0" w:afterAutospacing="0" w:line="240" w:lineRule="auto"/>
        <w:rPr>
          <w:rFonts w:ascii="Arial" w:hAnsi="Arial" w:cs="Arial"/>
          <w:color w:val="000000"/>
          <w:sz w:val="22"/>
          <w:szCs w:val="22"/>
        </w:rPr>
      </w:pPr>
      <w:r w:rsidRPr="567E7344">
        <w:rPr>
          <w:rFonts w:ascii="Arial" w:hAnsi="Arial" w:cs="Arial"/>
          <w:color w:val="000000" w:themeColor="text1"/>
          <w:sz w:val="22"/>
          <w:szCs w:val="22"/>
        </w:rPr>
        <w:t xml:space="preserve">The Director/Dean/Executive Line Director may consider the grievance personally or, </w:t>
      </w:r>
      <w:r w:rsidR="00C16CEC" w:rsidRPr="567E7344">
        <w:rPr>
          <w:rFonts w:ascii="Arial" w:hAnsi="Arial" w:cs="Arial"/>
          <w:color w:val="000000" w:themeColor="text1"/>
          <w:sz w:val="22"/>
          <w:szCs w:val="22"/>
        </w:rPr>
        <w:t>as soon as practical</w:t>
      </w:r>
      <w:r w:rsidRPr="567E7344">
        <w:rPr>
          <w:rFonts w:ascii="Arial" w:hAnsi="Arial" w:cs="Arial"/>
          <w:color w:val="000000" w:themeColor="text1"/>
          <w:sz w:val="22"/>
          <w:szCs w:val="22"/>
        </w:rPr>
        <w:t xml:space="preserve"> of receiving the grievance, appoint the line manager or another Senior Manager to act in this regard as “Investigating Manager”. </w:t>
      </w:r>
      <w:r w:rsidR="002309FA" w:rsidRPr="567E7344">
        <w:rPr>
          <w:rFonts w:ascii="Arial" w:hAnsi="Arial" w:cs="Arial"/>
          <w:color w:val="000000" w:themeColor="text1"/>
          <w:sz w:val="22"/>
          <w:szCs w:val="22"/>
        </w:rPr>
        <w:t xml:space="preserve">In certain </w:t>
      </w:r>
      <w:r w:rsidR="2ADE7339" w:rsidRPr="567E7344">
        <w:rPr>
          <w:rFonts w:ascii="Arial" w:hAnsi="Arial" w:cs="Arial"/>
          <w:color w:val="000000" w:themeColor="text1"/>
          <w:sz w:val="22"/>
          <w:szCs w:val="22"/>
        </w:rPr>
        <w:t>instances,</w:t>
      </w:r>
      <w:r w:rsidR="002309FA" w:rsidRPr="567E7344">
        <w:rPr>
          <w:rFonts w:ascii="Arial" w:hAnsi="Arial" w:cs="Arial"/>
          <w:color w:val="000000" w:themeColor="text1"/>
          <w:sz w:val="22"/>
          <w:szCs w:val="22"/>
        </w:rPr>
        <w:t xml:space="preserve"> an external person may be appointed as the investigating </w:t>
      </w:r>
      <w:r w:rsidR="3AB48635" w:rsidRPr="567E7344">
        <w:rPr>
          <w:rFonts w:ascii="Arial" w:hAnsi="Arial" w:cs="Arial"/>
          <w:color w:val="000000" w:themeColor="text1"/>
          <w:sz w:val="22"/>
          <w:szCs w:val="22"/>
        </w:rPr>
        <w:t>Manager</w:t>
      </w:r>
      <w:r w:rsidR="002309FA" w:rsidRPr="567E7344">
        <w:rPr>
          <w:rFonts w:ascii="Arial" w:hAnsi="Arial" w:cs="Arial"/>
          <w:color w:val="000000" w:themeColor="text1"/>
          <w:sz w:val="22"/>
          <w:szCs w:val="22"/>
        </w:rPr>
        <w:t xml:space="preserve">. </w:t>
      </w:r>
      <w:r w:rsidRPr="567E7344">
        <w:rPr>
          <w:rFonts w:ascii="Arial" w:hAnsi="Arial" w:cs="Arial"/>
          <w:color w:val="000000" w:themeColor="text1"/>
          <w:sz w:val="22"/>
          <w:szCs w:val="22"/>
        </w:rPr>
        <w:t xml:space="preserve">The manager who undertakes this role as Investigating Manager should as far as is reasonably possible, have had no significant prior involvement in the issues complained of. The Investigating Manager will </w:t>
      </w:r>
      <w:r w:rsidR="00705427" w:rsidRPr="567E7344">
        <w:rPr>
          <w:rFonts w:ascii="Arial" w:hAnsi="Arial" w:cs="Arial"/>
          <w:color w:val="000000" w:themeColor="text1"/>
          <w:sz w:val="22"/>
          <w:szCs w:val="22"/>
        </w:rPr>
        <w:t>in most instances</w:t>
      </w:r>
      <w:r w:rsidR="00882468" w:rsidRPr="567E7344">
        <w:rPr>
          <w:rFonts w:ascii="Arial" w:hAnsi="Arial" w:cs="Arial"/>
          <w:color w:val="000000" w:themeColor="text1"/>
          <w:sz w:val="22"/>
          <w:szCs w:val="22"/>
        </w:rPr>
        <w:t xml:space="preserve"> </w:t>
      </w:r>
      <w:r w:rsidRPr="567E7344">
        <w:rPr>
          <w:rFonts w:ascii="Arial" w:hAnsi="Arial" w:cs="Arial"/>
          <w:color w:val="000000" w:themeColor="text1"/>
          <w:sz w:val="22"/>
          <w:szCs w:val="22"/>
        </w:rPr>
        <w:t>be assisted by a member of HR.</w:t>
      </w:r>
    </w:p>
    <w:p w14:paraId="2739E85B" w14:textId="7393BDC7" w:rsidR="00F54318" w:rsidRDefault="00F54318" w:rsidP="00F54318">
      <w:pPr>
        <w:pStyle w:val="NormalWeb"/>
        <w:spacing w:before="0" w:beforeAutospacing="0" w:after="0" w:afterAutospacing="0" w:line="240" w:lineRule="auto"/>
        <w:rPr>
          <w:rFonts w:ascii="Arial" w:hAnsi="Arial" w:cs="Arial"/>
          <w:color w:val="000000"/>
          <w:sz w:val="22"/>
          <w:szCs w:val="22"/>
        </w:rPr>
      </w:pPr>
    </w:p>
    <w:p w14:paraId="05E46984" w14:textId="374856E8" w:rsidR="00F54318" w:rsidRPr="00213A11" w:rsidRDefault="00F54318" w:rsidP="00213A11">
      <w:pPr>
        <w:pStyle w:val="Heading3"/>
        <w:rPr>
          <w:rFonts w:ascii="Arial" w:hAnsi="Arial" w:cs="Arial"/>
          <w:u w:val="none"/>
        </w:rPr>
      </w:pPr>
      <w:bookmarkStart w:id="27" w:name="_Toc140485875"/>
      <w:bookmarkStart w:id="28" w:name="_Toc161901201"/>
      <w:r w:rsidRPr="00213A11">
        <w:rPr>
          <w:rFonts w:ascii="Arial" w:hAnsi="Arial" w:cs="Arial"/>
          <w:u w:val="none"/>
        </w:rPr>
        <w:t>What process will be followed to investigate and try to resolve a formal grievance?</w:t>
      </w:r>
      <w:bookmarkEnd w:id="27"/>
      <w:bookmarkEnd w:id="28"/>
    </w:p>
    <w:p w14:paraId="40354E91" w14:textId="034DB00D" w:rsidR="007E5358" w:rsidRPr="0047559A" w:rsidRDefault="00D655D9" w:rsidP="0010627C">
      <w:pPr>
        <w:pStyle w:val="NormalWeb"/>
        <w:numPr>
          <w:ilvl w:val="1"/>
          <w:numId w:val="3"/>
        </w:numPr>
        <w:spacing w:before="0" w:beforeAutospacing="0" w:after="0" w:afterAutospacing="0" w:line="240" w:lineRule="auto"/>
        <w:rPr>
          <w:rFonts w:ascii="Arial" w:hAnsi="Arial" w:cs="Arial"/>
          <w:color w:val="000000"/>
          <w:sz w:val="22"/>
          <w:szCs w:val="22"/>
        </w:rPr>
      </w:pPr>
      <w:r w:rsidRPr="0047559A">
        <w:rPr>
          <w:rFonts w:ascii="Arial" w:hAnsi="Arial" w:cs="Arial"/>
          <w:color w:val="000000"/>
          <w:sz w:val="22"/>
          <w:szCs w:val="22"/>
        </w:rPr>
        <w:t>The Investigating Manager will:</w:t>
      </w:r>
    </w:p>
    <w:p w14:paraId="6D10CE24" w14:textId="1CF5F288"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Arrange an initial meeting with the employee who has raised the grievance to discuss their grievance; in most cases this should take place within 10 working days of the Investigating Manager being appointed. At this meeting the employee will be invited to clarify the nature of the grievance, submit any verbal/written evidence and suggest any additional information and or appropriate witnesses.</w:t>
      </w:r>
    </w:p>
    <w:p w14:paraId="38C12E52" w14:textId="425F62B1"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Consider whether mediation may be an option.</w:t>
      </w:r>
    </w:p>
    <w:p w14:paraId="661AC159" w14:textId="7451861B"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lastRenderedPageBreak/>
        <w:t>Consider if it is necessary to interview relevant witnesses, review further documentation or any other information that may be necessary prior to reaching a decision.</w:t>
      </w:r>
    </w:p>
    <w:p w14:paraId="2B787110" w14:textId="725C206C"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Consider whether there is other evidence that can reasonably be included as part of the investigation which may have been received as part of another procedure e.g. a student complaints process, research misconduct process or if the content of the complaint relates to a workplace process/procedure then any relevant information gathered under that process/procedure.</w:t>
      </w:r>
    </w:p>
    <w:p w14:paraId="469644B6" w14:textId="76B5584B"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Where the facts are already clear or no further investigation is necessary the Investigating Manager will confirm the outcome in writing to the employee (see possible outcomes below).</w:t>
      </w:r>
    </w:p>
    <w:p w14:paraId="0DD6C20D" w14:textId="4B70E1CC"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Where further investigation is considered necessary it should be proportionate to the nature of the grievance and sufficient for a reasonable conclusion to be reached on the available facts.  An investigation report should be written, outlining the nature of the investigation and attaching evidence, and other relevant documents.  The Investigation report should contain the Investigating Manager’s conclusions and decisions and the right to appeal.</w:t>
      </w:r>
    </w:p>
    <w:p w14:paraId="02DF2E97" w14:textId="71E96CAF" w:rsidR="00213A11" w:rsidRP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Circulate the investigation report to all those involved: the employee, any staff complained against, HR, and any union representative who is supporting.</w:t>
      </w:r>
    </w:p>
    <w:p w14:paraId="1098364A" w14:textId="77777777" w:rsidR="00213A11" w:rsidRDefault="00213A11" w:rsidP="0010627C">
      <w:pPr>
        <w:pStyle w:val="ListParagraph"/>
        <w:numPr>
          <w:ilvl w:val="0"/>
          <w:numId w:val="8"/>
        </w:numPr>
        <w:jc w:val="both"/>
        <w:rPr>
          <w:rFonts w:ascii="Arial" w:hAnsi="Arial" w:cs="Arial"/>
          <w:sz w:val="22"/>
          <w:szCs w:val="22"/>
        </w:rPr>
      </w:pPr>
      <w:r w:rsidRPr="00213A11">
        <w:rPr>
          <w:rFonts w:ascii="Arial" w:hAnsi="Arial" w:cs="Arial"/>
          <w:sz w:val="22"/>
          <w:szCs w:val="22"/>
        </w:rPr>
        <w:t xml:space="preserve">Where appropriate arrange a meeting to present their conclusions and decisions.  If a meeting is decided on, the investigating manager will invite those required to attend giving at least 5 working days’ notice. </w:t>
      </w:r>
    </w:p>
    <w:p w14:paraId="2BF8E4A6" w14:textId="77777777" w:rsidR="00213A11" w:rsidRDefault="00213A11" w:rsidP="00213A11">
      <w:pPr>
        <w:pStyle w:val="ListParagraph"/>
        <w:jc w:val="both"/>
        <w:rPr>
          <w:rFonts w:ascii="Arial" w:hAnsi="Arial" w:cs="Arial"/>
          <w:sz w:val="22"/>
          <w:szCs w:val="22"/>
        </w:rPr>
      </w:pPr>
    </w:p>
    <w:p w14:paraId="7A30BE2A" w14:textId="3A676776" w:rsidR="00213A11" w:rsidRPr="00213A11" w:rsidRDefault="00213A11" w:rsidP="00213A11">
      <w:pPr>
        <w:jc w:val="both"/>
        <w:rPr>
          <w:rFonts w:ascii="Arial" w:hAnsi="Arial" w:cs="Arial"/>
          <w:sz w:val="22"/>
          <w:szCs w:val="22"/>
        </w:rPr>
      </w:pPr>
      <w:r w:rsidRPr="00213A11">
        <w:rPr>
          <w:rFonts w:ascii="Arial" w:hAnsi="Arial" w:cs="Arial"/>
          <w:sz w:val="22"/>
          <w:szCs w:val="22"/>
        </w:rPr>
        <w:t>The decision may include:</w:t>
      </w:r>
    </w:p>
    <w:p w14:paraId="1EFADECF" w14:textId="48B4D0F6" w:rsidR="00213A11" w:rsidRPr="00213A11" w:rsidRDefault="00213A11" w:rsidP="0010627C">
      <w:pPr>
        <w:pStyle w:val="ListParagraph"/>
        <w:numPr>
          <w:ilvl w:val="0"/>
          <w:numId w:val="9"/>
        </w:numPr>
        <w:rPr>
          <w:rFonts w:ascii="Arial" w:hAnsi="Arial" w:cs="Arial"/>
          <w:sz w:val="22"/>
        </w:rPr>
      </w:pPr>
      <w:r w:rsidRPr="00213A11">
        <w:rPr>
          <w:rFonts w:ascii="Arial" w:hAnsi="Arial" w:cs="Arial"/>
          <w:sz w:val="22"/>
        </w:rPr>
        <w:t xml:space="preserve">The grievance is unreasonable/unfounded and no further action is </w:t>
      </w:r>
      <w:r w:rsidRPr="00213A11">
        <w:rPr>
          <w:rFonts w:ascii="Arial" w:hAnsi="Arial" w:cs="Arial"/>
          <w:sz w:val="22"/>
        </w:rPr>
        <w:tab/>
        <w:t>required</w:t>
      </w:r>
    </w:p>
    <w:p w14:paraId="1942675F" w14:textId="3224CC0D" w:rsidR="00213A11" w:rsidRPr="00213A11" w:rsidRDefault="00213A11" w:rsidP="0010627C">
      <w:pPr>
        <w:pStyle w:val="ListParagraph"/>
        <w:numPr>
          <w:ilvl w:val="0"/>
          <w:numId w:val="9"/>
        </w:numPr>
        <w:rPr>
          <w:rFonts w:ascii="Arial" w:hAnsi="Arial" w:cs="Arial"/>
          <w:sz w:val="22"/>
        </w:rPr>
      </w:pPr>
      <w:r w:rsidRPr="00213A11">
        <w:rPr>
          <w:rFonts w:ascii="Arial" w:hAnsi="Arial" w:cs="Arial"/>
          <w:sz w:val="22"/>
        </w:rPr>
        <w:t>Securing an apology</w:t>
      </w:r>
    </w:p>
    <w:p w14:paraId="23845585" w14:textId="1E5D2A61" w:rsidR="00213A11" w:rsidRPr="00213A11" w:rsidRDefault="00213A11" w:rsidP="0010627C">
      <w:pPr>
        <w:pStyle w:val="ListParagraph"/>
        <w:numPr>
          <w:ilvl w:val="0"/>
          <w:numId w:val="9"/>
        </w:numPr>
        <w:rPr>
          <w:rFonts w:ascii="Arial" w:hAnsi="Arial" w:cs="Arial"/>
          <w:sz w:val="22"/>
        </w:rPr>
      </w:pPr>
      <w:r w:rsidRPr="00213A11">
        <w:rPr>
          <w:rFonts w:ascii="Arial" w:hAnsi="Arial" w:cs="Arial"/>
          <w:sz w:val="22"/>
        </w:rPr>
        <w:t>Training and development for some employees or managers</w:t>
      </w:r>
    </w:p>
    <w:p w14:paraId="26D19706" w14:textId="77AF1B06" w:rsidR="00213A11" w:rsidRPr="00213A11" w:rsidRDefault="00213A11" w:rsidP="0010627C">
      <w:pPr>
        <w:pStyle w:val="ListParagraph"/>
        <w:numPr>
          <w:ilvl w:val="0"/>
          <w:numId w:val="9"/>
        </w:numPr>
        <w:rPr>
          <w:rFonts w:ascii="Arial" w:hAnsi="Arial" w:cs="Arial"/>
          <w:sz w:val="22"/>
        </w:rPr>
      </w:pPr>
      <w:r w:rsidRPr="00213A11">
        <w:rPr>
          <w:rFonts w:ascii="Arial" w:hAnsi="Arial" w:cs="Arial"/>
          <w:sz w:val="22"/>
        </w:rPr>
        <w:t>Mediation</w:t>
      </w:r>
    </w:p>
    <w:p w14:paraId="519B9480" w14:textId="62BA4DBA" w:rsidR="00213A11" w:rsidRPr="00213A11" w:rsidRDefault="00213A11" w:rsidP="0010627C">
      <w:pPr>
        <w:pStyle w:val="ListParagraph"/>
        <w:numPr>
          <w:ilvl w:val="0"/>
          <w:numId w:val="9"/>
        </w:numPr>
        <w:rPr>
          <w:rFonts w:ascii="Arial" w:hAnsi="Arial" w:cs="Arial"/>
          <w:sz w:val="22"/>
        </w:rPr>
      </w:pPr>
      <w:r w:rsidRPr="00213A11">
        <w:rPr>
          <w:rFonts w:ascii="Arial" w:hAnsi="Arial" w:cs="Arial"/>
          <w:sz w:val="22"/>
        </w:rPr>
        <w:t>An action plan for change, with reviews</w:t>
      </w:r>
    </w:p>
    <w:p w14:paraId="589CCBBD" w14:textId="0A122E91" w:rsidR="00213A11" w:rsidRPr="00213A11" w:rsidRDefault="00213A11" w:rsidP="0010627C">
      <w:pPr>
        <w:pStyle w:val="ListParagraph"/>
        <w:numPr>
          <w:ilvl w:val="0"/>
          <w:numId w:val="9"/>
        </w:numPr>
        <w:rPr>
          <w:rFonts w:ascii="Arial" w:hAnsi="Arial" w:cs="Arial"/>
          <w:sz w:val="22"/>
        </w:rPr>
      </w:pPr>
      <w:r w:rsidRPr="00213A11">
        <w:rPr>
          <w:rFonts w:ascii="Arial" w:hAnsi="Arial" w:cs="Arial"/>
          <w:sz w:val="22"/>
        </w:rPr>
        <w:t>Implementing the Disciplinary Procedure</w:t>
      </w:r>
    </w:p>
    <w:p w14:paraId="4BFCD37A" w14:textId="3789B056" w:rsidR="00A0702B" w:rsidRPr="00213A11" w:rsidRDefault="00213A11" w:rsidP="0010627C">
      <w:pPr>
        <w:pStyle w:val="ListParagraph"/>
        <w:numPr>
          <w:ilvl w:val="0"/>
          <w:numId w:val="9"/>
        </w:numPr>
        <w:rPr>
          <w:rFonts w:ascii="Arial" w:hAnsi="Arial" w:cs="Arial"/>
          <w:sz w:val="22"/>
        </w:rPr>
      </w:pPr>
      <w:r w:rsidRPr="00213A11">
        <w:rPr>
          <w:rFonts w:ascii="Arial" w:hAnsi="Arial" w:cs="Arial"/>
          <w:sz w:val="22"/>
        </w:rPr>
        <w:t>Moving an employee from one job to another if working relationships have broken down irretrievably. Note: this option may be explored even where the grievance has not been upheld.</w:t>
      </w:r>
    </w:p>
    <w:p w14:paraId="3D49BD2C" w14:textId="30017DF9" w:rsidR="00960468" w:rsidRPr="00213A11" w:rsidRDefault="00466B15" w:rsidP="0010627C">
      <w:pPr>
        <w:pStyle w:val="Heading2"/>
        <w:numPr>
          <w:ilvl w:val="0"/>
          <w:numId w:val="3"/>
        </w:numPr>
        <w:rPr>
          <w:color w:val="auto"/>
          <w:sz w:val="26"/>
          <w:szCs w:val="26"/>
          <w:u w:val="none"/>
        </w:rPr>
      </w:pPr>
      <w:bookmarkStart w:id="29" w:name="_Toc140485876"/>
      <w:bookmarkStart w:id="30" w:name="_Toc161901202"/>
      <w:r w:rsidRPr="00213A11">
        <w:rPr>
          <w:color w:val="auto"/>
          <w:sz w:val="26"/>
          <w:szCs w:val="26"/>
          <w:u w:val="none"/>
        </w:rPr>
        <w:t>ROLE OF HR</w:t>
      </w:r>
      <w:bookmarkEnd w:id="29"/>
      <w:bookmarkEnd w:id="30"/>
      <w:r w:rsidR="00D85655" w:rsidRPr="00213A11">
        <w:rPr>
          <w:color w:val="auto"/>
          <w:sz w:val="26"/>
          <w:szCs w:val="26"/>
          <w:u w:val="none"/>
        </w:rPr>
        <w:t xml:space="preserve"> IN SUPPORTING ALL PARTIES</w:t>
      </w:r>
    </w:p>
    <w:p w14:paraId="6E88FDB4" w14:textId="77777777" w:rsidR="00213A11" w:rsidRDefault="00960468" w:rsidP="00C35205">
      <w:pPr>
        <w:suppressAutoHyphens/>
        <w:ind w:left="709" w:hanging="709"/>
        <w:rPr>
          <w:rFonts w:ascii="Arial" w:hAnsi="Arial" w:cs="Arial"/>
          <w:spacing w:val="-2"/>
          <w:sz w:val="22"/>
          <w:szCs w:val="22"/>
        </w:rPr>
      </w:pPr>
      <w:r w:rsidRPr="00D010C8">
        <w:rPr>
          <w:rFonts w:ascii="Arial" w:hAnsi="Arial" w:cs="Arial"/>
          <w:spacing w:val="-2"/>
          <w:sz w:val="22"/>
          <w:szCs w:val="22"/>
        </w:rPr>
        <w:t>H</w:t>
      </w:r>
      <w:r w:rsidR="00466B15">
        <w:rPr>
          <w:rFonts w:ascii="Arial" w:hAnsi="Arial" w:cs="Arial"/>
          <w:spacing w:val="-2"/>
          <w:sz w:val="22"/>
          <w:szCs w:val="22"/>
        </w:rPr>
        <w:t>R</w:t>
      </w:r>
      <w:r w:rsidRPr="00D010C8">
        <w:rPr>
          <w:rFonts w:ascii="Arial" w:hAnsi="Arial" w:cs="Arial"/>
          <w:spacing w:val="-2"/>
          <w:sz w:val="22"/>
          <w:szCs w:val="22"/>
        </w:rPr>
        <w:t xml:space="preserve"> must be consulted on all formal </w:t>
      </w:r>
      <w:r w:rsidR="00B80CFE">
        <w:rPr>
          <w:rFonts w:ascii="Arial" w:hAnsi="Arial" w:cs="Arial"/>
          <w:spacing w:val="-2"/>
          <w:sz w:val="22"/>
          <w:szCs w:val="22"/>
        </w:rPr>
        <w:t>grievance</w:t>
      </w:r>
      <w:r>
        <w:rPr>
          <w:rFonts w:ascii="Arial" w:hAnsi="Arial" w:cs="Arial"/>
          <w:spacing w:val="-2"/>
          <w:sz w:val="22"/>
          <w:szCs w:val="22"/>
        </w:rPr>
        <w:t>s</w:t>
      </w:r>
      <w:r w:rsidR="00725871">
        <w:rPr>
          <w:rFonts w:ascii="Arial" w:hAnsi="Arial" w:cs="Arial"/>
          <w:spacing w:val="-2"/>
          <w:sz w:val="22"/>
          <w:szCs w:val="22"/>
        </w:rPr>
        <w:t xml:space="preserve">, usually the HR Business Partner will be the first </w:t>
      </w:r>
    </w:p>
    <w:p w14:paraId="2F475079" w14:textId="77777777" w:rsidR="00213A11" w:rsidRDefault="00213A11" w:rsidP="00C35205">
      <w:pPr>
        <w:suppressAutoHyphens/>
        <w:ind w:left="709" w:hanging="709"/>
        <w:rPr>
          <w:rFonts w:ascii="Arial" w:hAnsi="Arial" w:cs="Arial"/>
          <w:spacing w:val="-2"/>
          <w:sz w:val="22"/>
          <w:szCs w:val="22"/>
        </w:rPr>
      </w:pPr>
      <w:r>
        <w:rPr>
          <w:rFonts w:ascii="Arial" w:hAnsi="Arial" w:cs="Arial"/>
          <w:spacing w:val="-2"/>
          <w:sz w:val="22"/>
          <w:szCs w:val="22"/>
        </w:rPr>
        <w:t>p</w:t>
      </w:r>
      <w:r w:rsidR="00725871">
        <w:rPr>
          <w:rFonts w:ascii="Arial" w:hAnsi="Arial" w:cs="Arial"/>
          <w:spacing w:val="-2"/>
          <w:sz w:val="22"/>
          <w:szCs w:val="22"/>
        </w:rPr>
        <w:t>oint of contact</w:t>
      </w:r>
      <w:r w:rsidR="00960468">
        <w:rPr>
          <w:rFonts w:ascii="Arial" w:hAnsi="Arial" w:cs="Arial"/>
          <w:spacing w:val="-2"/>
          <w:sz w:val="22"/>
          <w:szCs w:val="22"/>
        </w:rPr>
        <w:t xml:space="preserve">.  </w:t>
      </w:r>
      <w:r w:rsidR="00725871">
        <w:rPr>
          <w:rFonts w:ascii="Arial" w:hAnsi="Arial" w:cs="Arial"/>
          <w:spacing w:val="-2"/>
          <w:sz w:val="22"/>
          <w:szCs w:val="22"/>
        </w:rPr>
        <w:t xml:space="preserve">An allocated member of the HR team </w:t>
      </w:r>
      <w:r w:rsidR="00960468" w:rsidRPr="00D010C8">
        <w:rPr>
          <w:rFonts w:ascii="Arial" w:hAnsi="Arial" w:cs="Arial"/>
          <w:spacing w:val="-2"/>
          <w:sz w:val="22"/>
          <w:szCs w:val="22"/>
        </w:rPr>
        <w:t xml:space="preserve">will </w:t>
      </w:r>
      <w:r w:rsidR="00960468">
        <w:rPr>
          <w:rFonts w:ascii="Arial" w:hAnsi="Arial" w:cs="Arial"/>
          <w:spacing w:val="-2"/>
          <w:sz w:val="22"/>
          <w:szCs w:val="22"/>
        </w:rPr>
        <w:t>advise and support the Investigating</w:t>
      </w:r>
    </w:p>
    <w:p w14:paraId="46E9B072" w14:textId="77777777" w:rsidR="00213A11" w:rsidRDefault="00213A11" w:rsidP="00C35205">
      <w:pPr>
        <w:suppressAutoHyphens/>
        <w:ind w:left="709" w:hanging="709"/>
        <w:rPr>
          <w:rFonts w:ascii="Arial" w:hAnsi="Arial" w:cs="Arial"/>
          <w:spacing w:val="-2"/>
          <w:sz w:val="22"/>
          <w:szCs w:val="22"/>
        </w:rPr>
      </w:pPr>
      <w:r>
        <w:rPr>
          <w:rFonts w:ascii="Arial" w:hAnsi="Arial" w:cs="Arial"/>
          <w:spacing w:val="-2"/>
          <w:sz w:val="22"/>
          <w:szCs w:val="22"/>
        </w:rPr>
        <w:t>M</w:t>
      </w:r>
      <w:r w:rsidR="00960468">
        <w:rPr>
          <w:rFonts w:ascii="Arial" w:hAnsi="Arial" w:cs="Arial"/>
          <w:spacing w:val="-2"/>
          <w:sz w:val="22"/>
          <w:szCs w:val="22"/>
        </w:rPr>
        <w:t xml:space="preserve">anager throughout the </w:t>
      </w:r>
      <w:r w:rsidR="00B80CFE">
        <w:rPr>
          <w:rFonts w:ascii="Arial" w:hAnsi="Arial" w:cs="Arial"/>
          <w:spacing w:val="-2"/>
          <w:sz w:val="22"/>
          <w:szCs w:val="22"/>
        </w:rPr>
        <w:t>grievance</w:t>
      </w:r>
      <w:r w:rsidR="00F4461B">
        <w:rPr>
          <w:rFonts w:ascii="Arial" w:hAnsi="Arial" w:cs="Arial"/>
          <w:spacing w:val="-2"/>
          <w:sz w:val="22"/>
          <w:szCs w:val="22"/>
        </w:rPr>
        <w:t>, coaching managers through the process, providing template</w:t>
      </w:r>
    </w:p>
    <w:p w14:paraId="5D8519C6" w14:textId="77777777" w:rsidR="00213A11" w:rsidRDefault="00F4461B" w:rsidP="00C35205">
      <w:pPr>
        <w:suppressAutoHyphens/>
        <w:ind w:left="709" w:hanging="709"/>
        <w:rPr>
          <w:rFonts w:ascii="Arial" w:hAnsi="Arial" w:cs="Arial"/>
          <w:spacing w:val="-2"/>
          <w:sz w:val="22"/>
          <w:szCs w:val="22"/>
        </w:rPr>
      </w:pPr>
      <w:r>
        <w:rPr>
          <w:rFonts w:ascii="Arial" w:hAnsi="Arial" w:cs="Arial"/>
          <w:spacing w:val="-2"/>
          <w:sz w:val="22"/>
          <w:szCs w:val="22"/>
        </w:rPr>
        <w:t>documents, contributing to the planning and timing of the grievance process and providing help with</w:t>
      </w:r>
    </w:p>
    <w:p w14:paraId="3EE21AE5" w14:textId="77777777" w:rsidR="00213A11" w:rsidRDefault="00F4461B" w:rsidP="00C35205">
      <w:pPr>
        <w:suppressAutoHyphens/>
        <w:ind w:left="709" w:hanging="709"/>
        <w:rPr>
          <w:rFonts w:ascii="Arial" w:hAnsi="Arial" w:cs="Arial"/>
          <w:spacing w:val="-2"/>
          <w:sz w:val="22"/>
          <w:szCs w:val="22"/>
        </w:rPr>
      </w:pPr>
      <w:r>
        <w:rPr>
          <w:rFonts w:ascii="Arial" w:hAnsi="Arial" w:cs="Arial"/>
          <w:spacing w:val="-2"/>
          <w:sz w:val="22"/>
          <w:szCs w:val="22"/>
        </w:rPr>
        <w:t>drafting the question</w:t>
      </w:r>
      <w:r w:rsidR="00A765D2">
        <w:rPr>
          <w:rFonts w:ascii="Arial" w:hAnsi="Arial" w:cs="Arial"/>
          <w:spacing w:val="-2"/>
          <w:sz w:val="22"/>
          <w:szCs w:val="22"/>
        </w:rPr>
        <w:t>s</w:t>
      </w:r>
      <w:r>
        <w:rPr>
          <w:rFonts w:ascii="Arial" w:hAnsi="Arial" w:cs="Arial"/>
          <w:spacing w:val="-2"/>
          <w:sz w:val="22"/>
          <w:szCs w:val="22"/>
        </w:rPr>
        <w:t xml:space="preserve">, </w:t>
      </w:r>
      <w:r w:rsidR="002B4E1D">
        <w:rPr>
          <w:rFonts w:ascii="Arial" w:hAnsi="Arial" w:cs="Arial"/>
          <w:spacing w:val="-2"/>
          <w:sz w:val="22"/>
          <w:szCs w:val="22"/>
        </w:rPr>
        <w:t xml:space="preserve">and </w:t>
      </w:r>
      <w:r w:rsidR="00960468">
        <w:rPr>
          <w:rFonts w:ascii="Arial" w:hAnsi="Arial" w:cs="Arial"/>
          <w:spacing w:val="-2"/>
          <w:sz w:val="22"/>
          <w:szCs w:val="22"/>
        </w:rPr>
        <w:t>attend</w:t>
      </w:r>
      <w:r w:rsidR="002B4E1D">
        <w:rPr>
          <w:rFonts w:ascii="Arial" w:hAnsi="Arial" w:cs="Arial"/>
          <w:spacing w:val="-2"/>
          <w:sz w:val="22"/>
          <w:szCs w:val="22"/>
        </w:rPr>
        <w:t>ing</w:t>
      </w:r>
      <w:r w:rsidR="00960468">
        <w:rPr>
          <w:rFonts w:ascii="Arial" w:hAnsi="Arial" w:cs="Arial"/>
          <w:spacing w:val="-2"/>
          <w:sz w:val="22"/>
          <w:szCs w:val="22"/>
        </w:rPr>
        <w:t xml:space="preserve"> any </w:t>
      </w:r>
      <w:r w:rsidR="008C441E">
        <w:rPr>
          <w:rFonts w:ascii="Arial" w:hAnsi="Arial" w:cs="Arial"/>
          <w:spacing w:val="-2"/>
          <w:sz w:val="22"/>
          <w:szCs w:val="22"/>
        </w:rPr>
        <w:t xml:space="preserve">investigation meetings and the </w:t>
      </w:r>
      <w:r w:rsidR="00B80CFE">
        <w:rPr>
          <w:rFonts w:ascii="Arial" w:hAnsi="Arial" w:cs="Arial"/>
          <w:spacing w:val="-2"/>
          <w:sz w:val="22"/>
          <w:szCs w:val="22"/>
        </w:rPr>
        <w:t>grievance</w:t>
      </w:r>
      <w:r w:rsidR="00960468">
        <w:rPr>
          <w:rFonts w:ascii="Arial" w:hAnsi="Arial" w:cs="Arial"/>
          <w:spacing w:val="-2"/>
          <w:sz w:val="22"/>
          <w:szCs w:val="22"/>
        </w:rPr>
        <w:t xml:space="preserve"> meeting.  </w:t>
      </w:r>
      <w:r w:rsidR="00466B15">
        <w:rPr>
          <w:rFonts w:ascii="Arial" w:hAnsi="Arial" w:cs="Arial"/>
          <w:spacing w:val="-2"/>
          <w:sz w:val="22"/>
          <w:szCs w:val="22"/>
        </w:rPr>
        <w:t>HR</w:t>
      </w:r>
      <w:r w:rsidR="00960468" w:rsidRPr="00D010C8">
        <w:rPr>
          <w:rFonts w:ascii="Arial" w:hAnsi="Arial" w:cs="Arial"/>
          <w:spacing w:val="-2"/>
          <w:sz w:val="22"/>
          <w:szCs w:val="22"/>
        </w:rPr>
        <w:t xml:space="preserve"> </w:t>
      </w:r>
    </w:p>
    <w:p w14:paraId="325D7CBE" w14:textId="378EAE4E" w:rsidR="00213A11" w:rsidRDefault="00705427" w:rsidP="00C35205">
      <w:pPr>
        <w:suppressAutoHyphens/>
        <w:ind w:left="709" w:hanging="709"/>
        <w:rPr>
          <w:rFonts w:ascii="Arial" w:hAnsi="Arial" w:cs="Arial"/>
          <w:spacing w:val="-2"/>
          <w:sz w:val="22"/>
          <w:szCs w:val="22"/>
        </w:rPr>
      </w:pPr>
      <w:r>
        <w:rPr>
          <w:rFonts w:ascii="Arial" w:hAnsi="Arial" w:cs="Arial"/>
          <w:spacing w:val="-2"/>
          <w:sz w:val="22"/>
          <w:szCs w:val="22"/>
        </w:rPr>
        <w:t>s</w:t>
      </w:r>
      <w:r w:rsidR="00960468" w:rsidRPr="00D010C8">
        <w:rPr>
          <w:rFonts w:ascii="Arial" w:hAnsi="Arial" w:cs="Arial"/>
          <w:spacing w:val="-2"/>
          <w:sz w:val="22"/>
          <w:szCs w:val="22"/>
        </w:rPr>
        <w:t xml:space="preserve">hall be responsible for ensuring that </w:t>
      </w:r>
      <w:r w:rsidR="00960468">
        <w:rPr>
          <w:rFonts w:ascii="Arial" w:hAnsi="Arial" w:cs="Arial"/>
          <w:spacing w:val="-2"/>
          <w:sz w:val="22"/>
          <w:szCs w:val="22"/>
        </w:rPr>
        <w:t xml:space="preserve">the </w:t>
      </w:r>
      <w:r w:rsidR="00B80CFE">
        <w:rPr>
          <w:rFonts w:ascii="Arial" w:hAnsi="Arial" w:cs="Arial"/>
          <w:spacing w:val="-2"/>
          <w:sz w:val="22"/>
          <w:szCs w:val="22"/>
        </w:rPr>
        <w:t>grievance</w:t>
      </w:r>
      <w:r w:rsidR="00960468">
        <w:rPr>
          <w:rFonts w:ascii="Arial" w:hAnsi="Arial" w:cs="Arial"/>
          <w:spacing w:val="-2"/>
          <w:sz w:val="22"/>
          <w:szCs w:val="22"/>
        </w:rPr>
        <w:t xml:space="preserve"> </w:t>
      </w:r>
      <w:r w:rsidR="00960468" w:rsidRPr="00D010C8">
        <w:rPr>
          <w:rFonts w:ascii="Arial" w:hAnsi="Arial" w:cs="Arial"/>
          <w:spacing w:val="-2"/>
          <w:sz w:val="22"/>
          <w:szCs w:val="22"/>
        </w:rPr>
        <w:t>procedure operate</w:t>
      </w:r>
      <w:r w:rsidR="00960468">
        <w:rPr>
          <w:rFonts w:ascii="Arial" w:hAnsi="Arial" w:cs="Arial"/>
          <w:spacing w:val="-2"/>
          <w:sz w:val="22"/>
          <w:szCs w:val="22"/>
        </w:rPr>
        <w:t>s</w:t>
      </w:r>
      <w:r w:rsidR="00960468" w:rsidRPr="00D010C8">
        <w:rPr>
          <w:rFonts w:ascii="Arial" w:hAnsi="Arial" w:cs="Arial"/>
          <w:spacing w:val="-2"/>
          <w:sz w:val="22"/>
          <w:szCs w:val="22"/>
        </w:rPr>
        <w:t xml:space="preserve"> equitably throughout the </w:t>
      </w:r>
    </w:p>
    <w:p w14:paraId="45AC4FBA" w14:textId="5DDB8242" w:rsidR="00213A11" w:rsidRDefault="00213A11" w:rsidP="00C35205">
      <w:pPr>
        <w:suppressAutoHyphens/>
        <w:ind w:left="709" w:hanging="709"/>
        <w:rPr>
          <w:rFonts w:ascii="Arial" w:hAnsi="Arial" w:cs="Arial"/>
          <w:spacing w:val="-2"/>
          <w:sz w:val="22"/>
          <w:szCs w:val="22"/>
        </w:rPr>
      </w:pPr>
      <w:r>
        <w:rPr>
          <w:rFonts w:ascii="Arial" w:hAnsi="Arial" w:cs="Arial"/>
          <w:spacing w:val="-2"/>
          <w:sz w:val="22"/>
          <w:szCs w:val="22"/>
        </w:rPr>
        <w:t>institution</w:t>
      </w:r>
      <w:r w:rsidR="00503FB5">
        <w:rPr>
          <w:rFonts w:ascii="Arial" w:hAnsi="Arial" w:cs="Arial"/>
          <w:spacing w:val="-2"/>
          <w:sz w:val="22"/>
          <w:szCs w:val="22"/>
        </w:rPr>
        <w:t xml:space="preserve"> and</w:t>
      </w:r>
      <w:r w:rsidR="00960468" w:rsidRPr="00D010C8">
        <w:rPr>
          <w:rFonts w:ascii="Arial" w:hAnsi="Arial" w:cs="Arial"/>
          <w:spacing w:val="-2"/>
          <w:sz w:val="22"/>
          <w:szCs w:val="22"/>
        </w:rPr>
        <w:t xml:space="preserve"> that time limits set for </w:t>
      </w:r>
      <w:r w:rsidR="00960468">
        <w:rPr>
          <w:rFonts w:ascii="Arial" w:hAnsi="Arial" w:cs="Arial"/>
          <w:spacing w:val="-2"/>
          <w:sz w:val="22"/>
          <w:szCs w:val="22"/>
        </w:rPr>
        <w:t xml:space="preserve">the </w:t>
      </w:r>
      <w:r w:rsidR="00B80CFE">
        <w:rPr>
          <w:rFonts w:ascii="Arial" w:hAnsi="Arial" w:cs="Arial"/>
          <w:spacing w:val="-2"/>
          <w:sz w:val="22"/>
          <w:szCs w:val="22"/>
        </w:rPr>
        <w:t>grievance</w:t>
      </w:r>
      <w:r w:rsidR="00960468">
        <w:rPr>
          <w:rFonts w:ascii="Arial" w:hAnsi="Arial" w:cs="Arial"/>
          <w:spacing w:val="-2"/>
          <w:sz w:val="22"/>
          <w:szCs w:val="22"/>
        </w:rPr>
        <w:t xml:space="preserve"> </w:t>
      </w:r>
      <w:r w:rsidR="00960468" w:rsidRPr="00D010C8">
        <w:rPr>
          <w:rFonts w:ascii="Arial" w:hAnsi="Arial" w:cs="Arial"/>
          <w:spacing w:val="-2"/>
          <w:sz w:val="22"/>
          <w:szCs w:val="22"/>
        </w:rPr>
        <w:t>procedure are followed</w:t>
      </w:r>
      <w:r w:rsidR="00501F31">
        <w:rPr>
          <w:rFonts w:ascii="Arial" w:hAnsi="Arial" w:cs="Arial"/>
          <w:spacing w:val="-2"/>
          <w:sz w:val="22"/>
          <w:szCs w:val="22"/>
        </w:rPr>
        <w:t>.</w:t>
      </w:r>
      <w:r w:rsidR="00960468" w:rsidRPr="00D010C8">
        <w:rPr>
          <w:rFonts w:ascii="Arial" w:hAnsi="Arial" w:cs="Arial"/>
          <w:spacing w:val="-2"/>
          <w:sz w:val="22"/>
          <w:szCs w:val="22"/>
        </w:rPr>
        <w:t xml:space="preserve"> </w:t>
      </w:r>
      <w:r w:rsidR="00725871">
        <w:rPr>
          <w:rFonts w:ascii="Arial" w:hAnsi="Arial" w:cs="Arial"/>
          <w:spacing w:val="-2"/>
          <w:sz w:val="22"/>
          <w:szCs w:val="22"/>
        </w:rPr>
        <w:t xml:space="preserve">A different </w:t>
      </w:r>
      <w:r w:rsidR="00F4461B">
        <w:rPr>
          <w:rFonts w:ascii="Arial" w:hAnsi="Arial" w:cs="Arial"/>
          <w:spacing w:val="-2"/>
          <w:sz w:val="22"/>
          <w:szCs w:val="22"/>
        </w:rPr>
        <w:t xml:space="preserve">HR </w:t>
      </w:r>
    </w:p>
    <w:p w14:paraId="74D1E8AC" w14:textId="77777777" w:rsidR="00213A11" w:rsidRDefault="00213A11" w:rsidP="00C35205">
      <w:pPr>
        <w:suppressAutoHyphens/>
        <w:ind w:left="709" w:hanging="709"/>
        <w:rPr>
          <w:rFonts w:ascii="Arial" w:hAnsi="Arial" w:cs="Arial"/>
          <w:spacing w:val="-2"/>
          <w:sz w:val="22"/>
          <w:szCs w:val="22"/>
        </w:rPr>
      </w:pPr>
      <w:r>
        <w:rPr>
          <w:rFonts w:ascii="Arial" w:hAnsi="Arial" w:cs="Arial"/>
          <w:spacing w:val="-2"/>
          <w:sz w:val="22"/>
          <w:szCs w:val="22"/>
        </w:rPr>
        <w:t>representative</w:t>
      </w:r>
      <w:r w:rsidR="00725871">
        <w:rPr>
          <w:rFonts w:ascii="Arial" w:hAnsi="Arial" w:cs="Arial"/>
          <w:spacing w:val="-2"/>
          <w:sz w:val="22"/>
          <w:szCs w:val="22"/>
        </w:rPr>
        <w:t xml:space="preserve"> </w:t>
      </w:r>
      <w:r w:rsidR="00F4461B">
        <w:rPr>
          <w:rFonts w:ascii="Arial" w:hAnsi="Arial" w:cs="Arial"/>
          <w:spacing w:val="-2"/>
          <w:sz w:val="22"/>
          <w:szCs w:val="22"/>
        </w:rPr>
        <w:t>will also</w:t>
      </w:r>
      <w:r w:rsidR="003D3096">
        <w:rPr>
          <w:rFonts w:ascii="Arial" w:hAnsi="Arial" w:cs="Arial"/>
          <w:spacing w:val="-2"/>
          <w:sz w:val="22"/>
          <w:szCs w:val="22"/>
        </w:rPr>
        <w:t xml:space="preserve"> provide</w:t>
      </w:r>
      <w:r w:rsidR="00F4461B">
        <w:rPr>
          <w:rFonts w:ascii="Arial" w:hAnsi="Arial" w:cs="Arial"/>
          <w:spacing w:val="-2"/>
          <w:sz w:val="22"/>
          <w:szCs w:val="22"/>
        </w:rPr>
        <w:t xml:space="preserve"> support</w:t>
      </w:r>
      <w:r w:rsidR="003D3096">
        <w:rPr>
          <w:rFonts w:ascii="Arial" w:hAnsi="Arial" w:cs="Arial"/>
          <w:spacing w:val="-2"/>
          <w:sz w:val="22"/>
          <w:szCs w:val="22"/>
        </w:rPr>
        <w:t xml:space="preserve"> to the chair of the appeal, ensuring the process is followed </w:t>
      </w:r>
    </w:p>
    <w:p w14:paraId="00C89345" w14:textId="7A02F8BA" w:rsidR="00213A11" w:rsidRDefault="00213A11" w:rsidP="00C35205">
      <w:pPr>
        <w:suppressAutoHyphens/>
        <w:ind w:left="709" w:hanging="709"/>
        <w:rPr>
          <w:rFonts w:ascii="Arial" w:hAnsi="Arial" w:cs="Arial"/>
          <w:spacing w:val="-2"/>
          <w:sz w:val="22"/>
          <w:szCs w:val="22"/>
        </w:rPr>
      </w:pPr>
      <w:r>
        <w:rPr>
          <w:rFonts w:ascii="Arial" w:hAnsi="Arial" w:cs="Arial"/>
          <w:spacing w:val="-2"/>
          <w:sz w:val="22"/>
          <w:szCs w:val="22"/>
        </w:rPr>
        <w:t>a</w:t>
      </w:r>
      <w:r w:rsidR="003D3096">
        <w:rPr>
          <w:rFonts w:ascii="Arial" w:hAnsi="Arial" w:cs="Arial"/>
          <w:spacing w:val="-2"/>
          <w:sz w:val="22"/>
          <w:szCs w:val="22"/>
        </w:rPr>
        <w:t xml:space="preserve">ccordingly. </w:t>
      </w:r>
      <w:r w:rsidR="00206B46">
        <w:rPr>
          <w:rFonts w:ascii="Arial" w:hAnsi="Arial" w:cs="Arial"/>
          <w:spacing w:val="-2"/>
          <w:sz w:val="22"/>
          <w:szCs w:val="22"/>
        </w:rPr>
        <w:t>However,</w:t>
      </w:r>
      <w:r w:rsidR="003D3096">
        <w:rPr>
          <w:rFonts w:ascii="Arial" w:hAnsi="Arial" w:cs="Arial"/>
          <w:spacing w:val="-2"/>
          <w:sz w:val="22"/>
          <w:szCs w:val="22"/>
        </w:rPr>
        <w:t xml:space="preserve"> </w:t>
      </w:r>
      <w:r w:rsidR="00725871">
        <w:rPr>
          <w:rFonts w:ascii="Arial" w:hAnsi="Arial" w:cs="Arial"/>
          <w:spacing w:val="-2"/>
          <w:sz w:val="22"/>
          <w:szCs w:val="22"/>
        </w:rPr>
        <w:t>HR</w:t>
      </w:r>
      <w:r w:rsidR="003D3096">
        <w:rPr>
          <w:rFonts w:ascii="Arial" w:hAnsi="Arial" w:cs="Arial"/>
          <w:spacing w:val="-2"/>
          <w:sz w:val="22"/>
          <w:szCs w:val="22"/>
        </w:rPr>
        <w:t xml:space="preserve"> will not have a decision-making role under this procedure. </w:t>
      </w:r>
    </w:p>
    <w:p w14:paraId="2775818A" w14:textId="77777777" w:rsidR="00213A11" w:rsidRDefault="00F81468" w:rsidP="00C35205">
      <w:pPr>
        <w:suppressAutoHyphens/>
        <w:ind w:left="709" w:hanging="709"/>
        <w:rPr>
          <w:rFonts w:ascii="Arial" w:hAnsi="Arial" w:cs="Arial"/>
          <w:spacing w:val="-2"/>
          <w:sz w:val="22"/>
          <w:szCs w:val="22"/>
        </w:rPr>
      </w:pPr>
      <w:r>
        <w:rPr>
          <w:rFonts w:ascii="Arial" w:hAnsi="Arial" w:cs="Arial"/>
          <w:spacing w:val="-2"/>
          <w:sz w:val="22"/>
          <w:szCs w:val="22"/>
        </w:rPr>
        <w:t xml:space="preserve">Where a </w:t>
      </w:r>
      <w:r w:rsidR="00B80CFE">
        <w:rPr>
          <w:rFonts w:ascii="Arial" w:hAnsi="Arial" w:cs="Arial"/>
          <w:spacing w:val="-2"/>
          <w:sz w:val="22"/>
          <w:szCs w:val="22"/>
        </w:rPr>
        <w:t>grievance</w:t>
      </w:r>
      <w:r>
        <w:rPr>
          <w:rFonts w:ascii="Arial" w:hAnsi="Arial" w:cs="Arial"/>
          <w:spacing w:val="-2"/>
          <w:sz w:val="22"/>
          <w:szCs w:val="22"/>
        </w:rPr>
        <w:t xml:space="preserve"> alleges discrimination or bullying or harassment the</w:t>
      </w:r>
      <w:r w:rsidR="009260C0">
        <w:rPr>
          <w:rFonts w:ascii="Arial" w:hAnsi="Arial" w:cs="Arial"/>
          <w:spacing w:val="-2"/>
          <w:sz w:val="22"/>
          <w:szCs w:val="22"/>
        </w:rPr>
        <w:t xml:space="preserve"> responsible person from</w:t>
      </w:r>
      <w:r>
        <w:rPr>
          <w:rFonts w:ascii="Arial" w:hAnsi="Arial" w:cs="Arial"/>
          <w:spacing w:val="-2"/>
          <w:sz w:val="22"/>
          <w:szCs w:val="22"/>
        </w:rPr>
        <w:t xml:space="preserve"> HR</w:t>
      </w:r>
    </w:p>
    <w:p w14:paraId="64DB948F" w14:textId="6398DA71" w:rsidR="00F320BA" w:rsidRDefault="00F81468" w:rsidP="00C35205">
      <w:pPr>
        <w:suppressAutoHyphens/>
        <w:ind w:left="709" w:hanging="709"/>
        <w:rPr>
          <w:rFonts w:ascii="Arial" w:hAnsi="Arial" w:cs="Arial"/>
          <w:spacing w:val="-2"/>
          <w:sz w:val="22"/>
          <w:szCs w:val="22"/>
        </w:rPr>
      </w:pPr>
      <w:r>
        <w:rPr>
          <w:rFonts w:ascii="Arial" w:hAnsi="Arial" w:cs="Arial"/>
          <w:spacing w:val="-2"/>
          <w:sz w:val="22"/>
          <w:szCs w:val="22"/>
        </w:rPr>
        <w:t xml:space="preserve">will </w:t>
      </w:r>
      <w:r w:rsidRPr="002B3915">
        <w:rPr>
          <w:rFonts w:ascii="Arial" w:hAnsi="Arial" w:cs="Arial"/>
          <w:spacing w:val="-2"/>
          <w:sz w:val="22"/>
          <w:szCs w:val="22"/>
        </w:rPr>
        <w:t xml:space="preserve">ensure that the University’s </w:t>
      </w:r>
      <w:hyperlink r:id="rId15" w:history="1">
        <w:r w:rsidR="007143C0" w:rsidRPr="00206B46">
          <w:rPr>
            <w:rStyle w:val="Hyperlink"/>
            <w:rFonts w:ascii="Arial" w:hAnsi="Arial" w:cs="Arial"/>
            <w:spacing w:val="-2"/>
            <w:sz w:val="22"/>
            <w:szCs w:val="22"/>
          </w:rPr>
          <w:t>Dignity at Work</w:t>
        </w:r>
        <w:r w:rsidR="007143C0" w:rsidRPr="00206B46">
          <w:rPr>
            <w:rStyle w:val="Hyperlink"/>
          </w:rPr>
          <w:t xml:space="preserve"> </w:t>
        </w:r>
        <w:r w:rsidR="007143C0" w:rsidRPr="00206B46">
          <w:rPr>
            <w:rStyle w:val="Hyperlink"/>
            <w:rFonts w:ascii="Arial" w:hAnsi="Arial" w:cs="Arial"/>
            <w:spacing w:val="-2"/>
            <w:sz w:val="22"/>
            <w:szCs w:val="22"/>
          </w:rPr>
          <w:t>Policy</w:t>
        </w:r>
      </w:hyperlink>
      <w:r w:rsidRPr="002B3915">
        <w:rPr>
          <w:rFonts w:ascii="Arial" w:hAnsi="Arial" w:cs="Arial"/>
          <w:spacing w:val="-2"/>
          <w:sz w:val="22"/>
          <w:szCs w:val="22"/>
        </w:rPr>
        <w:t xml:space="preserve"> is</w:t>
      </w:r>
      <w:r>
        <w:rPr>
          <w:rFonts w:ascii="Arial" w:hAnsi="Arial" w:cs="Arial"/>
          <w:spacing w:val="-2"/>
          <w:sz w:val="22"/>
          <w:szCs w:val="22"/>
        </w:rPr>
        <w:t xml:space="preserve"> </w:t>
      </w:r>
      <w:r w:rsidR="003D3096">
        <w:rPr>
          <w:rFonts w:ascii="Arial" w:hAnsi="Arial" w:cs="Arial"/>
          <w:spacing w:val="-2"/>
          <w:sz w:val="22"/>
          <w:szCs w:val="22"/>
        </w:rPr>
        <w:t xml:space="preserve">also </w:t>
      </w:r>
      <w:r>
        <w:rPr>
          <w:rFonts w:ascii="Arial" w:hAnsi="Arial" w:cs="Arial"/>
          <w:spacing w:val="-2"/>
          <w:sz w:val="22"/>
          <w:szCs w:val="22"/>
        </w:rPr>
        <w:t>referred to</w:t>
      </w:r>
      <w:r w:rsidR="00F320BA">
        <w:rPr>
          <w:rFonts w:ascii="Arial" w:hAnsi="Arial" w:cs="Arial"/>
          <w:spacing w:val="-2"/>
          <w:sz w:val="22"/>
          <w:szCs w:val="22"/>
        </w:rPr>
        <w:t>.</w:t>
      </w:r>
    </w:p>
    <w:p w14:paraId="1DEB8EE1" w14:textId="70D514B1" w:rsidR="003D3096" w:rsidRDefault="003D3096" w:rsidP="00960468">
      <w:pPr>
        <w:suppressAutoHyphens/>
        <w:ind w:left="709" w:hanging="709"/>
        <w:rPr>
          <w:rFonts w:ascii="Arial" w:hAnsi="Arial" w:cs="Arial"/>
          <w:spacing w:val="-2"/>
          <w:sz w:val="22"/>
          <w:szCs w:val="22"/>
        </w:rPr>
      </w:pPr>
    </w:p>
    <w:p w14:paraId="18C1E8E8" w14:textId="77777777" w:rsidR="00213A11" w:rsidRDefault="003D3096" w:rsidP="00960468">
      <w:pPr>
        <w:suppressAutoHyphens/>
        <w:ind w:left="709" w:hanging="709"/>
        <w:rPr>
          <w:rFonts w:ascii="Arial" w:hAnsi="Arial" w:cs="Arial"/>
          <w:spacing w:val="-2"/>
          <w:sz w:val="22"/>
          <w:szCs w:val="22"/>
        </w:rPr>
      </w:pPr>
      <w:r>
        <w:rPr>
          <w:rFonts w:ascii="Arial" w:hAnsi="Arial" w:cs="Arial"/>
          <w:spacing w:val="-2"/>
          <w:sz w:val="22"/>
          <w:szCs w:val="22"/>
        </w:rPr>
        <w:t>Staff who raise a grievance are able to discuss the process with their HR</w:t>
      </w:r>
      <w:r w:rsidR="003467FC">
        <w:rPr>
          <w:rFonts w:ascii="Arial" w:hAnsi="Arial" w:cs="Arial"/>
          <w:spacing w:val="-2"/>
          <w:sz w:val="22"/>
          <w:szCs w:val="22"/>
        </w:rPr>
        <w:t xml:space="preserve"> </w:t>
      </w:r>
      <w:r>
        <w:rPr>
          <w:rFonts w:ascii="Arial" w:hAnsi="Arial" w:cs="Arial"/>
          <w:spacing w:val="-2"/>
          <w:sz w:val="22"/>
          <w:szCs w:val="22"/>
        </w:rPr>
        <w:t>B</w:t>
      </w:r>
      <w:r w:rsidR="003467FC">
        <w:rPr>
          <w:rFonts w:ascii="Arial" w:hAnsi="Arial" w:cs="Arial"/>
          <w:spacing w:val="-2"/>
          <w:sz w:val="22"/>
          <w:szCs w:val="22"/>
        </w:rPr>
        <w:t xml:space="preserve">usiness </w:t>
      </w:r>
      <w:r>
        <w:rPr>
          <w:rFonts w:ascii="Arial" w:hAnsi="Arial" w:cs="Arial"/>
          <w:spacing w:val="-2"/>
          <w:sz w:val="22"/>
          <w:szCs w:val="22"/>
        </w:rPr>
        <w:t>P</w:t>
      </w:r>
      <w:r w:rsidR="003467FC">
        <w:rPr>
          <w:rFonts w:ascii="Arial" w:hAnsi="Arial" w:cs="Arial"/>
          <w:spacing w:val="-2"/>
          <w:sz w:val="22"/>
          <w:szCs w:val="22"/>
        </w:rPr>
        <w:t>artner</w:t>
      </w:r>
      <w:r>
        <w:rPr>
          <w:rFonts w:ascii="Arial" w:hAnsi="Arial" w:cs="Arial"/>
          <w:spacing w:val="-2"/>
          <w:sz w:val="22"/>
          <w:szCs w:val="22"/>
        </w:rPr>
        <w:t xml:space="preserve"> or with</w:t>
      </w:r>
    </w:p>
    <w:p w14:paraId="3987CB07" w14:textId="18589111" w:rsidR="003D3096" w:rsidRDefault="003D3096" w:rsidP="00960468">
      <w:pPr>
        <w:suppressAutoHyphens/>
        <w:ind w:left="709" w:hanging="709"/>
        <w:rPr>
          <w:rFonts w:ascii="Arial" w:hAnsi="Arial" w:cs="Arial"/>
          <w:spacing w:val="-2"/>
          <w:sz w:val="22"/>
          <w:szCs w:val="22"/>
        </w:rPr>
      </w:pPr>
      <w:r>
        <w:rPr>
          <w:rFonts w:ascii="Arial" w:hAnsi="Arial" w:cs="Arial"/>
          <w:spacing w:val="-2"/>
          <w:sz w:val="22"/>
          <w:szCs w:val="22"/>
        </w:rPr>
        <w:t>another member of the HR team</w:t>
      </w:r>
      <w:r w:rsidR="003467FC">
        <w:rPr>
          <w:rFonts w:ascii="Arial" w:hAnsi="Arial" w:cs="Arial"/>
          <w:spacing w:val="-2"/>
          <w:sz w:val="22"/>
          <w:szCs w:val="22"/>
        </w:rPr>
        <w:t xml:space="preserve"> if more appropriate</w:t>
      </w:r>
      <w:r>
        <w:rPr>
          <w:rFonts w:ascii="Arial" w:hAnsi="Arial" w:cs="Arial"/>
          <w:spacing w:val="-2"/>
          <w:sz w:val="22"/>
          <w:szCs w:val="22"/>
        </w:rPr>
        <w:t>.</w:t>
      </w:r>
    </w:p>
    <w:p w14:paraId="3BA6F876" w14:textId="77777777" w:rsidR="00213A11" w:rsidRDefault="00213A11" w:rsidP="00213A11">
      <w:pPr>
        <w:suppressAutoHyphens/>
        <w:rPr>
          <w:rFonts w:ascii="Arial" w:hAnsi="Arial" w:cs="Arial"/>
          <w:spacing w:val="-2"/>
          <w:sz w:val="22"/>
          <w:szCs w:val="22"/>
        </w:rPr>
      </w:pPr>
    </w:p>
    <w:p w14:paraId="37656E21" w14:textId="6210DACE" w:rsidR="0002641A" w:rsidRDefault="0002641A" w:rsidP="00213A11">
      <w:pPr>
        <w:suppressAutoHyphens/>
        <w:rPr>
          <w:rFonts w:ascii="Arial" w:hAnsi="Arial" w:cs="Arial"/>
          <w:spacing w:val="-2"/>
          <w:sz w:val="22"/>
          <w:szCs w:val="22"/>
        </w:rPr>
      </w:pPr>
      <w:r>
        <w:rPr>
          <w:rFonts w:ascii="Arial" w:hAnsi="Arial" w:cs="Arial"/>
          <w:spacing w:val="-2"/>
          <w:sz w:val="22"/>
          <w:szCs w:val="22"/>
        </w:rPr>
        <w:t>Staff who are the subject of a grievance/complaint will be informed of this by the investigating manager and/or the responsible HR representative. HR will ensure that as part of this process the staff member</w:t>
      </w:r>
      <w:r w:rsidR="00E74A25">
        <w:rPr>
          <w:rFonts w:ascii="Arial" w:hAnsi="Arial" w:cs="Arial"/>
          <w:spacing w:val="-2"/>
          <w:sz w:val="22"/>
          <w:szCs w:val="22"/>
        </w:rPr>
        <w:t xml:space="preserve"> is provided with information on the process that will be followed to investigate and try to resolve the grievance that concerns them. HR will also ensure that the staff member </w:t>
      </w:r>
      <w:r>
        <w:rPr>
          <w:rFonts w:ascii="Arial" w:hAnsi="Arial" w:cs="Arial"/>
          <w:spacing w:val="-2"/>
          <w:sz w:val="22"/>
          <w:szCs w:val="22"/>
        </w:rPr>
        <w:t xml:space="preserve">is signposted to sources of support such as our employee assistance programme, their trade union representative or </w:t>
      </w:r>
      <w:r w:rsidR="00E74A25">
        <w:rPr>
          <w:rFonts w:ascii="Arial" w:hAnsi="Arial" w:cs="Arial"/>
          <w:spacing w:val="-2"/>
          <w:sz w:val="22"/>
          <w:szCs w:val="22"/>
        </w:rPr>
        <w:t>an alternative member of the HR team, not directly involved in the case, should they have further questions about policy or process.</w:t>
      </w:r>
    </w:p>
    <w:p w14:paraId="21D3A397" w14:textId="77777777" w:rsidR="00213A11" w:rsidRDefault="00213A11" w:rsidP="00213A11">
      <w:pPr>
        <w:suppressAutoHyphens/>
        <w:rPr>
          <w:rFonts w:ascii="Arial" w:hAnsi="Arial" w:cs="Arial"/>
          <w:spacing w:val="-2"/>
          <w:sz w:val="22"/>
          <w:szCs w:val="22"/>
        </w:rPr>
      </w:pPr>
    </w:p>
    <w:p w14:paraId="5F6BF989" w14:textId="0F96A8BA" w:rsidR="000446DD" w:rsidRDefault="000446DD" w:rsidP="00213A11">
      <w:pPr>
        <w:suppressAutoHyphens/>
        <w:rPr>
          <w:rFonts w:ascii="Arial" w:hAnsi="Arial" w:cs="Arial"/>
          <w:spacing w:val="-2"/>
          <w:sz w:val="22"/>
          <w:szCs w:val="22"/>
        </w:rPr>
      </w:pPr>
      <w:r>
        <w:rPr>
          <w:rFonts w:ascii="Arial" w:hAnsi="Arial" w:cs="Arial"/>
          <w:spacing w:val="-2"/>
          <w:sz w:val="22"/>
          <w:szCs w:val="22"/>
        </w:rPr>
        <w:lastRenderedPageBreak/>
        <w:t>Witnesses spoken to as part of an investigation will have their role in the process explained to them by the investigating manager and/or the responsible HR representative. They too will be signposted to sources of support such as our employee assistance programme and/or their trade union representative. The HR representative will ensure that the witness understands confidentiality (section 9 of this policy) and transparency within the process. The HR representative will also be the point of contact for any witness who is concerned about or believes that they are experiencing intimidation or recrimination of any kind as a result of cooperating in good faith with the investigation process; such behaviours will not be tolerated and may in themselves constitute misconduct if proven.</w:t>
      </w:r>
    </w:p>
    <w:p w14:paraId="56DF10F5" w14:textId="77777777" w:rsidR="00960468" w:rsidRDefault="00960468" w:rsidP="00C35205">
      <w:pPr>
        <w:pStyle w:val="NormalWeb"/>
        <w:spacing w:before="0" w:beforeAutospacing="0" w:after="0" w:afterAutospacing="0" w:line="240" w:lineRule="auto"/>
        <w:jc w:val="both"/>
        <w:rPr>
          <w:rFonts w:ascii="Arial" w:hAnsi="Arial" w:cs="Arial"/>
          <w:color w:val="000000"/>
          <w:sz w:val="22"/>
          <w:szCs w:val="22"/>
        </w:rPr>
      </w:pPr>
    </w:p>
    <w:p w14:paraId="469A6D22" w14:textId="737BBBEC" w:rsidR="00960468" w:rsidRPr="00213A11" w:rsidRDefault="00960468" w:rsidP="0010627C">
      <w:pPr>
        <w:pStyle w:val="Heading2"/>
        <w:numPr>
          <w:ilvl w:val="0"/>
          <w:numId w:val="3"/>
        </w:numPr>
        <w:rPr>
          <w:color w:val="auto"/>
          <w:sz w:val="26"/>
          <w:szCs w:val="26"/>
          <w:u w:val="none"/>
        </w:rPr>
      </w:pPr>
      <w:bookmarkStart w:id="31" w:name="_Toc140485877"/>
      <w:bookmarkStart w:id="32" w:name="_Toc161901203"/>
      <w:r w:rsidRPr="00213A11">
        <w:rPr>
          <w:color w:val="auto"/>
          <w:sz w:val="26"/>
          <w:szCs w:val="26"/>
          <w:u w:val="none"/>
        </w:rPr>
        <w:t>RIGHT TO BE ACCOMPANIED</w:t>
      </w:r>
      <w:bookmarkEnd w:id="31"/>
      <w:bookmarkEnd w:id="32"/>
    </w:p>
    <w:p w14:paraId="2D597AEF" w14:textId="337F84D5" w:rsidR="000B23AF" w:rsidRDefault="00960468" w:rsidP="0010627C">
      <w:pPr>
        <w:numPr>
          <w:ilvl w:val="0"/>
          <w:numId w:val="1"/>
        </w:numPr>
        <w:suppressAutoHyphens/>
        <w:rPr>
          <w:rFonts w:ascii="Arial" w:hAnsi="Arial" w:cs="Arial"/>
          <w:spacing w:val="-2"/>
          <w:sz w:val="22"/>
          <w:szCs w:val="22"/>
        </w:rPr>
      </w:pPr>
      <w:r w:rsidRPr="000B23AF">
        <w:rPr>
          <w:rFonts w:ascii="Arial" w:hAnsi="Arial" w:cs="Arial"/>
          <w:spacing w:val="-2"/>
          <w:sz w:val="22"/>
          <w:szCs w:val="22"/>
        </w:rPr>
        <w:t xml:space="preserve">The employee has a right to be </w:t>
      </w:r>
      <w:r w:rsidRPr="567E7344">
        <w:rPr>
          <w:rFonts w:ascii="Arial" w:hAnsi="Arial" w:cs="Arial"/>
          <w:sz w:val="22"/>
          <w:szCs w:val="22"/>
        </w:rPr>
        <w:t xml:space="preserve">accompanied at a </w:t>
      </w:r>
      <w:r w:rsidR="00B80CFE" w:rsidRPr="000B23AF">
        <w:rPr>
          <w:rFonts w:ascii="Arial" w:hAnsi="Arial" w:cs="Arial"/>
          <w:spacing w:val="-2"/>
          <w:sz w:val="22"/>
          <w:szCs w:val="22"/>
        </w:rPr>
        <w:t>grievance</w:t>
      </w:r>
      <w:r w:rsidRPr="000B23AF">
        <w:rPr>
          <w:rFonts w:ascii="Arial" w:hAnsi="Arial" w:cs="Arial"/>
          <w:spacing w:val="-2"/>
          <w:sz w:val="22"/>
          <w:szCs w:val="22"/>
        </w:rPr>
        <w:t xml:space="preserve"> meeting.</w:t>
      </w:r>
      <w:r w:rsidRPr="000B23AF" w:rsidDel="009213C8">
        <w:rPr>
          <w:rFonts w:ascii="Arial" w:hAnsi="Arial" w:cs="Arial"/>
          <w:spacing w:val="-2"/>
          <w:sz w:val="22"/>
          <w:szCs w:val="22"/>
        </w:rPr>
        <w:t xml:space="preserve"> </w:t>
      </w:r>
      <w:r w:rsidRPr="000B23AF">
        <w:rPr>
          <w:rFonts w:ascii="Arial" w:hAnsi="Arial" w:cs="Arial"/>
          <w:spacing w:val="-2"/>
          <w:sz w:val="22"/>
          <w:szCs w:val="22"/>
        </w:rPr>
        <w:t xml:space="preserve">The chosen companion may </w:t>
      </w:r>
      <w:r w:rsidR="00F320BA">
        <w:rPr>
          <w:rFonts w:ascii="Arial" w:hAnsi="Arial" w:cs="Arial"/>
          <w:spacing w:val="-2"/>
          <w:sz w:val="22"/>
          <w:szCs w:val="22"/>
        </w:rPr>
        <w:t xml:space="preserve">be a fellow University </w:t>
      </w:r>
      <w:r w:rsidR="007219BF">
        <w:rPr>
          <w:rFonts w:ascii="Arial" w:hAnsi="Arial" w:cs="Arial"/>
          <w:spacing w:val="-2"/>
          <w:sz w:val="22"/>
          <w:szCs w:val="22"/>
        </w:rPr>
        <w:t>worker</w:t>
      </w:r>
      <w:r w:rsidRPr="000B23AF">
        <w:rPr>
          <w:rFonts w:ascii="Arial" w:hAnsi="Arial" w:cs="Arial"/>
          <w:spacing w:val="-2"/>
          <w:sz w:val="22"/>
          <w:szCs w:val="22"/>
        </w:rPr>
        <w:t>, a trade union representative, or an official employed by a trade union</w:t>
      </w:r>
      <w:r w:rsidR="002309FA" w:rsidRPr="567E7344">
        <w:rPr>
          <w:rFonts w:ascii="Arial" w:hAnsi="Arial" w:cs="Arial"/>
          <w:sz w:val="22"/>
          <w:szCs w:val="22"/>
        </w:rPr>
        <w:t xml:space="preserve"> recognised b</w:t>
      </w:r>
      <w:r w:rsidR="4B4438FF" w:rsidRPr="567E7344">
        <w:rPr>
          <w:rFonts w:ascii="Arial" w:hAnsi="Arial" w:cs="Arial"/>
          <w:sz w:val="22"/>
          <w:szCs w:val="22"/>
        </w:rPr>
        <w:t>y</w:t>
      </w:r>
      <w:r w:rsidR="002309FA" w:rsidRPr="567E7344">
        <w:rPr>
          <w:rFonts w:ascii="Arial" w:hAnsi="Arial" w:cs="Arial"/>
          <w:sz w:val="22"/>
          <w:szCs w:val="22"/>
        </w:rPr>
        <w:t xml:space="preserve"> the university</w:t>
      </w:r>
      <w:r w:rsidRPr="567E7344">
        <w:rPr>
          <w:rFonts w:ascii="Arial" w:hAnsi="Arial" w:cs="Arial"/>
          <w:sz w:val="22"/>
          <w:szCs w:val="22"/>
        </w:rPr>
        <w:t>.  If the trade union representative is not an employee of the University they must be certified by their union as being c</w:t>
      </w:r>
      <w:r w:rsidR="00302D2A" w:rsidRPr="567E7344">
        <w:rPr>
          <w:rFonts w:ascii="Arial" w:hAnsi="Arial" w:cs="Arial"/>
          <w:sz w:val="22"/>
          <w:szCs w:val="22"/>
        </w:rPr>
        <w:t>ompetent to accompany a worker.</w:t>
      </w:r>
    </w:p>
    <w:p w14:paraId="5CCDE489" w14:textId="77777777" w:rsidR="00960468" w:rsidRPr="000B23AF" w:rsidRDefault="00960468" w:rsidP="0010627C">
      <w:pPr>
        <w:numPr>
          <w:ilvl w:val="0"/>
          <w:numId w:val="1"/>
        </w:numPr>
        <w:suppressAutoHyphens/>
        <w:rPr>
          <w:rFonts w:ascii="Arial" w:hAnsi="Arial" w:cs="Arial"/>
          <w:spacing w:val="-2"/>
          <w:sz w:val="22"/>
          <w:szCs w:val="22"/>
        </w:rPr>
      </w:pPr>
      <w:r w:rsidRPr="000B23AF">
        <w:rPr>
          <w:rFonts w:ascii="Arial" w:hAnsi="Arial" w:cs="Arial"/>
          <w:spacing w:val="-2"/>
          <w:sz w:val="22"/>
          <w:szCs w:val="22"/>
        </w:rPr>
        <w:t xml:space="preserve">The companion will be allowed to address the </w:t>
      </w:r>
      <w:r w:rsidR="00B13D37" w:rsidRPr="000B23AF">
        <w:rPr>
          <w:rFonts w:ascii="Arial" w:hAnsi="Arial" w:cs="Arial"/>
          <w:spacing w:val="-2"/>
          <w:sz w:val="22"/>
          <w:szCs w:val="22"/>
        </w:rPr>
        <w:t>meeting</w:t>
      </w:r>
      <w:r w:rsidRPr="000B23AF">
        <w:rPr>
          <w:rFonts w:ascii="Arial" w:hAnsi="Arial" w:cs="Arial"/>
          <w:spacing w:val="-2"/>
          <w:sz w:val="22"/>
          <w:szCs w:val="22"/>
        </w:rPr>
        <w:t xml:space="preserve"> to put and sum up the employee’s case, respond on behalf of the employee to any views expressed at the meeting and confer with the employee during the </w:t>
      </w:r>
      <w:r w:rsidR="00B13D37" w:rsidRPr="000B23AF">
        <w:rPr>
          <w:rFonts w:ascii="Arial" w:hAnsi="Arial" w:cs="Arial"/>
          <w:spacing w:val="-2"/>
          <w:sz w:val="22"/>
          <w:szCs w:val="22"/>
        </w:rPr>
        <w:t>meeting</w:t>
      </w:r>
      <w:r w:rsidRPr="000B23AF">
        <w:rPr>
          <w:rFonts w:ascii="Arial" w:hAnsi="Arial" w:cs="Arial"/>
          <w:spacing w:val="-2"/>
          <w:sz w:val="22"/>
          <w:szCs w:val="22"/>
        </w:rPr>
        <w:t xml:space="preserve">.  The companion does not, however, have the right to answer questions on the employee’s behalf, address the </w:t>
      </w:r>
      <w:r w:rsidR="00B13D37" w:rsidRPr="000B23AF">
        <w:rPr>
          <w:rFonts w:ascii="Arial" w:hAnsi="Arial" w:cs="Arial"/>
          <w:spacing w:val="-2"/>
          <w:sz w:val="22"/>
          <w:szCs w:val="22"/>
        </w:rPr>
        <w:t>meeting</w:t>
      </w:r>
      <w:r w:rsidRPr="000B23AF">
        <w:rPr>
          <w:rFonts w:ascii="Arial" w:hAnsi="Arial" w:cs="Arial"/>
          <w:spacing w:val="-2"/>
          <w:sz w:val="22"/>
          <w:szCs w:val="22"/>
        </w:rPr>
        <w:t xml:space="preserve"> if the employee does not wish it or prevent the employer from </w:t>
      </w:r>
      <w:r w:rsidR="008C441E" w:rsidRPr="000B23AF">
        <w:rPr>
          <w:rFonts w:ascii="Arial" w:hAnsi="Arial" w:cs="Arial"/>
          <w:spacing w:val="-2"/>
          <w:sz w:val="22"/>
          <w:szCs w:val="22"/>
        </w:rPr>
        <w:t>explaining their</w:t>
      </w:r>
      <w:r w:rsidRPr="000B23AF">
        <w:rPr>
          <w:rFonts w:ascii="Arial" w:hAnsi="Arial" w:cs="Arial"/>
          <w:spacing w:val="-2"/>
          <w:sz w:val="22"/>
          <w:szCs w:val="22"/>
        </w:rPr>
        <w:t xml:space="preserve"> case.</w:t>
      </w:r>
    </w:p>
    <w:p w14:paraId="675E3F8E" w14:textId="77777777" w:rsidR="00960468" w:rsidRDefault="00960468" w:rsidP="00960468">
      <w:pPr>
        <w:pStyle w:val="NormalWeb"/>
        <w:spacing w:before="0" w:beforeAutospacing="0" w:after="0" w:afterAutospacing="0" w:line="240" w:lineRule="auto"/>
        <w:jc w:val="both"/>
        <w:rPr>
          <w:rFonts w:ascii="Arial" w:hAnsi="Arial" w:cs="Arial"/>
          <w:color w:val="000000"/>
          <w:sz w:val="22"/>
          <w:szCs w:val="22"/>
        </w:rPr>
      </w:pPr>
    </w:p>
    <w:p w14:paraId="25B919A2" w14:textId="0651E9BB" w:rsidR="00960468" w:rsidRPr="00213A11" w:rsidRDefault="000A5D08" w:rsidP="0010627C">
      <w:pPr>
        <w:pStyle w:val="Heading2"/>
        <w:numPr>
          <w:ilvl w:val="0"/>
          <w:numId w:val="3"/>
        </w:numPr>
        <w:rPr>
          <w:color w:val="auto"/>
          <w:sz w:val="26"/>
          <w:szCs w:val="26"/>
          <w:u w:val="none"/>
        </w:rPr>
      </w:pPr>
      <w:bookmarkStart w:id="33" w:name="_Toc140485878"/>
      <w:bookmarkStart w:id="34" w:name="_Toc161901204"/>
      <w:r w:rsidRPr="00213A11">
        <w:rPr>
          <w:color w:val="auto"/>
          <w:sz w:val="26"/>
          <w:szCs w:val="26"/>
          <w:u w:val="none"/>
        </w:rPr>
        <w:t>TIMESCALE GUIDE</w:t>
      </w:r>
      <w:bookmarkEnd w:id="33"/>
      <w:bookmarkEnd w:id="34"/>
    </w:p>
    <w:p w14:paraId="036E120C" w14:textId="040222F5" w:rsidR="00213A11" w:rsidRDefault="00960468" w:rsidP="00C042C2">
      <w:pPr>
        <w:ind w:left="-11"/>
        <w:jc w:val="both"/>
        <w:rPr>
          <w:rFonts w:ascii="Arial" w:hAnsi="Arial" w:cs="Arial"/>
          <w:sz w:val="22"/>
          <w:szCs w:val="22"/>
        </w:rPr>
      </w:pPr>
      <w:r>
        <w:rPr>
          <w:rFonts w:ascii="Arial" w:hAnsi="Arial" w:cs="Arial"/>
          <w:sz w:val="22"/>
          <w:szCs w:val="22"/>
        </w:rPr>
        <w:t>A</w:t>
      </w:r>
      <w:r w:rsidR="008C441E">
        <w:rPr>
          <w:rFonts w:ascii="Arial" w:hAnsi="Arial" w:cs="Arial"/>
          <w:sz w:val="22"/>
          <w:szCs w:val="22"/>
        </w:rPr>
        <w:t>n initial</w:t>
      </w:r>
      <w:r>
        <w:rPr>
          <w:rFonts w:ascii="Arial" w:hAnsi="Arial" w:cs="Arial"/>
          <w:sz w:val="22"/>
          <w:szCs w:val="22"/>
        </w:rPr>
        <w:t xml:space="preserve"> meeting </w:t>
      </w:r>
      <w:r w:rsidR="00CC26BF">
        <w:rPr>
          <w:rFonts w:ascii="Arial" w:hAnsi="Arial" w:cs="Arial"/>
          <w:sz w:val="22"/>
          <w:szCs w:val="22"/>
        </w:rPr>
        <w:t xml:space="preserve">should </w:t>
      </w:r>
      <w:r w:rsidR="00E12115">
        <w:rPr>
          <w:rFonts w:ascii="Arial" w:hAnsi="Arial" w:cs="Arial"/>
          <w:sz w:val="22"/>
          <w:szCs w:val="22"/>
        </w:rPr>
        <w:t xml:space="preserve">usually </w:t>
      </w:r>
      <w:r w:rsidR="00CC26BF">
        <w:rPr>
          <w:rFonts w:ascii="Arial" w:hAnsi="Arial" w:cs="Arial"/>
          <w:sz w:val="22"/>
          <w:szCs w:val="22"/>
        </w:rPr>
        <w:t xml:space="preserve">be </w:t>
      </w:r>
      <w:r>
        <w:rPr>
          <w:rFonts w:ascii="Arial" w:hAnsi="Arial" w:cs="Arial"/>
          <w:sz w:val="22"/>
          <w:szCs w:val="22"/>
        </w:rPr>
        <w:t xml:space="preserve">held </w:t>
      </w:r>
      <w:r w:rsidR="008C441E">
        <w:rPr>
          <w:rFonts w:ascii="Arial" w:hAnsi="Arial" w:cs="Arial"/>
          <w:sz w:val="22"/>
          <w:szCs w:val="22"/>
        </w:rPr>
        <w:t xml:space="preserve">with the complainant </w:t>
      </w:r>
      <w:r>
        <w:rPr>
          <w:rFonts w:ascii="Arial" w:hAnsi="Arial" w:cs="Arial"/>
          <w:sz w:val="22"/>
          <w:szCs w:val="22"/>
        </w:rPr>
        <w:t xml:space="preserve">within </w:t>
      </w:r>
      <w:r w:rsidR="00153B52">
        <w:rPr>
          <w:rFonts w:ascii="Arial" w:hAnsi="Arial" w:cs="Arial"/>
          <w:sz w:val="22"/>
          <w:szCs w:val="22"/>
        </w:rPr>
        <w:t>10</w:t>
      </w:r>
      <w:r w:rsidR="003D2061">
        <w:rPr>
          <w:rFonts w:ascii="Arial" w:hAnsi="Arial" w:cs="Arial"/>
          <w:sz w:val="22"/>
          <w:szCs w:val="22"/>
        </w:rPr>
        <w:t xml:space="preserve"> </w:t>
      </w:r>
      <w:r w:rsidR="00B9416A">
        <w:rPr>
          <w:rFonts w:ascii="Arial" w:hAnsi="Arial" w:cs="Arial"/>
          <w:sz w:val="22"/>
          <w:szCs w:val="22"/>
        </w:rPr>
        <w:t xml:space="preserve">working </w:t>
      </w:r>
      <w:r>
        <w:rPr>
          <w:rFonts w:ascii="Arial" w:hAnsi="Arial" w:cs="Arial"/>
          <w:sz w:val="22"/>
          <w:szCs w:val="22"/>
        </w:rPr>
        <w:t xml:space="preserve">days of </w:t>
      </w:r>
      <w:r w:rsidR="00B9416A">
        <w:rPr>
          <w:rFonts w:ascii="Arial" w:hAnsi="Arial" w:cs="Arial"/>
          <w:sz w:val="22"/>
          <w:szCs w:val="22"/>
        </w:rPr>
        <w:t>an Investigating</w:t>
      </w:r>
      <w:r w:rsidR="00C042C2">
        <w:rPr>
          <w:rFonts w:ascii="Arial" w:hAnsi="Arial" w:cs="Arial"/>
          <w:sz w:val="22"/>
          <w:szCs w:val="22"/>
        </w:rPr>
        <w:t xml:space="preserve"> </w:t>
      </w:r>
      <w:r w:rsidR="00B9416A">
        <w:rPr>
          <w:rFonts w:ascii="Arial" w:hAnsi="Arial" w:cs="Arial"/>
          <w:sz w:val="22"/>
          <w:szCs w:val="22"/>
        </w:rPr>
        <w:t>Manager being appointed to deal with</w:t>
      </w:r>
      <w:r>
        <w:rPr>
          <w:rFonts w:ascii="Arial" w:hAnsi="Arial" w:cs="Arial"/>
          <w:sz w:val="22"/>
          <w:szCs w:val="22"/>
        </w:rPr>
        <w:t xml:space="preserve"> the </w:t>
      </w:r>
      <w:r w:rsidR="00B80CFE">
        <w:rPr>
          <w:rFonts w:ascii="Arial" w:hAnsi="Arial" w:cs="Arial"/>
          <w:sz w:val="22"/>
          <w:szCs w:val="22"/>
        </w:rPr>
        <w:t>grievance</w:t>
      </w:r>
      <w:r>
        <w:rPr>
          <w:rFonts w:ascii="Arial" w:hAnsi="Arial" w:cs="Arial"/>
          <w:sz w:val="22"/>
          <w:szCs w:val="22"/>
        </w:rPr>
        <w:t xml:space="preserve">.  </w:t>
      </w:r>
      <w:r w:rsidRPr="007A5970">
        <w:rPr>
          <w:rFonts w:ascii="Arial" w:hAnsi="Arial" w:cs="Arial"/>
          <w:sz w:val="22"/>
          <w:szCs w:val="22"/>
        </w:rPr>
        <w:t xml:space="preserve">The aim is to </w:t>
      </w:r>
      <w:r>
        <w:rPr>
          <w:rFonts w:ascii="Arial" w:hAnsi="Arial" w:cs="Arial"/>
          <w:sz w:val="22"/>
          <w:szCs w:val="22"/>
        </w:rPr>
        <w:t xml:space="preserve">then </w:t>
      </w:r>
      <w:r w:rsidRPr="007A5970">
        <w:rPr>
          <w:rFonts w:ascii="Arial" w:hAnsi="Arial" w:cs="Arial"/>
          <w:sz w:val="22"/>
          <w:szCs w:val="22"/>
        </w:rPr>
        <w:t xml:space="preserve">conclude </w:t>
      </w:r>
      <w:r>
        <w:rPr>
          <w:rFonts w:ascii="Arial" w:hAnsi="Arial" w:cs="Arial"/>
          <w:sz w:val="22"/>
          <w:szCs w:val="22"/>
        </w:rPr>
        <w:t xml:space="preserve">any </w:t>
      </w:r>
      <w:r w:rsidRPr="007A5970">
        <w:rPr>
          <w:rFonts w:ascii="Arial" w:hAnsi="Arial" w:cs="Arial"/>
          <w:sz w:val="22"/>
          <w:szCs w:val="22"/>
        </w:rPr>
        <w:t>investigation</w:t>
      </w:r>
    </w:p>
    <w:p w14:paraId="4BCFE3EE" w14:textId="24E51547" w:rsidR="00B9416A" w:rsidRDefault="00960468" w:rsidP="000A5D08">
      <w:pPr>
        <w:ind w:left="709" w:hanging="720"/>
        <w:jc w:val="both"/>
        <w:rPr>
          <w:rFonts w:ascii="Arial" w:hAnsi="Arial" w:cs="Arial"/>
          <w:sz w:val="22"/>
          <w:szCs w:val="22"/>
        </w:rPr>
      </w:pPr>
      <w:r w:rsidRPr="007A5970">
        <w:rPr>
          <w:rFonts w:ascii="Arial" w:hAnsi="Arial" w:cs="Arial"/>
          <w:sz w:val="22"/>
          <w:szCs w:val="22"/>
        </w:rPr>
        <w:t>as quickly as possible.</w:t>
      </w:r>
      <w:r>
        <w:rPr>
          <w:rFonts w:ascii="Arial" w:hAnsi="Arial" w:cs="Arial"/>
          <w:sz w:val="22"/>
          <w:szCs w:val="22"/>
        </w:rPr>
        <w:t xml:space="preserve"> </w:t>
      </w:r>
    </w:p>
    <w:p w14:paraId="374128F7" w14:textId="77777777" w:rsidR="00213A11" w:rsidRDefault="00213A11" w:rsidP="00213A11">
      <w:pPr>
        <w:jc w:val="both"/>
        <w:rPr>
          <w:rFonts w:ascii="Arial" w:hAnsi="Arial" w:cs="Arial"/>
          <w:sz w:val="22"/>
          <w:szCs w:val="22"/>
        </w:rPr>
      </w:pPr>
    </w:p>
    <w:p w14:paraId="491916AC" w14:textId="0ABE24F0" w:rsidR="00960468" w:rsidRPr="007A5970" w:rsidRDefault="00960468" w:rsidP="00213A11">
      <w:pPr>
        <w:jc w:val="both"/>
        <w:rPr>
          <w:rFonts w:ascii="Arial" w:hAnsi="Arial" w:cs="Arial"/>
          <w:sz w:val="22"/>
          <w:szCs w:val="22"/>
        </w:rPr>
      </w:pPr>
      <w:r w:rsidRPr="567E7344">
        <w:rPr>
          <w:rFonts w:ascii="Arial" w:hAnsi="Arial" w:cs="Arial"/>
          <w:sz w:val="22"/>
          <w:szCs w:val="22"/>
        </w:rPr>
        <w:t xml:space="preserve">As a guide </w:t>
      </w:r>
      <w:r w:rsidR="00F712E3" w:rsidRPr="567E7344">
        <w:rPr>
          <w:rFonts w:ascii="Arial" w:hAnsi="Arial" w:cs="Arial"/>
          <w:sz w:val="22"/>
          <w:szCs w:val="22"/>
        </w:rPr>
        <w:t xml:space="preserve">investigating </w:t>
      </w:r>
      <w:r w:rsidRPr="567E7344">
        <w:rPr>
          <w:rFonts w:ascii="Arial" w:hAnsi="Arial" w:cs="Arial"/>
          <w:sz w:val="22"/>
          <w:szCs w:val="22"/>
        </w:rPr>
        <w:t xml:space="preserve">managers should aim to </w:t>
      </w:r>
      <w:r w:rsidR="00F712E3" w:rsidRPr="567E7344">
        <w:rPr>
          <w:rFonts w:ascii="Arial" w:hAnsi="Arial" w:cs="Arial"/>
          <w:sz w:val="22"/>
          <w:szCs w:val="22"/>
        </w:rPr>
        <w:t xml:space="preserve">conclude their investigations and </w:t>
      </w:r>
      <w:r w:rsidR="00B9416A" w:rsidRPr="567E7344">
        <w:rPr>
          <w:rFonts w:ascii="Arial" w:hAnsi="Arial" w:cs="Arial"/>
          <w:sz w:val="22"/>
          <w:szCs w:val="22"/>
        </w:rPr>
        <w:t xml:space="preserve">communicate their decisions concerning </w:t>
      </w:r>
      <w:r w:rsidRPr="567E7344">
        <w:rPr>
          <w:rFonts w:ascii="Arial" w:hAnsi="Arial" w:cs="Arial"/>
          <w:sz w:val="22"/>
          <w:szCs w:val="22"/>
        </w:rPr>
        <w:t xml:space="preserve">general </w:t>
      </w:r>
      <w:r w:rsidR="00B80CFE" w:rsidRPr="567E7344">
        <w:rPr>
          <w:rFonts w:ascii="Arial" w:hAnsi="Arial" w:cs="Arial"/>
          <w:sz w:val="22"/>
          <w:szCs w:val="22"/>
        </w:rPr>
        <w:t>grievance</w:t>
      </w:r>
      <w:r w:rsidRPr="567E7344">
        <w:rPr>
          <w:rFonts w:ascii="Arial" w:hAnsi="Arial" w:cs="Arial"/>
          <w:sz w:val="22"/>
          <w:szCs w:val="22"/>
        </w:rPr>
        <w:t xml:space="preserve">s </w:t>
      </w:r>
      <w:r w:rsidR="00DB457C" w:rsidRPr="567E7344">
        <w:rPr>
          <w:rFonts w:ascii="Arial" w:hAnsi="Arial" w:cs="Arial"/>
          <w:sz w:val="22"/>
          <w:szCs w:val="22"/>
        </w:rPr>
        <w:t xml:space="preserve">usually </w:t>
      </w:r>
      <w:r w:rsidRPr="567E7344">
        <w:rPr>
          <w:rFonts w:ascii="Arial" w:hAnsi="Arial" w:cs="Arial"/>
          <w:sz w:val="22"/>
          <w:szCs w:val="22"/>
        </w:rPr>
        <w:t>within 20 working days</w:t>
      </w:r>
      <w:r w:rsidR="00F712E3" w:rsidRPr="567E7344">
        <w:rPr>
          <w:rFonts w:ascii="Arial" w:hAnsi="Arial" w:cs="Arial"/>
          <w:sz w:val="22"/>
          <w:szCs w:val="22"/>
        </w:rPr>
        <w:t xml:space="preserve"> of being appointed</w:t>
      </w:r>
      <w:r w:rsidRPr="567E7344">
        <w:rPr>
          <w:rFonts w:ascii="Arial" w:hAnsi="Arial" w:cs="Arial"/>
          <w:sz w:val="22"/>
          <w:szCs w:val="22"/>
        </w:rPr>
        <w:t xml:space="preserve">. Sensitive </w:t>
      </w:r>
      <w:r w:rsidR="00501F31" w:rsidRPr="567E7344">
        <w:rPr>
          <w:rFonts w:ascii="Arial" w:hAnsi="Arial" w:cs="Arial"/>
          <w:sz w:val="22"/>
          <w:szCs w:val="22"/>
        </w:rPr>
        <w:t xml:space="preserve">or complex </w:t>
      </w:r>
      <w:r w:rsidR="00B80CFE" w:rsidRPr="567E7344">
        <w:rPr>
          <w:rFonts w:ascii="Arial" w:hAnsi="Arial" w:cs="Arial"/>
          <w:sz w:val="22"/>
          <w:szCs w:val="22"/>
        </w:rPr>
        <w:t>grievance</w:t>
      </w:r>
      <w:r w:rsidRPr="567E7344">
        <w:rPr>
          <w:rFonts w:ascii="Arial" w:hAnsi="Arial" w:cs="Arial"/>
          <w:sz w:val="22"/>
          <w:szCs w:val="22"/>
        </w:rPr>
        <w:t xml:space="preserve">s by their nature may take longer to investigate and resolve but should </w:t>
      </w:r>
      <w:r w:rsidR="00DB457C" w:rsidRPr="567E7344">
        <w:rPr>
          <w:rFonts w:ascii="Arial" w:hAnsi="Arial" w:cs="Arial"/>
          <w:sz w:val="22"/>
          <w:szCs w:val="22"/>
        </w:rPr>
        <w:t>usu</w:t>
      </w:r>
      <w:r w:rsidR="58473AA6" w:rsidRPr="567E7344">
        <w:rPr>
          <w:rFonts w:ascii="Arial" w:hAnsi="Arial" w:cs="Arial"/>
          <w:sz w:val="22"/>
          <w:szCs w:val="22"/>
        </w:rPr>
        <w:t>a</w:t>
      </w:r>
      <w:r w:rsidR="00DB457C" w:rsidRPr="567E7344">
        <w:rPr>
          <w:rFonts w:ascii="Arial" w:hAnsi="Arial" w:cs="Arial"/>
          <w:sz w:val="22"/>
          <w:szCs w:val="22"/>
        </w:rPr>
        <w:t>lly</w:t>
      </w:r>
      <w:r w:rsidRPr="567E7344">
        <w:rPr>
          <w:rFonts w:ascii="Arial" w:hAnsi="Arial" w:cs="Arial"/>
          <w:sz w:val="22"/>
          <w:szCs w:val="22"/>
        </w:rPr>
        <w:t xml:space="preserve"> be dealt with within 35 working days.</w:t>
      </w:r>
    </w:p>
    <w:p w14:paraId="61071070" w14:textId="77777777" w:rsidR="00D6798F" w:rsidRDefault="00D6798F" w:rsidP="00960468">
      <w:pPr>
        <w:jc w:val="both"/>
        <w:rPr>
          <w:rFonts w:ascii="Arial" w:hAnsi="Arial" w:cs="Arial"/>
          <w:color w:val="000000"/>
          <w:sz w:val="22"/>
          <w:szCs w:val="22"/>
        </w:rPr>
      </w:pPr>
    </w:p>
    <w:p w14:paraId="670E7299" w14:textId="114B49E9" w:rsidR="00960468" w:rsidRPr="00852006" w:rsidRDefault="000A5D08" w:rsidP="0010627C">
      <w:pPr>
        <w:pStyle w:val="Heading1"/>
        <w:numPr>
          <w:ilvl w:val="0"/>
          <w:numId w:val="3"/>
        </w:numPr>
      </w:pPr>
      <w:bookmarkStart w:id="35" w:name="_Toc140485879"/>
      <w:bookmarkStart w:id="36" w:name="_Toc161901205"/>
      <w:r w:rsidRPr="00852006">
        <w:t>RECORDS AND CONFIDENTIALITY</w:t>
      </w:r>
      <w:bookmarkEnd w:id="35"/>
      <w:bookmarkEnd w:id="36"/>
    </w:p>
    <w:p w14:paraId="304F5696" w14:textId="337E5202" w:rsidR="00960468" w:rsidRDefault="00960468" w:rsidP="00213A11">
      <w:pPr>
        <w:jc w:val="both"/>
        <w:rPr>
          <w:rFonts w:ascii="Arial" w:hAnsi="Arial" w:cs="Arial"/>
          <w:sz w:val="22"/>
          <w:szCs w:val="22"/>
        </w:rPr>
      </w:pPr>
      <w:r w:rsidRPr="00852006">
        <w:rPr>
          <w:rFonts w:ascii="Arial" w:hAnsi="Arial" w:cs="Arial"/>
          <w:sz w:val="22"/>
          <w:szCs w:val="22"/>
        </w:rPr>
        <w:t xml:space="preserve">Accurate records should be kept detailing the nature of the </w:t>
      </w:r>
      <w:r w:rsidR="00B80CFE">
        <w:rPr>
          <w:rFonts w:ascii="Arial" w:hAnsi="Arial" w:cs="Arial"/>
          <w:sz w:val="22"/>
          <w:szCs w:val="22"/>
        </w:rPr>
        <w:t>grievance</w:t>
      </w:r>
      <w:r w:rsidRPr="00852006">
        <w:rPr>
          <w:rFonts w:ascii="Arial" w:hAnsi="Arial" w:cs="Arial"/>
          <w:sz w:val="22"/>
          <w:szCs w:val="22"/>
        </w:rPr>
        <w:t xml:space="preserve"> raised, the response, any action taken and the reasons for it</w:t>
      </w:r>
      <w:r>
        <w:rPr>
          <w:rFonts w:ascii="Arial" w:hAnsi="Arial" w:cs="Arial"/>
          <w:sz w:val="22"/>
          <w:szCs w:val="22"/>
        </w:rPr>
        <w:t>; whether an appeal was lodged and the outcome of the appeal</w:t>
      </w:r>
      <w:r w:rsidRPr="00852006">
        <w:rPr>
          <w:rFonts w:ascii="Arial" w:hAnsi="Arial" w:cs="Arial"/>
          <w:sz w:val="22"/>
          <w:szCs w:val="22"/>
        </w:rPr>
        <w:t>.  These records should be kept confidential and retained in accordance with the Data Protection Act (</w:t>
      </w:r>
      <w:r w:rsidR="00582D08">
        <w:rPr>
          <w:rFonts w:ascii="Arial" w:hAnsi="Arial" w:cs="Arial"/>
          <w:sz w:val="22"/>
          <w:szCs w:val="22"/>
        </w:rPr>
        <w:t>2018</w:t>
      </w:r>
      <w:r w:rsidRPr="00852006">
        <w:rPr>
          <w:rFonts w:ascii="Arial" w:hAnsi="Arial" w:cs="Arial"/>
          <w:sz w:val="22"/>
          <w:szCs w:val="22"/>
        </w:rPr>
        <w:t>) which requires the release of certain information to individuals on their request.  Copies of any meeting records should be given to the individual concerned although in certain circumstances some information may be withheld, for example to protect a witness.</w:t>
      </w:r>
      <w:r w:rsidR="0053225E">
        <w:rPr>
          <w:rFonts w:ascii="Arial" w:hAnsi="Arial" w:cs="Arial"/>
          <w:sz w:val="22"/>
          <w:szCs w:val="22"/>
        </w:rPr>
        <w:t xml:space="preserve"> </w:t>
      </w:r>
      <w:r w:rsidRPr="00852006">
        <w:rPr>
          <w:rFonts w:ascii="Arial" w:hAnsi="Arial" w:cs="Arial"/>
          <w:sz w:val="22"/>
          <w:szCs w:val="22"/>
        </w:rPr>
        <w:t xml:space="preserve">Only the principle parties to the </w:t>
      </w:r>
      <w:r w:rsidR="00B80CFE">
        <w:rPr>
          <w:rFonts w:ascii="Arial" w:hAnsi="Arial" w:cs="Arial"/>
          <w:sz w:val="22"/>
          <w:szCs w:val="22"/>
        </w:rPr>
        <w:t>grievance</w:t>
      </w:r>
      <w:r w:rsidRPr="00852006">
        <w:rPr>
          <w:rFonts w:ascii="Arial" w:hAnsi="Arial" w:cs="Arial"/>
          <w:sz w:val="22"/>
          <w:szCs w:val="22"/>
        </w:rPr>
        <w:t xml:space="preserve"> should receive the written outcome or </w:t>
      </w:r>
      <w:r w:rsidR="00582D08">
        <w:rPr>
          <w:rFonts w:ascii="Arial" w:hAnsi="Arial" w:cs="Arial"/>
          <w:sz w:val="22"/>
          <w:szCs w:val="22"/>
        </w:rPr>
        <w:t xml:space="preserve">outcome of any </w:t>
      </w:r>
      <w:r w:rsidRPr="00852006">
        <w:rPr>
          <w:rFonts w:ascii="Arial" w:hAnsi="Arial" w:cs="Arial"/>
          <w:sz w:val="22"/>
          <w:szCs w:val="22"/>
        </w:rPr>
        <w:t xml:space="preserve">appeal. </w:t>
      </w:r>
      <w:r w:rsidR="00582D08">
        <w:rPr>
          <w:rFonts w:ascii="Arial" w:hAnsi="Arial" w:cs="Arial"/>
          <w:sz w:val="22"/>
          <w:szCs w:val="22"/>
        </w:rPr>
        <w:t>Principle parties would include the complainant and any staff member who was</w:t>
      </w:r>
      <w:r w:rsidR="00237E0F">
        <w:rPr>
          <w:rFonts w:ascii="Arial" w:hAnsi="Arial" w:cs="Arial"/>
          <w:sz w:val="22"/>
          <w:szCs w:val="22"/>
        </w:rPr>
        <w:t xml:space="preserve"> </w:t>
      </w:r>
      <w:r w:rsidR="008B10CC">
        <w:rPr>
          <w:rFonts w:ascii="Arial" w:hAnsi="Arial" w:cs="Arial"/>
          <w:sz w:val="22"/>
          <w:szCs w:val="22"/>
        </w:rPr>
        <w:t xml:space="preserve">the </w:t>
      </w:r>
      <w:r w:rsidR="00582D08">
        <w:rPr>
          <w:rFonts w:ascii="Arial" w:hAnsi="Arial" w:cs="Arial"/>
          <w:sz w:val="22"/>
          <w:szCs w:val="22"/>
        </w:rPr>
        <w:t xml:space="preserve">subject </w:t>
      </w:r>
      <w:r w:rsidR="008B10CC">
        <w:rPr>
          <w:rFonts w:ascii="Arial" w:hAnsi="Arial" w:cs="Arial"/>
          <w:sz w:val="22"/>
          <w:szCs w:val="22"/>
        </w:rPr>
        <w:t xml:space="preserve">of the </w:t>
      </w:r>
      <w:r w:rsidR="00582D08">
        <w:rPr>
          <w:rFonts w:ascii="Arial" w:hAnsi="Arial" w:cs="Arial"/>
          <w:sz w:val="22"/>
          <w:szCs w:val="22"/>
        </w:rPr>
        <w:t>grievance</w:t>
      </w:r>
      <w:r w:rsidR="008B10CC">
        <w:rPr>
          <w:rFonts w:ascii="Arial" w:hAnsi="Arial" w:cs="Arial"/>
          <w:sz w:val="22"/>
          <w:szCs w:val="22"/>
        </w:rPr>
        <w:t xml:space="preserve">. </w:t>
      </w:r>
      <w:r w:rsidRPr="00852006">
        <w:rPr>
          <w:rFonts w:ascii="Arial" w:hAnsi="Arial" w:cs="Arial"/>
          <w:sz w:val="22"/>
          <w:szCs w:val="22"/>
        </w:rPr>
        <w:t xml:space="preserve">Witnesses will not be copied in to this but should be briefed on a need to know basis, </w:t>
      </w:r>
      <w:r>
        <w:rPr>
          <w:rFonts w:ascii="Arial" w:hAnsi="Arial" w:cs="Arial"/>
          <w:sz w:val="22"/>
          <w:szCs w:val="22"/>
        </w:rPr>
        <w:t xml:space="preserve">as advised by </w:t>
      </w:r>
      <w:r w:rsidR="00582D08">
        <w:rPr>
          <w:rFonts w:ascii="Arial" w:hAnsi="Arial" w:cs="Arial"/>
          <w:sz w:val="22"/>
          <w:szCs w:val="22"/>
        </w:rPr>
        <w:t>HR</w:t>
      </w:r>
      <w:r>
        <w:rPr>
          <w:rFonts w:ascii="Arial" w:hAnsi="Arial" w:cs="Arial"/>
          <w:sz w:val="22"/>
          <w:szCs w:val="22"/>
        </w:rPr>
        <w:t>.</w:t>
      </w:r>
    </w:p>
    <w:p w14:paraId="6EB98DC2" w14:textId="77777777" w:rsidR="000A5D08" w:rsidRDefault="000A5D08" w:rsidP="009158E8">
      <w:pPr>
        <w:rPr>
          <w:rFonts w:ascii="Arial" w:hAnsi="Arial" w:cs="Arial"/>
          <w:b/>
          <w:sz w:val="22"/>
          <w:szCs w:val="22"/>
        </w:rPr>
      </w:pPr>
    </w:p>
    <w:p w14:paraId="5F804070" w14:textId="5C38F557" w:rsidR="009158E8" w:rsidRPr="0053225E" w:rsidRDefault="009158E8" w:rsidP="0010627C">
      <w:pPr>
        <w:pStyle w:val="Heading2"/>
        <w:numPr>
          <w:ilvl w:val="0"/>
          <w:numId w:val="3"/>
        </w:numPr>
        <w:rPr>
          <w:color w:val="auto"/>
          <w:sz w:val="26"/>
          <w:szCs w:val="26"/>
          <w:u w:val="none"/>
        </w:rPr>
      </w:pPr>
      <w:bookmarkStart w:id="37" w:name="_Toc140485880"/>
      <w:bookmarkStart w:id="38" w:name="_Toc161901206"/>
      <w:r w:rsidRPr="0053225E">
        <w:rPr>
          <w:color w:val="auto"/>
          <w:sz w:val="26"/>
          <w:szCs w:val="26"/>
          <w:u w:val="none"/>
        </w:rPr>
        <w:t xml:space="preserve">OVERLAPPING </w:t>
      </w:r>
      <w:r w:rsidR="00B80CFE" w:rsidRPr="0053225E">
        <w:rPr>
          <w:color w:val="auto"/>
          <w:sz w:val="26"/>
          <w:szCs w:val="26"/>
          <w:u w:val="none"/>
        </w:rPr>
        <w:t>GRIEVANCE</w:t>
      </w:r>
      <w:r w:rsidRPr="0053225E">
        <w:rPr>
          <w:color w:val="auto"/>
          <w:sz w:val="26"/>
          <w:szCs w:val="26"/>
          <w:u w:val="none"/>
        </w:rPr>
        <w:t xml:space="preserve"> AND DISCIPLINARY CASES</w:t>
      </w:r>
      <w:bookmarkEnd w:id="37"/>
      <w:bookmarkEnd w:id="38"/>
    </w:p>
    <w:p w14:paraId="4F7C69A0" w14:textId="77777777" w:rsidR="0053225E" w:rsidRDefault="009158E8" w:rsidP="000A5D08">
      <w:pPr>
        <w:ind w:left="709" w:hanging="709"/>
        <w:rPr>
          <w:rFonts w:ascii="Arial" w:hAnsi="Arial" w:cs="Arial"/>
          <w:sz w:val="22"/>
          <w:szCs w:val="22"/>
        </w:rPr>
      </w:pPr>
      <w:r w:rsidRPr="00852D7C">
        <w:rPr>
          <w:rFonts w:ascii="Arial" w:hAnsi="Arial" w:cs="Arial"/>
          <w:sz w:val="22"/>
          <w:szCs w:val="22"/>
        </w:rPr>
        <w:t xml:space="preserve">Where an employee raises a </w:t>
      </w:r>
      <w:r w:rsidR="00B80CFE">
        <w:rPr>
          <w:rFonts w:ascii="Arial" w:hAnsi="Arial" w:cs="Arial"/>
          <w:sz w:val="22"/>
          <w:szCs w:val="22"/>
        </w:rPr>
        <w:t>grievance</w:t>
      </w:r>
      <w:r w:rsidRPr="00852D7C">
        <w:rPr>
          <w:rFonts w:ascii="Arial" w:hAnsi="Arial" w:cs="Arial"/>
          <w:sz w:val="22"/>
          <w:szCs w:val="22"/>
        </w:rPr>
        <w:t xml:space="preserve"> during a disciplinary </w:t>
      </w:r>
      <w:r w:rsidR="00501F31">
        <w:rPr>
          <w:rFonts w:ascii="Arial" w:hAnsi="Arial" w:cs="Arial"/>
          <w:sz w:val="22"/>
          <w:szCs w:val="22"/>
        </w:rPr>
        <w:t xml:space="preserve">or related </w:t>
      </w:r>
      <w:r w:rsidRPr="00852D7C">
        <w:rPr>
          <w:rFonts w:ascii="Arial" w:hAnsi="Arial" w:cs="Arial"/>
          <w:sz w:val="22"/>
          <w:szCs w:val="22"/>
        </w:rPr>
        <w:t>process the disciplinary</w:t>
      </w:r>
    </w:p>
    <w:p w14:paraId="2EC0FA56" w14:textId="77777777" w:rsidR="0053225E" w:rsidRDefault="009158E8" w:rsidP="000A5D08">
      <w:pPr>
        <w:ind w:left="709" w:hanging="709"/>
        <w:rPr>
          <w:rFonts w:ascii="Arial" w:hAnsi="Arial" w:cs="Arial"/>
          <w:sz w:val="22"/>
          <w:szCs w:val="22"/>
        </w:rPr>
      </w:pPr>
      <w:r w:rsidRPr="00852D7C">
        <w:rPr>
          <w:rFonts w:ascii="Arial" w:hAnsi="Arial" w:cs="Arial"/>
          <w:sz w:val="22"/>
          <w:szCs w:val="22"/>
        </w:rPr>
        <w:t xml:space="preserve">process may be temporarily suspended in order to deal with the </w:t>
      </w:r>
      <w:r w:rsidR="00B80CFE">
        <w:rPr>
          <w:rFonts w:ascii="Arial" w:hAnsi="Arial" w:cs="Arial"/>
          <w:sz w:val="22"/>
          <w:szCs w:val="22"/>
        </w:rPr>
        <w:t>grievance</w:t>
      </w:r>
      <w:r w:rsidRPr="00852D7C">
        <w:rPr>
          <w:rFonts w:ascii="Arial" w:hAnsi="Arial" w:cs="Arial"/>
          <w:sz w:val="22"/>
          <w:szCs w:val="22"/>
        </w:rPr>
        <w:t xml:space="preserve">.  Where the </w:t>
      </w:r>
      <w:r w:rsidR="00B80CFE">
        <w:rPr>
          <w:rFonts w:ascii="Arial" w:hAnsi="Arial" w:cs="Arial"/>
          <w:sz w:val="22"/>
          <w:szCs w:val="22"/>
        </w:rPr>
        <w:t>grievance</w:t>
      </w:r>
    </w:p>
    <w:p w14:paraId="5634F75B" w14:textId="076E5509" w:rsidR="009158E8" w:rsidRDefault="009158E8" w:rsidP="000A5D08">
      <w:pPr>
        <w:ind w:left="709" w:hanging="709"/>
        <w:rPr>
          <w:rFonts w:ascii="Arial" w:hAnsi="Arial" w:cs="Arial"/>
          <w:sz w:val="22"/>
          <w:szCs w:val="22"/>
        </w:rPr>
      </w:pPr>
      <w:r w:rsidRPr="00852D7C">
        <w:rPr>
          <w:rFonts w:ascii="Arial" w:hAnsi="Arial" w:cs="Arial"/>
          <w:sz w:val="22"/>
          <w:szCs w:val="22"/>
        </w:rPr>
        <w:lastRenderedPageBreak/>
        <w:t>and disciplinary cases are related it may be appropriate to deal with both issues concurrently.</w:t>
      </w:r>
    </w:p>
    <w:p w14:paraId="758BB878" w14:textId="77777777" w:rsidR="0053225E" w:rsidRDefault="0053225E" w:rsidP="0053225E">
      <w:pPr>
        <w:rPr>
          <w:rFonts w:ascii="Arial" w:hAnsi="Arial" w:cs="Arial"/>
          <w:sz w:val="22"/>
          <w:szCs w:val="22"/>
        </w:rPr>
      </w:pPr>
    </w:p>
    <w:p w14:paraId="31DA88FB" w14:textId="3C507455" w:rsidR="000779A2" w:rsidRPr="00852D7C" w:rsidRDefault="000779A2" w:rsidP="0053225E">
      <w:pPr>
        <w:rPr>
          <w:rFonts w:ascii="Arial" w:hAnsi="Arial" w:cs="Arial"/>
          <w:sz w:val="22"/>
          <w:szCs w:val="22"/>
        </w:rPr>
      </w:pPr>
      <w:r>
        <w:rPr>
          <w:rFonts w:ascii="Arial" w:hAnsi="Arial" w:cs="Arial"/>
          <w:sz w:val="22"/>
          <w:szCs w:val="22"/>
        </w:rPr>
        <w:t>In cases where</w:t>
      </w:r>
      <w:r w:rsidR="002952E7">
        <w:rPr>
          <w:rFonts w:ascii="Arial" w:hAnsi="Arial" w:cs="Arial"/>
          <w:sz w:val="22"/>
          <w:szCs w:val="22"/>
        </w:rPr>
        <w:t xml:space="preserve"> genuine</w:t>
      </w:r>
      <w:r>
        <w:rPr>
          <w:rFonts w:ascii="Arial" w:hAnsi="Arial" w:cs="Arial"/>
          <w:sz w:val="22"/>
          <w:szCs w:val="22"/>
        </w:rPr>
        <w:t xml:space="preserve"> grievances and ‘counter grievances’ are raised i.e. employee A complains about a specific event and the behavio</w:t>
      </w:r>
      <w:r w:rsidR="005D135C">
        <w:rPr>
          <w:rFonts w:ascii="Arial" w:hAnsi="Arial" w:cs="Arial"/>
          <w:sz w:val="22"/>
          <w:szCs w:val="22"/>
        </w:rPr>
        <w:t>u</w:t>
      </w:r>
      <w:r>
        <w:rPr>
          <w:rFonts w:ascii="Arial" w:hAnsi="Arial" w:cs="Arial"/>
          <w:sz w:val="22"/>
          <w:szCs w:val="22"/>
        </w:rPr>
        <w:t>r of employee B; employee B complains about the same event and the behavio</w:t>
      </w:r>
      <w:r w:rsidR="005D135C">
        <w:rPr>
          <w:rFonts w:ascii="Arial" w:hAnsi="Arial" w:cs="Arial"/>
          <w:sz w:val="22"/>
          <w:szCs w:val="22"/>
        </w:rPr>
        <w:t>u</w:t>
      </w:r>
      <w:r>
        <w:rPr>
          <w:rFonts w:ascii="Arial" w:hAnsi="Arial" w:cs="Arial"/>
          <w:sz w:val="22"/>
          <w:szCs w:val="22"/>
        </w:rPr>
        <w:t>r of employee A, then it will usually be sensible to handle the two grievances together as part of the same investigation</w:t>
      </w:r>
      <w:r w:rsidR="000234C3">
        <w:rPr>
          <w:rFonts w:ascii="Arial" w:hAnsi="Arial" w:cs="Arial"/>
          <w:sz w:val="22"/>
          <w:szCs w:val="22"/>
        </w:rPr>
        <w:t xml:space="preserve"> process</w:t>
      </w:r>
      <w:r w:rsidR="005D135C">
        <w:rPr>
          <w:rFonts w:ascii="Arial" w:hAnsi="Arial" w:cs="Arial"/>
          <w:sz w:val="22"/>
          <w:szCs w:val="22"/>
        </w:rPr>
        <w:t>, where informal resolution has failed.</w:t>
      </w:r>
    </w:p>
    <w:p w14:paraId="490242C3" w14:textId="77777777" w:rsidR="009158E8" w:rsidRDefault="009158E8" w:rsidP="009158E8">
      <w:pPr>
        <w:ind w:left="1440"/>
        <w:jc w:val="both"/>
        <w:rPr>
          <w:rFonts w:ascii="Arial" w:hAnsi="Arial" w:cs="Arial"/>
          <w:sz w:val="22"/>
        </w:rPr>
      </w:pPr>
    </w:p>
    <w:p w14:paraId="7453389A" w14:textId="70D26A07" w:rsidR="00756932" w:rsidRPr="0053225E" w:rsidRDefault="00756932" w:rsidP="0010627C">
      <w:pPr>
        <w:pStyle w:val="Heading2"/>
        <w:numPr>
          <w:ilvl w:val="0"/>
          <w:numId w:val="3"/>
        </w:numPr>
        <w:rPr>
          <w:rFonts w:cs="Arial"/>
          <w:color w:val="auto"/>
          <w:sz w:val="26"/>
          <w:szCs w:val="26"/>
          <w:u w:val="none"/>
        </w:rPr>
      </w:pPr>
      <w:bookmarkStart w:id="39" w:name="_Toc140485881"/>
      <w:bookmarkStart w:id="40" w:name="_Toc161901207"/>
      <w:r w:rsidRPr="0053225E">
        <w:rPr>
          <w:rFonts w:cs="Arial"/>
          <w:color w:val="auto"/>
          <w:sz w:val="26"/>
          <w:szCs w:val="26"/>
          <w:u w:val="none"/>
        </w:rPr>
        <w:t xml:space="preserve">VEXATIOUS </w:t>
      </w:r>
      <w:r w:rsidR="00B80CFE" w:rsidRPr="0053225E">
        <w:rPr>
          <w:rFonts w:cs="Arial"/>
          <w:color w:val="auto"/>
          <w:sz w:val="26"/>
          <w:szCs w:val="26"/>
          <w:u w:val="none"/>
        </w:rPr>
        <w:t>GRIEVANCE</w:t>
      </w:r>
      <w:r w:rsidRPr="0053225E">
        <w:rPr>
          <w:rFonts w:cs="Arial"/>
          <w:color w:val="auto"/>
          <w:sz w:val="26"/>
          <w:szCs w:val="26"/>
          <w:u w:val="none"/>
        </w:rPr>
        <w:t>S</w:t>
      </w:r>
      <w:bookmarkEnd w:id="39"/>
      <w:bookmarkEnd w:id="40"/>
    </w:p>
    <w:p w14:paraId="7BAE89D8" w14:textId="77777777" w:rsidR="0053225E" w:rsidRDefault="00756932" w:rsidP="00756932">
      <w:pPr>
        <w:ind w:left="600" w:hanging="600"/>
        <w:jc w:val="both"/>
        <w:rPr>
          <w:rFonts w:ascii="Arial" w:hAnsi="Arial" w:cs="Arial"/>
          <w:sz w:val="22"/>
          <w:szCs w:val="22"/>
        </w:rPr>
      </w:pPr>
      <w:r>
        <w:rPr>
          <w:rFonts w:ascii="Arial" w:hAnsi="Arial" w:cs="Arial"/>
          <w:sz w:val="22"/>
          <w:szCs w:val="22"/>
        </w:rPr>
        <w:t xml:space="preserve">Vexatious or frivolous use of the </w:t>
      </w:r>
      <w:r w:rsidR="00B80CFE">
        <w:rPr>
          <w:rFonts w:ascii="Arial" w:hAnsi="Arial" w:cs="Arial"/>
          <w:sz w:val="22"/>
          <w:szCs w:val="22"/>
        </w:rPr>
        <w:t>Grievance</w:t>
      </w:r>
      <w:r>
        <w:rPr>
          <w:rFonts w:ascii="Arial" w:hAnsi="Arial" w:cs="Arial"/>
          <w:sz w:val="22"/>
          <w:szCs w:val="22"/>
        </w:rPr>
        <w:t xml:space="preserve"> Procedur</w:t>
      </w:r>
      <w:r w:rsidR="00237E0F">
        <w:rPr>
          <w:rFonts w:ascii="Arial" w:hAnsi="Arial" w:cs="Arial"/>
          <w:sz w:val="22"/>
          <w:szCs w:val="22"/>
        </w:rPr>
        <w:t>e</w:t>
      </w:r>
      <w:r>
        <w:rPr>
          <w:rFonts w:ascii="Arial" w:hAnsi="Arial" w:cs="Arial"/>
          <w:sz w:val="22"/>
          <w:szCs w:val="22"/>
        </w:rPr>
        <w:t xml:space="preserve"> may result in disciplinary action being taken</w:t>
      </w:r>
    </w:p>
    <w:p w14:paraId="13784CA5" w14:textId="77777777" w:rsidR="0053225E" w:rsidRDefault="00756932" w:rsidP="00756932">
      <w:pPr>
        <w:ind w:left="600" w:hanging="600"/>
        <w:jc w:val="both"/>
        <w:rPr>
          <w:rFonts w:ascii="Arial" w:hAnsi="Arial" w:cs="Arial"/>
          <w:sz w:val="22"/>
          <w:szCs w:val="22"/>
        </w:rPr>
      </w:pPr>
      <w:r>
        <w:rPr>
          <w:rFonts w:ascii="Arial" w:hAnsi="Arial" w:cs="Arial"/>
          <w:sz w:val="22"/>
          <w:szCs w:val="22"/>
        </w:rPr>
        <w:t xml:space="preserve">against the complainant. A vexatious </w:t>
      </w:r>
      <w:r w:rsidR="00B80CFE">
        <w:rPr>
          <w:rFonts w:ascii="Arial" w:hAnsi="Arial" w:cs="Arial"/>
          <w:sz w:val="22"/>
          <w:szCs w:val="22"/>
        </w:rPr>
        <w:t>grievance</w:t>
      </w:r>
      <w:r>
        <w:rPr>
          <w:rFonts w:ascii="Arial" w:hAnsi="Arial" w:cs="Arial"/>
          <w:sz w:val="22"/>
          <w:szCs w:val="22"/>
        </w:rPr>
        <w:t xml:space="preserve"> is one which is raised maliciously or in bad faith. For</w:t>
      </w:r>
    </w:p>
    <w:p w14:paraId="7C3CA625" w14:textId="77777777" w:rsidR="0053225E" w:rsidRDefault="00756932" w:rsidP="00756932">
      <w:pPr>
        <w:ind w:left="600" w:hanging="600"/>
        <w:jc w:val="both"/>
        <w:rPr>
          <w:rFonts w:ascii="Arial" w:hAnsi="Arial" w:cs="Arial"/>
          <w:sz w:val="22"/>
          <w:szCs w:val="22"/>
        </w:rPr>
      </w:pPr>
      <w:r>
        <w:rPr>
          <w:rFonts w:ascii="Arial" w:hAnsi="Arial" w:cs="Arial"/>
          <w:sz w:val="22"/>
          <w:szCs w:val="22"/>
        </w:rPr>
        <w:t xml:space="preserve">example, a </w:t>
      </w:r>
      <w:r w:rsidR="00B80CFE">
        <w:rPr>
          <w:rFonts w:ascii="Arial" w:hAnsi="Arial" w:cs="Arial"/>
          <w:sz w:val="22"/>
          <w:szCs w:val="22"/>
        </w:rPr>
        <w:t>grievance</w:t>
      </w:r>
      <w:r>
        <w:rPr>
          <w:rFonts w:ascii="Arial" w:hAnsi="Arial" w:cs="Arial"/>
          <w:sz w:val="22"/>
          <w:szCs w:val="22"/>
        </w:rPr>
        <w:t xml:space="preserve"> may be considered vexatious where it is based on deliberate</w:t>
      </w:r>
    </w:p>
    <w:p w14:paraId="54BE8499" w14:textId="76001543" w:rsidR="0053225E" w:rsidRDefault="00756932" w:rsidP="00756932">
      <w:pPr>
        <w:ind w:left="600" w:hanging="600"/>
        <w:jc w:val="both"/>
        <w:rPr>
          <w:rFonts w:ascii="Arial" w:hAnsi="Arial" w:cs="Arial"/>
          <w:sz w:val="22"/>
          <w:szCs w:val="22"/>
        </w:rPr>
      </w:pPr>
      <w:r>
        <w:rPr>
          <w:rFonts w:ascii="Arial" w:hAnsi="Arial" w:cs="Arial"/>
          <w:sz w:val="22"/>
          <w:szCs w:val="22"/>
        </w:rPr>
        <w:t>misrepresentations or untruths, with the malicious intent of causing harm to the person against</w:t>
      </w:r>
    </w:p>
    <w:p w14:paraId="11C4E87B" w14:textId="77777777" w:rsidR="0053225E" w:rsidRDefault="00756932" w:rsidP="00756932">
      <w:pPr>
        <w:ind w:left="600" w:hanging="600"/>
        <w:jc w:val="both"/>
        <w:rPr>
          <w:rFonts w:ascii="Arial" w:hAnsi="Arial" w:cs="Arial"/>
          <w:sz w:val="22"/>
          <w:szCs w:val="22"/>
        </w:rPr>
      </w:pPr>
      <w:r>
        <w:rPr>
          <w:rFonts w:ascii="Arial" w:hAnsi="Arial" w:cs="Arial"/>
          <w:sz w:val="22"/>
          <w:szCs w:val="22"/>
        </w:rPr>
        <w:t xml:space="preserve">whom the </w:t>
      </w:r>
      <w:r w:rsidR="00B80CFE">
        <w:rPr>
          <w:rFonts w:ascii="Arial" w:hAnsi="Arial" w:cs="Arial"/>
          <w:sz w:val="22"/>
          <w:szCs w:val="22"/>
        </w:rPr>
        <w:t>grievance</w:t>
      </w:r>
      <w:r>
        <w:rPr>
          <w:rFonts w:ascii="Arial" w:hAnsi="Arial" w:cs="Arial"/>
          <w:sz w:val="22"/>
          <w:szCs w:val="22"/>
        </w:rPr>
        <w:t xml:space="preserve"> is raised. Similarly, the raising of a series of frivolous / unmerited </w:t>
      </w:r>
      <w:r w:rsidR="00B80CFE">
        <w:rPr>
          <w:rFonts w:ascii="Arial" w:hAnsi="Arial" w:cs="Arial"/>
          <w:sz w:val="22"/>
          <w:szCs w:val="22"/>
        </w:rPr>
        <w:t>grievance</w:t>
      </w:r>
      <w:r>
        <w:rPr>
          <w:rFonts w:ascii="Arial" w:hAnsi="Arial" w:cs="Arial"/>
          <w:sz w:val="22"/>
          <w:szCs w:val="22"/>
        </w:rPr>
        <w:t>s,</w:t>
      </w:r>
    </w:p>
    <w:p w14:paraId="2D88C7FA" w14:textId="77777777" w:rsidR="0053225E" w:rsidRDefault="00756932" w:rsidP="00756932">
      <w:pPr>
        <w:ind w:left="600" w:hanging="600"/>
        <w:jc w:val="both"/>
        <w:rPr>
          <w:rFonts w:ascii="Arial" w:hAnsi="Arial" w:cs="Arial"/>
          <w:sz w:val="22"/>
          <w:szCs w:val="22"/>
        </w:rPr>
      </w:pPr>
      <w:r>
        <w:rPr>
          <w:rFonts w:ascii="Arial" w:hAnsi="Arial" w:cs="Arial"/>
          <w:sz w:val="22"/>
          <w:szCs w:val="22"/>
        </w:rPr>
        <w:t xml:space="preserve">or a number of frivolous / unmerited </w:t>
      </w:r>
      <w:r w:rsidR="00B80CFE">
        <w:rPr>
          <w:rFonts w:ascii="Arial" w:hAnsi="Arial" w:cs="Arial"/>
          <w:sz w:val="22"/>
          <w:szCs w:val="22"/>
        </w:rPr>
        <w:t>grievance</w:t>
      </w:r>
      <w:r>
        <w:rPr>
          <w:rFonts w:ascii="Arial" w:hAnsi="Arial" w:cs="Arial"/>
          <w:sz w:val="22"/>
          <w:szCs w:val="22"/>
        </w:rPr>
        <w:t>s simultaneously against many different people, may</w:t>
      </w:r>
    </w:p>
    <w:p w14:paraId="37AF70A5" w14:textId="00252F00" w:rsidR="00756932" w:rsidRDefault="00756932" w:rsidP="00756932">
      <w:pPr>
        <w:ind w:left="600" w:hanging="600"/>
        <w:jc w:val="both"/>
        <w:rPr>
          <w:rFonts w:ascii="Arial" w:hAnsi="Arial" w:cs="Arial"/>
          <w:sz w:val="22"/>
          <w:szCs w:val="22"/>
        </w:rPr>
      </w:pPr>
      <w:r>
        <w:rPr>
          <w:rFonts w:ascii="Arial" w:hAnsi="Arial" w:cs="Arial"/>
          <w:sz w:val="22"/>
          <w:szCs w:val="22"/>
        </w:rPr>
        <w:t>also be considered vexatious.</w:t>
      </w:r>
    </w:p>
    <w:p w14:paraId="608137CA" w14:textId="77777777" w:rsidR="00756932" w:rsidRDefault="00756932" w:rsidP="00C35205">
      <w:pPr>
        <w:jc w:val="both"/>
        <w:rPr>
          <w:rFonts w:ascii="Arial" w:hAnsi="Arial" w:cs="Arial"/>
          <w:sz w:val="22"/>
          <w:szCs w:val="22"/>
        </w:rPr>
      </w:pPr>
    </w:p>
    <w:p w14:paraId="21640AC8" w14:textId="77777777" w:rsidR="00BD0E9E" w:rsidRPr="00BD0E9E" w:rsidRDefault="00756932" w:rsidP="0010627C">
      <w:pPr>
        <w:pStyle w:val="Heading2"/>
        <w:numPr>
          <w:ilvl w:val="0"/>
          <w:numId w:val="3"/>
        </w:numPr>
        <w:rPr>
          <w:color w:val="auto"/>
          <w:sz w:val="26"/>
          <w:szCs w:val="26"/>
          <w:u w:val="none"/>
        </w:rPr>
      </w:pPr>
      <w:bookmarkStart w:id="41" w:name="_Toc140485882"/>
      <w:bookmarkStart w:id="42" w:name="_Toc161901208"/>
      <w:r w:rsidRPr="0053225E">
        <w:rPr>
          <w:color w:val="auto"/>
          <w:sz w:val="26"/>
          <w:szCs w:val="26"/>
          <w:u w:val="none"/>
        </w:rPr>
        <w:t>STAGE 3 – APPEAL</w:t>
      </w:r>
      <w:bookmarkEnd w:id="41"/>
      <w:bookmarkEnd w:id="42"/>
    </w:p>
    <w:p w14:paraId="18933E67" w14:textId="3394B3F1" w:rsidR="007E5358" w:rsidRPr="00BD0E9E" w:rsidRDefault="00BD0E9E" w:rsidP="00BD0E9E">
      <w:pPr>
        <w:ind w:left="720" w:hanging="720"/>
        <w:rPr>
          <w:rFonts w:ascii="Arial" w:hAnsi="Arial" w:cs="Arial"/>
          <w:sz w:val="22"/>
        </w:rPr>
      </w:pPr>
      <w:r>
        <w:rPr>
          <w:rFonts w:ascii="Arial" w:hAnsi="Arial" w:cs="Arial"/>
          <w:sz w:val="22"/>
        </w:rPr>
        <w:t xml:space="preserve">12.1 </w:t>
      </w:r>
      <w:r>
        <w:rPr>
          <w:rFonts w:ascii="Arial" w:hAnsi="Arial" w:cs="Arial"/>
          <w:sz w:val="22"/>
        </w:rPr>
        <w:tab/>
      </w:r>
      <w:r w:rsidR="007E5358" w:rsidRPr="00BD0E9E">
        <w:rPr>
          <w:rFonts w:ascii="Arial" w:hAnsi="Arial" w:cs="Arial"/>
          <w:sz w:val="22"/>
        </w:rPr>
        <w:t xml:space="preserve">If the </w:t>
      </w:r>
      <w:r w:rsidR="00B80CFE" w:rsidRPr="00BD0E9E">
        <w:rPr>
          <w:rFonts w:ascii="Arial" w:hAnsi="Arial" w:cs="Arial"/>
          <w:sz w:val="22"/>
        </w:rPr>
        <w:t>grievance</w:t>
      </w:r>
      <w:r w:rsidR="007E5358" w:rsidRPr="00BD0E9E">
        <w:rPr>
          <w:rFonts w:ascii="Arial" w:hAnsi="Arial" w:cs="Arial"/>
          <w:sz w:val="22"/>
        </w:rPr>
        <w:t xml:space="preserve"> is not resolved to the satisfaction of the </w:t>
      </w:r>
      <w:r w:rsidR="00F96546" w:rsidRPr="00BD0E9E">
        <w:rPr>
          <w:rFonts w:ascii="Arial" w:hAnsi="Arial" w:cs="Arial"/>
          <w:sz w:val="22"/>
        </w:rPr>
        <w:t xml:space="preserve">complainant </w:t>
      </w:r>
      <w:r w:rsidR="007E5358" w:rsidRPr="00BD0E9E">
        <w:rPr>
          <w:rFonts w:ascii="Arial" w:hAnsi="Arial" w:cs="Arial"/>
          <w:sz w:val="22"/>
        </w:rPr>
        <w:t>, a</w:t>
      </w:r>
      <w:r w:rsidR="00F96546" w:rsidRPr="00BD0E9E">
        <w:rPr>
          <w:rFonts w:ascii="Arial" w:hAnsi="Arial" w:cs="Arial"/>
          <w:sz w:val="22"/>
        </w:rPr>
        <w:t xml:space="preserve"> written </w:t>
      </w:r>
      <w:r w:rsidR="007E5358" w:rsidRPr="00BD0E9E">
        <w:rPr>
          <w:rFonts w:ascii="Arial" w:hAnsi="Arial" w:cs="Arial"/>
          <w:sz w:val="22"/>
        </w:rPr>
        <w:t xml:space="preserve">appeal may be submitted to the </w:t>
      </w:r>
      <w:r w:rsidR="00302C96" w:rsidRPr="00BD0E9E">
        <w:rPr>
          <w:rFonts w:ascii="Arial" w:hAnsi="Arial" w:cs="Arial"/>
          <w:sz w:val="22"/>
        </w:rPr>
        <w:t xml:space="preserve">Director of People, Partnering and the Employee Offer </w:t>
      </w:r>
      <w:r w:rsidR="007E5358" w:rsidRPr="00BD0E9E">
        <w:rPr>
          <w:rFonts w:ascii="Arial" w:hAnsi="Arial" w:cs="Arial"/>
          <w:sz w:val="22"/>
        </w:rPr>
        <w:t xml:space="preserve">within </w:t>
      </w:r>
      <w:r w:rsidR="00302C96" w:rsidRPr="00BD0E9E">
        <w:rPr>
          <w:rFonts w:ascii="Arial" w:hAnsi="Arial" w:cs="Arial"/>
          <w:sz w:val="22"/>
        </w:rPr>
        <w:t xml:space="preserve">five </w:t>
      </w:r>
      <w:r w:rsidR="007E5358" w:rsidRPr="00BD0E9E">
        <w:rPr>
          <w:rFonts w:ascii="Arial" w:hAnsi="Arial" w:cs="Arial"/>
          <w:sz w:val="22"/>
        </w:rPr>
        <w:t xml:space="preserve">working days of receipt of the </w:t>
      </w:r>
      <w:r w:rsidR="00F012A4" w:rsidRPr="00BD0E9E">
        <w:rPr>
          <w:rFonts w:ascii="Arial" w:hAnsi="Arial" w:cs="Arial"/>
          <w:sz w:val="22"/>
        </w:rPr>
        <w:t xml:space="preserve">written </w:t>
      </w:r>
      <w:r w:rsidR="00890F43" w:rsidRPr="00BD0E9E">
        <w:rPr>
          <w:rFonts w:ascii="Arial" w:hAnsi="Arial" w:cs="Arial"/>
          <w:sz w:val="22"/>
        </w:rPr>
        <w:t xml:space="preserve">conclusion </w:t>
      </w:r>
      <w:r w:rsidR="007E5358" w:rsidRPr="00BD0E9E">
        <w:rPr>
          <w:rFonts w:ascii="Arial" w:hAnsi="Arial" w:cs="Arial"/>
          <w:sz w:val="22"/>
        </w:rPr>
        <w:t xml:space="preserve">at Stage </w:t>
      </w:r>
      <w:r w:rsidR="009137BE" w:rsidRPr="00BD0E9E">
        <w:rPr>
          <w:rFonts w:ascii="Arial" w:hAnsi="Arial" w:cs="Arial"/>
          <w:sz w:val="22"/>
        </w:rPr>
        <w:t>2</w:t>
      </w:r>
      <w:r w:rsidR="00302C96" w:rsidRPr="00BD0E9E">
        <w:rPr>
          <w:rFonts w:ascii="Arial" w:hAnsi="Arial" w:cs="Arial"/>
          <w:sz w:val="22"/>
        </w:rPr>
        <w:t xml:space="preserve">; if </w:t>
      </w:r>
      <w:r w:rsidR="00B849C6" w:rsidRPr="00BD0E9E">
        <w:rPr>
          <w:rFonts w:ascii="Arial" w:hAnsi="Arial" w:cs="Arial"/>
          <w:sz w:val="22"/>
        </w:rPr>
        <w:t xml:space="preserve">there is a good reason why </w:t>
      </w:r>
      <w:r w:rsidR="00302C96" w:rsidRPr="00BD0E9E">
        <w:rPr>
          <w:rFonts w:ascii="Arial" w:hAnsi="Arial" w:cs="Arial"/>
          <w:sz w:val="22"/>
        </w:rPr>
        <w:t>a full written appeal cannot be submitted within the stated time limit,</w:t>
      </w:r>
      <w:r w:rsidR="00B849C6" w:rsidRPr="00BD0E9E">
        <w:rPr>
          <w:rFonts w:ascii="Arial" w:hAnsi="Arial" w:cs="Arial"/>
          <w:sz w:val="22"/>
        </w:rPr>
        <w:t xml:space="preserve"> the</w:t>
      </w:r>
      <w:r w:rsidR="00302C96" w:rsidRPr="00BD0E9E">
        <w:rPr>
          <w:rFonts w:ascii="Arial" w:hAnsi="Arial" w:cs="Arial"/>
          <w:sz w:val="22"/>
        </w:rPr>
        <w:t xml:space="preserve"> appellant should </w:t>
      </w:r>
      <w:r w:rsidR="00B849C6" w:rsidRPr="00BD0E9E">
        <w:rPr>
          <w:rFonts w:ascii="Arial" w:hAnsi="Arial" w:cs="Arial"/>
          <w:sz w:val="22"/>
        </w:rPr>
        <w:t>contact the Director of People, Partnering and the Employee Offer within this time frame to inform them of their intention to appeal and agree if additional time can be granted</w:t>
      </w:r>
      <w:r w:rsidR="007E5358" w:rsidRPr="00BD0E9E">
        <w:rPr>
          <w:rFonts w:ascii="Arial" w:hAnsi="Arial" w:cs="Arial"/>
          <w:sz w:val="22"/>
        </w:rPr>
        <w:t>.</w:t>
      </w:r>
      <w:r w:rsidR="00B849C6" w:rsidRPr="00BD0E9E">
        <w:rPr>
          <w:rFonts w:ascii="Arial" w:hAnsi="Arial" w:cs="Arial"/>
          <w:sz w:val="22"/>
        </w:rPr>
        <w:t xml:space="preserve"> This is at the discretion of the Director of People, Partnering and the Employee Offer</w:t>
      </w:r>
      <w:r w:rsidR="00E71844" w:rsidRPr="00BD0E9E">
        <w:rPr>
          <w:rFonts w:ascii="Arial" w:hAnsi="Arial" w:cs="Arial"/>
          <w:sz w:val="22"/>
        </w:rPr>
        <w:t>.</w:t>
      </w:r>
      <w:r w:rsidR="00B849C6" w:rsidRPr="00BD0E9E">
        <w:rPr>
          <w:rFonts w:ascii="Arial" w:hAnsi="Arial" w:cs="Arial"/>
          <w:sz w:val="22"/>
        </w:rPr>
        <w:t xml:space="preserve"> </w:t>
      </w:r>
    </w:p>
    <w:p w14:paraId="63CDAE10" w14:textId="77777777" w:rsidR="007E5358" w:rsidRPr="00FD1E46" w:rsidRDefault="007E5358">
      <w:pPr>
        <w:pStyle w:val="NormalWeb"/>
        <w:spacing w:before="0" w:beforeAutospacing="0" w:after="0" w:afterAutospacing="0" w:line="240" w:lineRule="auto"/>
        <w:jc w:val="both"/>
        <w:rPr>
          <w:rFonts w:ascii="Arial" w:hAnsi="Arial" w:cs="Arial"/>
          <w:color w:val="000000"/>
          <w:sz w:val="22"/>
          <w:szCs w:val="22"/>
        </w:rPr>
      </w:pPr>
    </w:p>
    <w:p w14:paraId="2D72EE66" w14:textId="0274595D" w:rsidR="0053225E" w:rsidRPr="00BD0E9E" w:rsidRDefault="00BD0E9E" w:rsidP="00BD0E9E">
      <w:pPr>
        <w:ind w:left="720" w:hanging="720"/>
        <w:rPr>
          <w:rFonts w:ascii="Arial" w:hAnsi="Arial" w:cs="Arial"/>
          <w:sz w:val="22"/>
        </w:rPr>
      </w:pPr>
      <w:r>
        <w:rPr>
          <w:rFonts w:ascii="Arial" w:hAnsi="Arial" w:cs="Arial"/>
          <w:sz w:val="22"/>
        </w:rPr>
        <w:t xml:space="preserve">12.2 </w:t>
      </w:r>
      <w:r>
        <w:rPr>
          <w:rFonts w:ascii="Arial" w:hAnsi="Arial" w:cs="Arial"/>
          <w:sz w:val="22"/>
        </w:rPr>
        <w:tab/>
      </w:r>
      <w:r w:rsidR="00FD1E46" w:rsidRPr="00BD0E9E">
        <w:rPr>
          <w:rFonts w:ascii="Arial" w:hAnsi="Arial" w:cs="Arial"/>
          <w:sz w:val="22"/>
        </w:rPr>
        <w:t xml:space="preserve">The appeal </w:t>
      </w:r>
      <w:r w:rsidR="00302C96" w:rsidRPr="00BD0E9E">
        <w:rPr>
          <w:rFonts w:ascii="Arial" w:hAnsi="Arial" w:cs="Arial"/>
          <w:sz w:val="22"/>
        </w:rPr>
        <w:t xml:space="preserve">should </w:t>
      </w:r>
      <w:r w:rsidR="004A2F1C" w:rsidRPr="00BD0E9E">
        <w:rPr>
          <w:rFonts w:ascii="Arial" w:hAnsi="Arial" w:cs="Arial"/>
          <w:sz w:val="22"/>
        </w:rPr>
        <w:t>be made in writing</w:t>
      </w:r>
      <w:r w:rsidR="00FF04F6" w:rsidRPr="00BD0E9E">
        <w:rPr>
          <w:rFonts w:ascii="Arial" w:hAnsi="Arial" w:cs="Arial"/>
          <w:sz w:val="22"/>
        </w:rPr>
        <w:t>.</w:t>
      </w:r>
      <w:r w:rsidR="00302C96" w:rsidRPr="00BD0E9E">
        <w:rPr>
          <w:rFonts w:ascii="Arial" w:hAnsi="Arial" w:cs="Arial"/>
          <w:sz w:val="22"/>
        </w:rPr>
        <w:t xml:space="preserve"> </w:t>
      </w:r>
      <w:r w:rsidR="00FF04F6" w:rsidRPr="00BD0E9E">
        <w:rPr>
          <w:rFonts w:ascii="Arial" w:hAnsi="Arial" w:cs="Arial"/>
          <w:sz w:val="22"/>
        </w:rPr>
        <w:t>W</w:t>
      </w:r>
      <w:r w:rsidR="00302C96" w:rsidRPr="00BD0E9E">
        <w:rPr>
          <w:rFonts w:ascii="Arial" w:hAnsi="Arial" w:cs="Arial"/>
          <w:sz w:val="22"/>
        </w:rPr>
        <w:t xml:space="preserve">here an appellant has a disability that would mean submitting their appeal in writing would be very difficult or put them at significant disadvantage they should contact the </w:t>
      </w:r>
      <w:r w:rsidR="00302C96" w:rsidRPr="00BD0E9E">
        <w:rPr>
          <w:rFonts w:ascii="Arial" w:hAnsi="Arial" w:cs="Arial"/>
          <w:color w:val="000000"/>
          <w:sz w:val="22"/>
        </w:rPr>
        <w:t>Director of People, Partnering and the Employee Offer</w:t>
      </w:r>
      <w:r w:rsidR="004A2F1C" w:rsidRPr="00BD0E9E">
        <w:rPr>
          <w:rFonts w:ascii="Arial" w:hAnsi="Arial" w:cs="Arial"/>
          <w:sz w:val="22"/>
        </w:rPr>
        <w:t xml:space="preserve"> </w:t>
      </w:r>
      <w:r w:rsidR="00302C96" w:rsidRPr="00BD0E9E">
        <w:rPr>
          <w:rFonts w:ascii="Arial" w:hAnsi="Arial" w:cs="Arial"/>
          <w:sz w:val="22"/>
        </w:rPr>
        <w:t>within 5 working days of receiving their outcome to discuss an alternative means of submitting their appeal. In all cases the appeal must</w:t>
      </w:r>
      <w:r w:rsidR="004A2F1C" w:rsidRPr="00BD0E9E">
        <w:rPr>
          <w:rFonts w:ascii="Arial" w:hAnsi="Arial" w:cs="Arial"/>
          <w:sz w:val="22"/>
        </w:rPr>
        <w:t xml:space="preserve"> </w:t>
      </w:r>
      <w:r w:rsidR="00FD1E46" w:rsidRPr="00BD0E9E">
        <w:rPr>
          <w:rFonts w:ascii="Arial" w:hAnsi="Arial" w:cs="Arial"/>
          <w:sz w:val="22"/>
        </w:rPr>
        <w:t>relate to one or more of the following</w:t>
      </w:r>
      <w:r w:rsidR="00234D22" w:rsidRPr="00BD0E9E">
        <w:rPr>
          <w:rFonts w:ascii="Arial" w:hAnsi="Arial" w:cs="Arial"/>
          <w:sz w:val="22"/>
        </w:rPr>
        <w:t xml:space="preserve"> and any subsequent evidence must be clearly identified under the appropriate heading</w:t>
      </w:r>
      <w:r w:rsidR="00D763E4" w:rsidRPr="00BD0E9E">
        <w:rPr>
          <w:rFonts w:ascii="Arial" w:hAnsi="Arial" w:cs="Arial"/>
          <w:sz w:val="22"/>
        </w:rPr>
        <w:t>:</w:t>
      </w:r>
    </w:p>
    <w:p w14:paraId="3A9D4F6D" w14:textId="77777777" w:rsidR="0053225E" w:rsidRDefault="0053225E" w:rsidP="0053225E">
      <w:pPr>
        <w:pStyle w:val="ListParagraph"/>
        <w:jc w:val="both"/>
        <w:rPr>
          <w:rFonts w:ascii="Arial" w:hAnsi="Arial" w:cs="Arial"/>
          <w:color w:val="000000"/>
          <w:sz w:val="22"/>
          <w:szCs w:val="22"/>
        </w:rPr>
      </w:pPr>
    </w:p>
    <w:p w14:paraId="09CFB45B" w14:textId="493C6D40" w:rsidR="0053225E" w:rsidRPr="0053225E" w:rsidRDefault="0053225E" w:rsidP="0010627C">
      <w:pPr>
        <w:pStyle w:val="ListParagraph"/>
        <w:numPr>
          <w:ilvl w:val="0"/>
          <w:numId w:val="10"/>
        </w:numPr>
        <w:jc w:val="both"/>
        <w:rPr>
          <w:rFonts w:ascii="Arial" w:hAnsi="Arial" w:cs="Arial"/>
          <w:color w:val="000000"/>
          <w:sz w:val="22"/>
          <w:szCs w:val="22"/>
        </w:rPr>
      </w:pPr>
      <w:r w:rsidRPr="0053225E">
        <w:rPr>
          <w:rFonts w:ascii="Arial" w:hAnsi="Arial" w:cs="Arial"/>
          <w:color w:val="000000"/>
          <w:sz w:val="22"/>
          <w:szCs w:val="22"/>
        </w:rPr>
        <w:t>A belief that the investigating manager did not follow the procedure properly, and that this significantly affected the decision.  (A small procedural flaw which would not have influenced the investigation or decision is not sufficient grounds for upholding an appeal.)</w:t>
      </w:r>
    </w:p>
    <w:p w14:paraId="03EBFE52" w14:textId="77777777" w:rsidR="0053225E" w:rsidRDefault="0053225E" w:rsidP="0010627C">
      <w:pPr>
        <w:pStyle w:val="ListParagraph"/>
        <w:numPr>
          <w:ilvl w:val="0"/>
          <w:numId w:val="10"/>
        </w:numPr>
        <w:jc w:val="both"/>
        <w:rPr>
          <w:rFonts w:ascii="Arial" w:hAnsi="Arial" w:cs="Arial"/>
          <w:color w:val="000000"/>
          <w:sz w:val="22"/>
          <w:szCs w:val="22"/>
        </w:rPr>
      </w:pPr>
      <w:r w:rsidRPr="0053225E">
        <w:rPr>
          <w:rFonts w:ascii="Arial" w:hAnsi="Arial" w:cs="Arial"/>
          <w:color w:val="000000"/>
          <w:sz w:val="22"/>
          <w:szCs w:val="22"/>
        </w:rPr>
        <w:t>A belief that the manager made a decision about a significant fact, which it wasn’t reasonable for him or her to take.  (For example, where a manager unreasonably decides that a particular event must have taken place.)</w:t>
      </w:r>
    </w:p>
    <w:p w14:paraId="20F2499A" w14:textId="77777777" w:rsidR="0053225E" w:rsidRDefault="0053225E" w:rsidP="0010627C">
      <w:pPr>
        <w:pStyle w:val="ListParagraph"/>
        <w:numPr>
          <w:ilvl w:val="0"/>
          <w:numId w:val="10"/>
        </w:numPr>
        <w:jc w:val="both"/>
        <w:rPr>
          <w:rFonts w:ascii="Arial" w:hAnsi="Arial" w:cs="Arial"/>
          <w:color w:val="000000"/>
          <w:sz w:val="22"/>
          <w:szCs w:val="22"/>
        </w:rPr>
      </w:pPr>
      <w:r w:rsidRPr="0053225E">
        <w:rPr>
          <w:rFonts w:ascii="Arial" w:hAnsi="Arial" w:cs="Arial"/>
          <w:color w:val="000000"/>
          <w:sz w:val="22"/>
          <w:szCs w:val="22"/>
        </w:rPr>
        <w:t>A belief that the outcome of the grievance investigation was one which no reasonable person could have come to.  (The fact that the employee disagrees with the manager’s outcome is not a sufficient ground for an appeal.)</w:t>
      </w:r>
    </w:p>
    <w:p w14:paraId="5BA74EE2" w14:textId="6BE3E5C3" w:rsidR="00FD1E46" w:rsidRPr="0053225E" w:rsidRDefault="0053225E" w:rsidP="0010627C">
      <w:pPr>
        <w:pStyle w:val="ListParagraph"/>
        <w:numPr>
          <w:ilvl w:val="0"/>
          <w:numId w:val="10"/>
        </w:numPr>
        <w:jc w:val="both"/>
        <w:rPr>
          <w:rFonts w:ascii="Arial" w:hAnsi="Arial" w:cs="Arial"/>
          <w:sz w:val="22"/>
          <w:szCs w:val="22"/>
        </w:rPr>
      </w:pPr>
      <w:r w:rsidRPr="0053225E">
        <w:rPr>
          <w:rFonts w:ascii="Arial" w:hAnsi="Arial" w:cs="Arial"/>
          <w:color w:val="000000"/>
          <w:sz w:val="22"/>
          <w:szCs w:val="22"/>
        </w:rPr>
        <w:t>The fact that new evidence has come to light, which the employee could not have introduced at an</w:t>
      </w:r>
      <w:r>
        <w:rPr>
          <w:rFonts w:ascii="Arial" w:hAnsi="Arial" w:cs="Arial"/>
          <w:color w:val="000000"/>
          <w:sz w:val="22"/>
          <w:szCs w:val="22"/>
        </w:rPr>
        <w:t xml:space="preserve"> </w:t>
      </w:r>
      <w:r w:rsidRPr="0053225E">
        <w:rPr>
          <w:rFonts w:ascii="Arial" w:hAnsi="Arial" w:cs="Arial"/>
          <w:color w:val="000000"/>
          <w:sz w:val="22"/>
          <w:szCs w:val="22"/>
        </w:rPr>
        <w:t>earlier stage, and which could have a significant effect on the decision taken.  (Employees cannot present new evidence which was previously available and they could have presented at an earlier stage.)</w:t>
      </w:r>
    </w:p>
    <w:p w14:paraId="000DD9D7" w14:textId="2E6ACDFF" w:rsidR="0053225E" w:rsidRDefault="0053225E">
      <w:pPr>
        <w:pStyle w:val="NormalWeb"/>
        <w:spacing w:before="0" w:beforeAutospacing="0" w:after="0" w:afterAutospacing="0" w:line="240" w:lineRule="auto"/>
        <w:jc w:val="both"/>
        <w:rPr>
          <w:rFonts w:ascii="Arial" w:hAnsi="Arial" w:cs="Arial"/>
          <w:color w:val="000000"/>
          <w:sz w:val="22"/>
          <w:szCs w:val="22"/>
        </w:rPr>
      </w:pPr>
    </w:p>
    <w:p w14:paraId="526D6EA7" w14:textId="77777777" w:rsidR="0053225E" w:rsidRDefault="0053225E">
      <w:pPr>
        <w:pStyle w:val="NormalWeb"/>
        <w:spacing w:before="0" w:beforeAutospacing="0" w:after="0" w:afterAutospacing="0" w:line="240" w:lineRule="auto"/>
        <w:jc w:val="both"/>
        <w:rPr>
          <w:rFonts w:ascii="Arial" w:hAnsi="Arial" w:cs="Arial"/>
          <w:color w:val="000000"/>
          <w:sz w:val="22"/>
          <w:szCs w:val="22"/>
        </w:rPr>
      </w:pPr>
    </w:p>
    <w:p w14:paraId="03A5EB29" w14:textId="77777777" w:rsidR="00BD0E9E" w:rsidRDefault="00BD0E9E" w:rsidP="00BD0E9E">
      <w:pPr>
        <w:ind w:left="720" w:hanging="720"/>
        <w:rPr>
          <w:rFonts w:ascii="Arial" w:hAnsi="Arial" w:cs="Arial"/>
          <w:sz w:val="22"/>
        </w:rPr>
      </w:pPr>
      <w:r>
        <w:rPr>
          <w:rFonts w:ascii="Arial" w:hAnsi="Arial" w:cs="Arial"/>
          <w:sz w:val="22"/>
        </w:rPr>
        <w:t xml:space="preserve">12.3 </w:t>
      </w:r>
      <w:r>
        <w:rPr>
          <w:rFonts w:ascii="Arial" w:hAnsi="Arial" w:cs="Arial"/>
          <w:sz w:val="22"/>
        </w:rPr>
        <w:tab/>
      </w:r>
      <w:r w:rsidR="00FD1E46" w:rsidRPr="00BD0E9E">
        <w:rPr>
          <w:rFonts w:ascii="Arial" w:hAnsi="Arial" w:cs="Arial"/>
          <w:sz w:val="22"/>
        </w:rPr>
        <w:t xml:space="preserve">The </w:t>
      </w:r>
      <w:r w:rsidR="00CA61AF" w:rsidRPr="00BD0E9E">
        <w:rPr>
          <w:rFonts w:ascii="Arial" w:hAnsi="Arial" w:cs="Arial"/>
          <w:sz w:val="22"/>
        </w:rPr>
        <w:t>Director of Human Resources</w:t>
      </w:r>
      <w:r w:rsidR="00302C96" w:rsidRPr="00BD0E9E">
        <w:rPr>
          <w:rFonts w:ascii="Arial" w:hAnsi="Arial" w:cs="Arial"/>
          <w:sz w:val="22"/>
        </w:rPr>
        <w:t xml:space="preserve"> </w:t>
      </w:r>
      <w:r w:rsidR="00FD1E46" w:rsidRPr="00BD0E9E">
        <w:rPr>
          <w:rFonts w:ascii="Arial" w:hAnsi="Arial" w:cs="Arial"/>
          <w:sz w:val="22"/>
        </w:rPr>
        <w:t xml:space="preserve">will determine who should hear the appeal.  This </w:t>
      </w:r>
      <w:r w:rsidR="00946136" w:rsidRPr="00BD0E9E">
        <w:rPr>
          <w:rFonts w:ascii="Arial" w:hAnsi="Arial" w:cs="Arial"/>
          <w:sz w:val="22"/>
        </w:rPr>
        <w:t xml:space="preserve">may be the Dean/Director, </w:t>
      </w:r>
      <w:r w:rsidR="00FD1E46" w:rsidRPr="00BD0E9E">
        <w:rPr>
          <w:rFonts w:ascii="Arial" w:hAnsi="Arial" w:cs="Arial"/>
          <w:sz w:val="22"/>
        </w:rPr>
        <w:t>an Executive Line Director</w:t>
      </w:r>
      <w:r w:rsidR="008C441E" w:rsidRPr="00BD0E9E">
        <w:rPr>
          <w:rFonts w:ascii="Arial" w:hAnsi="Arial" w:cs="Arial"/>
          <w:sz w:val="22"/>
        </w:rPr>
        <w:t xml:space="preserve"> or another Senior Manager</w:t>
      </w:r>
      <w:r w:rsidR="006A158A" w:rsidRPr="00BD0E9E">
        <w:rPr>
          <w:rFonts w:ascii="Arial" w:hAnsi="Arial" w:cs="Arial"/>
          <w:sz w:val="22"/>
        </w:rPr>
        <w:t xml:space="preserve">, supported by a </w:t>
      </w:r>
      <w:r w:rsidR="006A158A" w:rsidRPr="00BD0E9E">
        <w:rPr>
          <w:rFonts w:ascii="Arial" w:hAnsi="Arial" w:cs="Arial"/>
          <w:sz w:val="22"/>
        </w:rPr>
        <w:lastRenderedPageBreak/>
        <w:t>member of Human Resources</w:t>
      </w:r>
      <w:r w:rsidR="00946136" w:rsidRPr="00BD0E9E">
        <w:rPr>
          <w:rFonts w:ascii="Arial" w:hAnsi="Arial" w:cs="Arial"/>
          <w:sz w:val="22"/>
        </w:rPr>
        <w:t xml:space="preserve">, both of whom will </w:t>
      </w:r>
      <w:r w:rsidR="006A158A" w:rsidRPr="00BD0E9E">
        <w:rPr>
          <w:rFonts w:ascii="Arial" w:hAnsi="Arial" w:cs="Arial"/>
          <w:sz w:val="22"/>
        </w:rPr>
        <w:t xml:space="preserve">not </w:t>
      </w:r>
      <w:r w:rsidR="00946136" w:rsidRPr="00BD0E9E">
        <w:rPr>
          <w:rFonts w:ascii="Arial" w:hAnsi="Arial" w:cs="Arial"/>
          <w:sz w:val="22"/>
        </w:rPr>
        <w:t xml:space="preserve">have </w:t>
      </w:r>
      <w:r w:rsidR="006A158A" w:rsidRPr="00BD0E9E">
        <w:rPr>
          <w:rFonts w:ascii="Arial" w:hAnsi="Arial" w:cs="Arial"/>
          <w:sz w:val="22"/>
        </w:rPr>
        <w:t>been significantly involved at an earlier stage</w:t>
      </w:r>
      <w:r w:rsidR="00FD1E46" w:rsidRPr="00BD0E9E">
        <w:rPr>
          <w:rFonts w:ascii="Arial" w:hAnsi="Arial" w:cs="Arial"/>
          <w:sz w:val="22"/>
        </w:rPr>
        <w:t>.</w:t>
      </w:r>
      <w:r>
        <w:rPr>
          <w:rFonts w:ascii="Arial" w:hAnsi="Arial" w:cs="Arial"/>
          <w:sz w:val="22"/>
        </w:rPr>
        <w:t xml:space="preserve"> </w:t>
      </w:r>
    </w:p>
    <w:p w14:paraId="6B86432D" w14:textId="77777777" w:rsidR="00BD0E9E" w:rsidRDefault="00BD0E9E" w:rsidP="00BD0E9E">
      <w:pPr>
        <w:ind w:left="720" w:hanging="720"/>
        <w:rPr>
          <w:rFonts w:ascii="Arial" w:hAnsi="Arial" w:cs="Arial"/>
          <w:sz w:val="22"/>
          <w:szCs w:val="22"/>
        </w:rPr>
      </w:pPr>
    </w:p>
    <w:p w14:paraId="7D645713" w14:textId="571343A7" w:rsidR="00753184" w:rsidRPr="00A934BE" w:rsidRDefault="00BD0E9E" w:rsidP="00BD0E9E">
      <w:pPr>
        <w:ind w:left="720" w:hanging="720"/>
        <w:rPr>
          <w:rFonts w:ascii="Arial" w:hAnsi="Arial" w:cs="Arial"/>
          <w:sz w:val="22"/>
          <w:szCs w:val="22"/>
        </w:rPr>
      </w:pPr>
      <w:r>
        <w:rPr>
          <w:rFonts w:ascii="Arial" w:hAnsi="Arial" w:cs="Arial"/>
          <w:sz w:val="22"/>
          <w:szCs w:val="22"/>
        </w:rPr>
        <w:t xml:space="preserve">12.4 </w:t>
      </w:r>
      <w:r>
        <w:rPr>
          <w:rFonts w:ascii="Arial" w:hAnsi="Arial" w:cs="Arial"/>
          <w:sz w:val="22"/>
          <w:szCs w:val="22"/>
        </w:rPr>
        <w:tab/>
      </w:r>
      <w:r w:rsidR="00756932" w:rsidRPr="00A934BE">
        <w:rPr>
          <w:rFonts w:ascii="Arial" w:hAnsi="Arial" w:cs="Arial"/>
          <w:sz w:val="22"/>
          <w:szCs w:val="22"/>
        </w:rPr>
        <w:t xml:space="preserve">The </w:t>
      </w:r>
      <w:r w:rsidR="006A158A" w:rsidRPr="00A934BE">
        <w:rPr>
          <w:rFonts w:ascii="Arial" w:hAnsi="Arial" w:cs="Arial"/>
          <w:sz w:val="22"/>
          <w:szCs w:val="22"/>
        </w:rPr>
        <w:t xml:space="preserve">Appeal Manager </w:t>
      </w:r>
      <w:r w:rsidR="00753184" w:rsidRPr="00A934BE">
        <w:rPr>
          <w:rFonts w:ascii="Arial" w:hAnsi="Arial" w:cs="Arial"/>
          <w:color w:val="000000"/>
          <w:sz w:val="22"/>
          <w:szCs w:val="22"/>
        </w:rPr>
        <w:t>assisted by a member of Human Resource</w:t>
      </w:r>
      <w:r w:rsidR="00237E0F">
        <w:rPr>
          <w:rFonts w:ascii="Arial" w:hAnsi="Arial" w:cs="Arial"/>
          <w:color w:val="000000"/>
          <w:sz w:val="22"/>
          <w:szCs w:val="22"/>
        </w:rPr>
        <w:t>s</w:t>
      </w:r>
      <w:r w:rsidR="00753184" w:rsidRPr="00A934BE">
        <w:rPr>
          <w:rFonts w:ascii="Arial" w:hAnsi="Arial" w:cs="Arial"/>
          <w:color w:val="000000"/>
          <w:sz w:val="22"/>
          <w:szCs w:val="22"/>
        </w:rPr>
        <w:t xml:space="preserve"> will:</w:t>
      </w:r>
    </w:p>
    <w:p w14:paraId="04E21839" w14:textId="77777777" w:rsidR="00BD0E9E" w:rsidRPr="00BD0E9E" w:rsidRDefault="00BD0E9E" w:rsidP="00BD0E9E">
      <w:pPr>
        <w:jc w:val="both"/>
        <w:rPr>
          <w:rFonts w:ascii="Arial" w:hAnsi="Arial" w:cs="Arial"/>
          <w:sz w:val="22"/>
          <w:szCs w:val="22"/>
        </w:rPr>
      </w:pPr>
    </w:p>
    <w:p w14:paraId="70C8077D" w14:textId="29F2F734"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Review the paperwork relating to the management of the grievance so far.</w:t>
      </w:r>
    </w:p>
    <w:p w14:paraId="44D43CDF" w14:textId="1822BD02"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Gather any other additional information considered necessary to assist the overall understanding of the grievance issue.</w:t>
      </w:r>
    </w:p>
    <w:p w14:paraId="1D301799" w14:textId="7BD8DC50"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Invite the employee to attend a Stage 3 appeal hearing.  Appeal hearings will be arranged as soon as reasonably practicable and should be confirmed in writing to the employee, giving at least 5 working days’ notice of the hearing.</w:t>
      </w:r>
    </w:p>
    <w:p w14:paraId="5906013A" w14:textId="24B46417"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Hold a Stage 3 appeal hearing to listen to the grounds of appeal.</w:t>
      </w:r>
    </w:p>
    <w:p w14:paraId="5669F432" w14:textId="73297917"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Close the hearing to consider the outcome.</w:t>
      </w:r>
    </w:p>
    <w:p w14:paraId="39CA121C" w14:textId="2DA57C0C"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Come to a decision, as quickly as possible, which addresses the grounds of appeal.  The outcome could be:</w:t>
      </w:r>
    </w:p>
    <w:p w14:paraId="18257DE3" w14:textId="1F606FEC" w:rsidR="00BD0E9E" w:rsidRPr="00BD0E9E" w:rsidRDefault="00BD0E9E" w:rsidP="0010627C">
      <w:pPr>
        <w:pStyle w:val="ListParagraph"/>
        <w:numPr>
          <w:ilvl w:val="1"/>
          <w:numId w:val="11"/>
        </w:numPr>
        <w:jc w:val="both"/>
        <w:rPr>
          <w:rFonts w:ascii="Arial" w:hAnsi="Arial" w:cs="Arial"/>
          <w:sz w:val="22"/>
          <w:szCs w:val="22"/>
        </w:rPr>
      </w:pPr>
      <w:r w:rsidRPr="00BD0E9E">
        <w:rPr>
          <w:rFonts w:ascii="Arial" w:hAnsi="Arial" w:cs="Arial"/>
          <w:sz w:val="22"/>
          <w:szCs w:val="22"/>
        </w:rPr>
        <w:t>Upholding the appeal, in full or in part, with actions to redress the matter.</w:t>
      </w:r>
    </w:p>
    <w:p w14:paraId="715B2C67" w14:textId="4755F3C6" w:rsidR="00BD0E9E" w:rsidRPr="00BD0E9E" w:rsidRDefault="00BD0E9E" w:rsidP="0010627C">
      <w:pPr>
        <w:pStyle w:val="ListParagraph"/>
        <w:numPr>
          <w:ilvl w:val="1"/>
          <w:numId w:val="11"/>
        </w:numPr>
        <w:jc w:val="both"/>
        <w:rPr>
          <w:rFonts w:ascii="Arial" w:hAnsi="Arial" w:cs="Arial"/>
          <w:sz w:val="22"/>
          <w:szCs w:val="22"/>
        </w:rPr>
      </w:pPr>
      <w:r w:rsidRPr="00BD0E9E">
        <w:rPr>
          <w:rFonts w:ascii="Arial" w:hAnsi="Arial" w:cs="Arial"/>
          <w:sz w:val="22"/>
          <w:szCs w:val="22"/>
        </w:rPr>
        <w:t>Dismissing the appeal.</w:t>
      </w:r>
    </w:p>
    <w:p w14:paraId="307DDAB6" w14:textId="1025F1BF" w:rsidR="00BD0E9E" w:rsidRPr="00BD0E9E" w:rsidRDefault="00BD0E9E" w:rsidP="0010627C">
      <w:pPr>
        <w:pStyle w:val="ListParagraph"/>
        <w:numPr>
          <w:ilvl w:val="0"/>
          <w:numId w:val="11"/>
        </w:numPr>
        <w:jc w:val="both"/>
        <w:rPr>
          <w:rFonts w:ascii="Arial" w:hAnsi="Arial" w:cs="Arial"/>
          <w:sz w:val="22"/>
          <w:szCs w:val="22"/>
        </w:rPr>
      </w:pPr>
      <w:r w:rsidRPr="00BD0E9E">
        <w:rPr>
          <w:rFonts w:ascii="Arial" w:hAnsi="Arial" w:cs="Arial"/>
          <w:sz w:val="22"/>
          <w:szCs w:val="22"/>
        </w:rPr>
        <w:t>Confirm the outcome, with reasons and any redress, in writing to the employee and any other relevant key people. This should normally be done within five working days of the appeal hearing.</w:t>
      </w:r>
    </w:p>
    <w:p w14:paraId="5B2DDFD7" w14:textId="6610E068" w:rsidR="00FD1E46" w:rsidRPr="00BD0E9E" w:rsidRDefault="00FD1E46" w:rsidP="0010627C">
      <w:pPr>
        <w:pStyle w:val="ListParagraph"/>
        <w:numPr>
          <w:ilvl w:val="0"/>
          <w:numId w:val="11"/>
        </w:numPr>
        <w:jc w:val="both"/>
        <w:rPr>
          <w:rFonts w:ascii="Arial" w:hAnsi="Arial" w:cs="Arial"/>
          <w:sz w:val="22"/>
          <w:szCs w:val="22"/>
        </w:rPr>
      </w:pPr>
      <w:r w:rsidRPr="00BD0E9E">
        <w:rPr>
          <w:rFonts w:ascii="Arial" w:hAnsi="Arial" w:cs="Arial"/>
          <w:sz w:val="22"/>
          <w:szCs w:val="22"/>
        </w:rPr>
        <w:t xml:space="preserve">The decision of the manager hearing the appeal is </w:t>
      </w:r>
      <w:r w:rsidRPr="00BD0E9E">
        <w:rPr>
          <w:rFonts w:ascii="Arial" w:hAnsi="Arial" w:cs="Arial"/>
          <w:b/>
          <w:sz w:val="22"/>
          <w:szCs w:val="22"/>
        </w:rPr>
        <w:t>final.</w:t>
      </w:r>
    </w:p>
    <w:p w14:paraId="09F113D3" w14:textId="77777777" w:rsidR="00FD1E46" w:rsidRDefault="00FD1E46">
      <w:pPr>
        <w:pStyle w:val="NormalWeb"/>
        <w:spacing w:before="0" w:beforeAutospacing="0" w:after="0" w:afterAutospacing="0" w:line="240" w:lineRule="auto"/>
        <w:jc w:val="both"/>
        <w:rPr>
          <w:rFonts w:ascii="Arial" w:hAnsi="Arial" w:cs="Arial"/>
          <w:color w:val="000000"/>
          <w:sz w:val="22"/>
          <w:szCs w:val="22"/>
        </w:rPr>
      </w:pPr>
    </w:p>
    <w:p w14:paraId="00923B88" w14:textId="044062D1" w:rsidR="00DD506B" w:rsidRPr="00BD0E9E" w:rsidRDefault="00B80CFE" w:rsidP="0010627C">
      <w:pPr>
        <w:pStyle w:val="Heading2"/>
        <w:numPr>
          <w:ilvl w:val="0"/>
          <w:numId w:val="3"/>
        </w:numPr>
        <w:rPr>
          <w:rFonts w:cs="Arial"/>
          <w:color w:val="auto"/>
          <w:sz w:val="26"/>
          <w:szCs w:val="26"/>
          <w:u w:val="none"/>
        </w:rPr>
      </w:pPr>
      <w:bookmarkStart w:id="43" w:name="_Toc112570394"/>
      <w:bookmarkStart w:id="44" w:name="_Toc140485883"/>
      <w:bookmarkStart w:id="45" w:name="_Toc161901209"/>
      <w:r w:rsidRPr="00BD0E9E">
        <w:rPr>
          <w:rFonts w:cs="Arial"/>
          <w:color w:val="auto"/>
          <w:sz w:val="26"/>
          <w:szCs w:val="26"/>
          <w:u w:val="none"/>
        </w:rPr>
        <w:t>GRIEVANCE</w:t>
      </w:r>
      <w:r w:rsidR="00756932" w:rsidRPr="00BD0E9E">
        <w:rPr>
          <w:rFonts w:cs="Arial"/>
          <w:color w:val="auto"/>
          <w:sz w:val="26"/>
          <w:szCs w:val="26"/>
          <w:u w:val="none"/>
        </w:rPr>
        <w:t>S RAISED AFTER EMPLOYMENT HAS ENDED</w:t>
      </w:r>
      <w:bookmarkEnd w:id="43"/>
      <w:bookmarkEnd w:id="44"/>
      <w:bookmarkEnd w:id="45"/>
    </w:p>
    <w:p w14:paraId="265D9680" w14:textId="77777777" w:rsidR="00BD0E9E" w:rsidRDefault="00EC1BE1" w:rsidP="00234D22">
      <w:pPr>
        <w:ind w:left="600" w:hanging="600"/>
        <w:jc w:val="both"/>
        <w:rPr>
          <w:rFonts w:ascii="Arial" w:hAnsi="Arial" w:cs="Arial"/>
          <w:sz w:val="22"/>
          <w:szCs w:val="22"/>
        </w:rPr>
      </w:pPr>
      <w:r>
        <w:rPr>
          <w:rFonts w:ascii="Arial" w:hAnsi="Arial" w:cs="Arial"/>
          <w:sz w:val="22"/>
          <w:szCs w:val="22"/>
        </w:rPr>
        <w:t>T</w:t>
      </w:r>
      <w:r w:rsidR="00A16EC0">
        <w:rPr>
          <w:rFonts w:ascii="Arial" w:hAnsi="Arial" w:cs="Arial"/>
          <w:sz w:val="22"/>
          <w:szCs w:val="22"/>
        </w:rPr>
        <w:t xml:space="preserve">he University is prepared to receive any written </w:t>
      </w:r>
      <w:r w:rsidR="00B80CFE">
        <w:rPr>
          <w:rFonts w:ascii="Arial" w:hAnsi="Arial" w:cs="Arial"/>
          <w:sz w:val="22"/>
          <w:szCs w:val="22"/>
        </w:rPr>
        <w:t>grievance</w:t>
      </w:r>
      <w:r w:rsidR="00A16EC0">
        <w:rPr>
          <w:rFonts w:ascii="Arial" w:hAnsi="Arial" w:cs="Arial"/>
          <w:sz w:val="22"/>
          <w:szCs w:val="22"/>
        </w:rPr>
        <w:t xml:space="preserve">s </w:t>
      </w:r>
      <w:r>
        <w:rPr>
          <w:rFonts w:ascii="Arial" w:hAnsi="Arial" w:cs="Arial"/>
          <w:sz w:val="22"/>
          <w:szCs w:val="22"/>
        </w:rPr>
        <w:t xml:space="preserve">after employment has ended </w:t>
      </w:r>
      <w:r w:rsidR="00A16EC0">
        <w:rPr>
          <w:rFonts w:ascii="Arial" w:hAnsi="Arial" w:cs="Arial"/>
          <w:sz w:val="22"/>
          <w:szCs w:val="22"/>
        </w:rPr>
        <w:t>and will</w:t>
      </w:r>
    </w:p>
    <w:p w14:paraId="6E8D4262" w14:textId="77777777" w:rsidR="00BD0E9E" w:rsidRDefault="00A16EC0" w:rsidP="00234D22">
      <w:pPr>
        <w:ind w:left="600" w:hanging="600"/>
        <w:jc w:val="both"/>
        <w:rPr>
          <w:rFonts w:ascii="Arial" w:hAnsi="Arial" w:cs="Arial"/>
          <w:sz w:val="22"/>
          <w:szCs w:val="22"/>
        </w:rPr>
      </w:pPr>
      <w:r>
        <w:rPr>
          <w:rFonts w:ascii="Arial" w:hAnsi="Arial" w:cs="Arial"/>
          <w:sz w:val="22"/>
          <w:szCs w:val="22"/>
        </w:rPr>
        <w:t>take any action it sees as appropriate.</w:t>
      </w:r>
      <w:r w:rsidR="008A29E7">
        <w:rPr>
          <w:rFonts w:ascii="Arial" w:hAnsi="Arial" w:cs="Arial"/>
          <w:sz w:val="22"/>
          <w:szCs w:val="22"/>
        </w:rPr>
        <w:t xml:space="preserve"> Former employees will need to raise any grievance that they</w:t>
      </w:r>
    </w:p>
    <w:p w14:paraId="48061847" w14:textId="77777777" w:rsidR="00BD0E9E" w:rsidRDefault="008A29E7" w:rsidP="00234D22">
      <w:pPr>
        <w:ind w:left="600" w:hanging="600"/>
        <w:jc w:val="both"/>
        <w:rPr>
          <w:rFonts w:ascii="Arial" w:hAnsi="Arial" w:cs="Arial"/>
          <w:sz w:val="22"/>
          <w:szCs w:val="22"/>
        </w:rPr>
      </w:pPr>
      <w:r>
        <w:rPr>
          <w:rFonts w:ascii="Arial" w:hAnsi="Arial" w:cs="Arial"/>
          <w:sz w:val="22"/>
          <w:szCs w:val="22"/>
        </w:rPr>
        <w:t>have within three months of their last date of employment or three months of the incident/event to</w:t>
      </w:r>
    </w:p>
    <w:p w14:paraId="45D05CAA" w14:textId="77777777" w:rsidR="00BD0E9E" w:rsidRDefault="008A29E7" w:rsidP="00234D22">
      <w:pPr>
        <w:ind w:left="600" w:hanging="600"/>
        <w:jc w:val="both"/>
        <w:rPr>
          <w:rFonts w:ascii="Arial" w:hAnsi="Arial" w:cs="Arial"/>
          <w:sz w:val="22"/>
          <w:szCs w:val="22"/>
        </w:rPr>
      </w:pPr>
      <w:r>
        <w:rPr>
          <w:rFonts w:ascii="Arial" w:hAnsi="Arial" w:cs="Arial"/>
          <w:sz w:val="22"/>
          <w:szCs w:val="22"/>
        </w:rPr>
        <w:t xml:space="preserve">which the complaint relates, whichever is the earlier. </w:t>
      </w:r>
      <w:r w:rsidR="003F37F7">
        <w:rPr>
          <w:rFonts w:ascii="Arial" w:hAnsi="Arial" w:cs="Arial"/>
          <w:sz w:val="22"/>
          <w:szCs w:val="22"/>
        </w:rPr>
        <w:t>In such cases</w:t>
      </w:r>
      <w:r w:rsidR="005F2302">
        <w:rPr>
          <w:rFonts w:ascii="Arial" w:hAnsi="Arial" w:cs="Arial"/>
          <w:sz w:val="22"/>
          <w:szCs w:val="22"/>
        </w:rPr>
        <w:t xml:space="preserve"> an initial meeting with the</w:t>
      </w:r>
    </w:p>
    <w:p w14:paraId="655C53EC" w14:textId="77777777" w:rsidR="00BD0E9E" w:rsidRDefault="005F2302" w:rsidP="00234D22">
      <w:pPr>
        <w:ind w:left="600" w:hanging="600"/>
        <w:jc w:val="both"/>
        <w:rPr>
          <w:rFonts w:ascii="Arial" w:hAnsi="Arial" w:cs="Arial"/>
          <w:sz w:val="22"/>
          <w:szCs w:val="22"/>
        </w:rPr>
      </w:pPr>
      <w:r>
        <w:rPr>
          <w:rFonts w:ascii="Arial" w:hAnsi="Arial" w:cs="Arial"/>
          <w:sz w:val="22"/>
          <w:szCs w:val="22"/>
        </w:rPr>
        <w:t xml:space="preserve">aggrieved party will normally be held in line with the procedure outlined above. Thereafter </w:t>
      </w:r>
      <w:r w:rsidR="003F37F7">
        <w:rPr>
          <w:rFonts w:ascii="Arial" w:hAnsi="Arial" w:cs="Arial"/>
          <w:sz w:val="22"/>
          <w:szCs w:val="22"/>
        </w:rPr>
        <w:t>the</w:t>
      </w:r>
    </w:p>
    <w:p w14:paraId="7E58EEDB" w14:textId="77777777" w:rsidR="00BD0E9E" w:rsidRDefault="003F37F7" w:rsidP="00234D22">
      <w:pPr>
        <w:ind w:left="600" w:hanging="600"/>
        <w:jc w:val="both"/>
        <w:rPr>
          <w:rFonts w:ascii="Arial" w:hAnsi="Arial" w:cs="Arial"/>
          <w:sz w:val="22"/>
          <w:szCs w:val="22"/>
        </w:rPr>
      </w:pPr>
      <w:r>
        <w:rPr>
          <w:rFonts w:ascii="Arial" w:hAnsi="Arial" w:cs="Arial"/>
          <w:sz w:val="22"/>
          <w:szCs w:val="22"/>
        </w:rPr>
        <w:t>grievance may be dealt with</w:t>
      </w:r>
      <w:r w:rsidR="00766FFB">
        <w:rPr>
          <w:rFonts w:ascii="Arial" w:hAnsi="Arial" w:cs="Arial"/>
          <w:sz w:val="22"/>
          <w:szCs w:val="22"/>
        </w:rPr>
        <w:t xml:space="preserve"> via written submissions from the aggrieved party </w:t>
      </w:r>
      <w:r w:rsidR="005F2302">
        <w:rPr>
          <w:rFonts w:ascii="Arial" w:hAnsi="Arial" w:cs="Arial"/>
          <w:sz w:val="22"/>
          <w:szCs w:val="22"/>
        </w:rPr>
        <w:t xml:space="preserve">with the </w:t>
      </w:r>
      <w:r w:rsidR="00766FFB">
        <w:rPr>
          <w:rFonts w:ascii="Arial" w:hAnsi="Arial" w:cs="Arial"/>
          <w:sz w:val="22"/>
          <w:szCs w:val="22"/>
        </w:rPr>
        <w:t xml:space="preserve">outcome </w:t>
      </w:r>
      <w:r w:rsidR="005F2302">
        <w:rPr>
          <w:rFonts w:ascii="Arial" w:hAnsi="Arial" w:cs="Arial"/>
          <w:sz w:val="22"/>
          <w:szCs w:val="22"/>
        </w:rPr>
        <w:t>also</w:t>
      </w:r>
    </w:p>
    <w:p w14:paraId="67E7F6BE" w14:textId="77777777" w:rsidR="00BD0E9E" w:rsidRDefault="00766FFB" w:rsidP="00234D22">
      <w:pPr>
        <w:ind w:left="600" w:hanging="600"/>
        <w:jc w:val="both"/>
        <w:rPr>
          <w:rFonts w:ascii="Arial" w:hAnsi="Arial" w:cs="Arial"/>
          <w:sz w:val="22"/>
          <w:szCs w:val="22"/>
        </w:rPr>
      </w:pPr>
      <w:r>
        <w:rPr>
          <w:rFonts w:ascii="Arial" w:hAnsi="Arial" w:cs="Arial"/>
          <w:sz w:val="22"/>
          <w:szCs w:val="22"/>
        </w:rPr>
        <w:t>communicated to them in writing</w:t>
      </w:r>
      <w:r w:rsidR="003F37F7">
        <w:rPr>
          <w:rFonts w:ascii="Arial" w:hAnsi="Arial" w:cs="Arial"/>
          <w:sz w:val="22"/>
          <w:szCs w:val="22"/>
        </w:rPr>
        <w:t xml:space="preserve">, </w:t>
      </w:r>
      <w:r>
        <w:rPr>
          <w:rFonts w:ascii="Arial" w:hAnsi="Arial" w:cs="Arial"/>
          <w:sz w:val="22"/>
          <w:szCs w:val="22"/>
        </w:rPr>
        <w:t>this will be at</w:t>
      </w:r>
      <w:r w:rsidR="003F37F7">
        <w:rPr>
          <w:rFonts w:ascii="Arial" w:hAnsi="Arial" w:cs="Arial"/>
          <w:sz w:val="22"/>
          <w:szCs w:val="22"/>
        </w:rPr>
        <w:t xml:space="preserve"> the discretion of the investigating manager</w:t>
      </w:r>
      <w:r>
        <w:rPr>
          <w:rFonts w:ascii="Arial" w:hAnsi="Arial" w:cs="Arial"/>
          <w:sz w:val="22"/>
          <w:szCs w:val="22"/>
        </w:rPr>
        <w:t>.</w:t>
      </w:r>
      <w:r w:rsidR="003F37F7">
        <w:rPr>
          <w:rFonts w:ascii="Arial" w:hAnsi="Arial" w:cs="Arial"/>
          <w:sz w:val="22"/>
          <w:szCs w:val="22"/>
        </w:rPr>
        <w:t xml:space="preserve"> </w:t>
      </w:r>
      <w:r>
        <w:rPr>
          <w:rFonts w:ascii="Arial" w:hAnsi="Arial" w:cs="Arial"/>
          <w:sz w:val="22"/>
          <w:szCs w:val="22"/>
        </w:rPr>
        <w:t>A</w:t>
      </w:r>
      <w:r w:rsidR="003F37F7">
        <w:rPr>
          <w:rFonts w:ascii="Arial" w:hAnsi="Arial" w:cs="Arial"/>
          <w:sz w:val="22"/>
          <w:szCs w:val="22"/>
        </w:rPr>
        <w:t xml:space="preserve"> right</w:t>
      </w:r>
    </w:p>
    <w:p w14:paraId="4A3D0149" w14:textId="3549B66B" w:rsidR="00580036" w:rsidRDefault="003F37F7" w:rsidP="00234D22">
      <w:pPr>
        <w:ind w:left="600" w:hanging="600"/>
        <w:jc w:val="both"/>
        <w:rPr>
          <w:rFonts w:ascii="Arial" w:hAnsi="Arial" w:cs="Arial"/>
          <w:b/>
          <w:color w:val="000000"/>
          <w:sz w:val="22"/>
          <w:szCs w:val="22"/>
        </w:rPr>
      </w:pPr>
      <w:r>
        <w:rPr>
          <w:rFonts w:ascii="Arial" w:hAnsi="Arial" w:cs="Arial"/>
          <w:sz w:val="22"/>
          <w:szCs w:val="22"/>
        </w:rPr>
        <w:t xml:space="preserve">of appeal will still apply and, again, </w:t>
      </w:r>
      <w:r w:rsidR="00766FFB">
        <w:rPr>
          <w:rFonts w:ascii="Arial" w:hAnsi="Arial" w:cs="Arial"/>
          <w:sz w:val="22"/>
          <w:szCs w:val="22"/>
        </w:rPr>
        <w:t>written submissions and outcomes may be relied upon.</w:t>
      </w:r>
    </w:p>
    <w:p w14:paraId="36AB55CE" w14:textId="53EA7B57" w:rsidR="00CC61B2" w:rsidRPr="00BD0E9E" w:rsidRDefault="00CC61B2" w:rsidP="0010627C">
      <w:pPr>
        <w:pStyle w:val="Heading2"/>
        <w:numPr>
          <w:ilvl w:val="0"/>
          <w:numId w:val="3"/>
        </w:numPr>
        <w:rPr>
          <w:color w:val="auto"/>
          <w:sz w:val="26"/>
          <w:szCs w:val="26"/>
          <w:u w:val="none"/>
        </w:rPr>
      </w:pPr>
      <w:bookmarkStart w:id="46" w:name="_Toc140485884"/>
      <w:bookmarkStart w:id="47" w:name="_Toc161901210"/>
      <w:r w:rsidRPr="00BD0E9E">
        <w:rPr>
          <w:color w:val="auto"/>
          <w:sz w:val="26"/>
          <w:szCs w:val="26"/>
          <w:u w:val="none"/>
        </w:rPr>
        <w:t>COLLECTIVE GRIEVANCES</w:t>
      </w:r>
      <w:bookmarkEnd w:id="46"/>
      <w:bookmarkEnd w:id="47"/>
    </w:p>
    <w:p w14:paraId="6A4671CD" w14:textId="35F515B4" w:rsidR="00CC61B2" w:rsidRDefault="00E700C8" w:rsidP="00BD0E9E">
      <w:pPr>
        <w:pStyle w:val="Heading3"/>
        <w:rPr>
          <w:rFonts w:ascii="Arial" w:hAnsi="Arial" w:cs="Arial"/>
          <w:u w:val="none"/>
        </w:rPr>
      </w:pPr>
      <w:r w:rsidRPr="00BD0E9E">
        <w:rPr>
          <w:rFonts w:ascii="Arial" w:hAnsi="Arial" w:cs="Arial"/>
          <w:u w:val="none"/>
        </w:rPr>
        <w:t>What is a collective grievance?</w:t>
      </w:r>
    </w:p>
    <w:p w14:paraId="164E7462" w14:textId="7D2BF0C3" w:rsidR="00BD0E9E" w:rsidRDefault="00BD0E9E" w:rsidP="00BD0E9E">
      <w:pPr>
        <w:ind w:left="709" w:hanging="709"/>
        <w:rPr>
          <w:rFonts w:ascii="Arial" w:hAnsi="Arial" w:cs="Arial"/>
          <w:sz w:val="22"/>
          <w:lang w:val="en-GB"/>
        </w:rPr>
      </w:pPr>
      <w:r>
        <w:rPr>
          <w:rFonts w:ascii="Arial" w:hAnsi="Arial" w:cs="Arial"/>
          <w:sz w:val="22"/>
          <w:lang w:val="en-GB"/>
        </w:rPr>
        <w:t xml:space="preserve">14.1 </w:t>
      </w:r>
      <w:r>
        <w:rPr>
          <w:rFonts w:ascii="Arial" w:hAnsi="Arial" w:cs="Arial"/>
          <w:sz w:val="22"/>
          <w:lang w:val="en-GB"/>
        </w:rPr>
        <w:tab/>
      </w:r>
      <w:r w:rsidRPr="00BD0E9E">
        <w:rPr>
          <w:rFonts w:ascii="Arial" w:hAnsi="Arial" w:cs="Arial"/>
          <w:sz w:val="22"/>
          <w:lang w:val="en-GB"/>
        </w:rPr>
        <w:t>A collective grievance is a complaint raised by multiple employees who share the same or a very similar problem and occurs exceptionally</w:t>
      </w:r>
      <w:r>
        <w:rPr>
          <w:rFonts w:ascii="Arial" w:hAnsi="Arial" w:cs="Arial"/>
          <w:sz w:val="22"/>
          <w:lang w:val="en-GB"/>
        </w:rPr>
        <w:t>.</w:t>
      </w:r>
    </w:p>
    <w:p w14:paraId="19C06659" w14:textId="77777777" w:rsidR="00BD0E9E" w:rsidRPr="00BD0E9E" w:rsidRDefault="00BD0E9E" w:rsidP="00BD0E9E">
      <w:pPr>
        <w:ind w:left="709" w:hanging="709"/>
        <w:rPr>
          <w:rFonts w:ascii="Arial" w:hAnsi="Arial" w:cs="Arial"/>
          <w:sz w:val="22"/>
          <w:lang w:val="en-GB"/>
        </w:rPr>
      </w:pPr>
    </w:p>
    <w:p w14:paraId="5F33A8BC" w14:textId="4A2AD5CA" w:rsidR="00E700C8" w:rsidRPr="00BD0E9E" w:rsidRDefault="00E700C8" w:rsidP="00BD0E9E">
      <w:pPr>
        <w:pStyle w:val="Heading3"/>
        <w:rPr>
          <w:rFonts w:ascii="Arial" w:hAnsi="Arial" w:cs="Arial"/>
          <w:u w:val="none"/>
        </w:rPr>
      </w:pPr>
      <w:bookmarkStart w:id="48" w:name="_Toc140485885"/>
      <w:bookmarkStart w:id="49" w:name="_Toc161901211"/>
      <w:r w:rsidRPr="00BD0E9E">
        <w:rPr>
          <w:rFonts w:ascii="Arial" w:hAnsi="Arial" w:cs="Arial"/>
          <w:u w:val="none"/>
        </w:rPr>
        <w:t>How might a collective grievance be identified?</w:t>
      </w:r>
      <w:bookmarkEnd w:id="48"/>
      <w:bookmarkEnd w:id="49"/>
    </w:p>
    <w:p w14:paraId="2D01AF79" w14:textId="7E1767EF" w:rsidR="008223C1" w:rsidRDefault="00BD0E9E" w:rsidP="00BD0E9E">
      <w:pPr>
        <w:ind w:left="709" w:hanging="709"/>
        <w:rPr>
          <w:rFonts w:ascii="Arial" w:hAnsi="Arial" w:cs="Arial"/>
          <w:sz w:val="22"/>
        </w:rPr>
      </w:pPr>
      <w:r>
        <w:rPr>
          <w:rFonts w:ascii="Arial" w:hAnsi="Arial" w:cs="Arial"/>
          <w:sz w:val="22"/>
        </w:rPr>
        <w:t xml:space="preserve">14.2 </w:t>
      </w:r>
      <w:r>
        <w:rPr>
          <w:rFonts w:ascii="Arial" w:hAnsi="Arial" w:cs="Arial"/>
          <w:sz w:val="22"/>
        </w:rPr>
        <w:tab/>
      </w:r>
      <w:r w:rsidR="00381911" w:rsidRPr="00BD0E9E">
        <w:rPr>
          <w:rFonts w:ascii="Arial" w:hAnsi="Arial" w:cs="Arial"/>
          <w:sz w:val="22"/>
        </w:rPr>
        <w:t>There may be occasions when a</w:t>
      </w:r>
      <w:r w:rsidR="00A816ED" w:rsidRPr="00BD0E9E">
        <w:rPr>
          <w:rFonts w:ascii="Arial" w:hAnsi="Arial" w:cs="Arial"/>
          <w:sz w:val="22"/>
        </w:rPr>
        <w:t xml:space="preserve"> group of employees recognise that they have a shared issue</w:t>
      </w:r>
      <w:r w:rsidR="00766FFB" w:rsidRPr="00BD0E9E">
        <w:rPr>
          <w:rFonts w:ascii="Arial" w:hAnsi="Arial" w:cs="Arial"/>
          <w:sz w:val="22"/>
        </w:rPr>
        <w:t>, occurring concurrently,</w:t>
      </w:r>
      <w:r w:rsidR="00A816ED" w:rsidRPr="00BD0E9E">
        <w:rPr>
          <w:rFonts w:ascii="Arial" w:hAnsi="Arial" w:cs="Arial"/>
          <w:sz w:val="22"/>
        </w:rPr>
        <w:t xml:space="preserve"> and</w:t>
      </w:r>
      <w:r w:rsidR="00F27CE4" w:rsidRPr="00BD0E9E">
        <w:rPr>
          <w:rFonts w:ascii="Arial" w:hAnsi="Arial" w:cs="Arial"/>
          <w:sz w:val="22"/>
        </w:rPr>
        <w:t xml:space="preserve"> </w:t>
      </w:r>
      <w:r w:rsidR="00D06E05" w:rsidRPr="00BD0E9E">
        <w:rPr>
          <w:rFonts w:ascii="Arial" w:hAnsi="Arial" w:cs="Arial"/>
          <w:sz w:val="22"/>
        </w:rPr>
        <w:t>wish to raise the matter together</w:t>
      </w:r>
      <w:r w:rsidR="008B6C57" w:rsidRPr="00BD0E9E">
        <w:rPr>
          <w:rFonts w:ascii="Arial" w:hAnsi="Arial" w:cs="Arial"/>
          <w:sz w:val="22"/>
        </w:rPr>
        <w:t>.</w:t>
      </w:r>
      <w:r w:rsidR="00D06E05" w:rsidRPr="00BD0E9E">
        <w:rPr>
          <w:rFonts w:ascii="Arial" w:hAnsi="Arial" w:cs="Arial"/>
          <w:sz w:val="22"/>
        </w:rPr>
        <w:t xml:space="preserve"> Equally, if it becomes clear to management or to HR during the course of informal or formal investigations that multiple employees are raising complaints about the same or</w:t>
      </w:r>
      <w:r w:rsidR="00A816ED" w:rsidRPr="00BD0E9E">
        <w:rPr>
          <w:rFonts w:ascii="Arial" w:hAnsi="Arial" w:cs="Arial"/>
          <w:sz w:val="22"/>
        </w:rPr>
        <w:t xml:space="preserve"> very</w:t>
      </w:r>
      <w:r w:rsidR="00D06E05" w:rsidRPr="00BD0E9E">
        <w:rPr>
          <w:rFonts w:ascii="Arial" w:hAnsi="Arial" w:cs="Arial"/>
          <w:sz w:val="22"/>
        </w:rPr>
        <w:t xml:space="preserve"> closely related issues then it may be sensible to deal with them collectively.</w:t>
      </w:r>
      <w:r w:rsidR="00A816ED" w:rsidRPr="00BD0E9E">
        <w:rPr>
          <w:rFonts w:ascii="Arial" w:hAnsi="Arial" w:cs="Arial"/>
          <w:sz w:val="22"/>
        </w:rPr>
        <w:t xml:space="preserve"> In these </w:t>
      </w:r>
      <w:r w:rsidR="00503E11" w:rsidRPr="00BD0E9E">
        <w:rPr>
          <w:rFonts w:ascii="Arial" w:hAnsi="Arial" w:cs="Arial"/>
          <w:sz w:val="22"/>
        </w:rPr>
        <w:t>cases,</w:t>
      </w:r>
      <w:r w:rsidR="00A816ED" w:rsidRPr="00BD0E9E">
        <w:rPr>
          <w:rFonts w:ascii="Arial" w:hAnsi="Arial" w:cs="Arial"/>
          <w:sz w:val="22"/>
        </w:rPr>
        <w:t xml:space="preserve"> all individual complainants will be consulted on proceeding with a collective approach.</w:t>
      </w:r>
      <w:r w:rsidR="00D06E05" w:rsidRPr="00BD0E9E">
        <w:rPr>
          <w:rFonts w:ascii="Arial" w:hAnsi="Arial" w:cs="Arial"/>
          <w:sz w:val="22"/>
        </w:rPr>
        <w:t xml:space="preserve"> HR will be able to offer managers guidance on the best way to proceed if they are in receipt of multiple complaints and are in doubt.</w:t>
      </w:r>
    </w:p>
    <w:p w14:paraId="5E611715" w14:textId="77777777" w:rsidR="00C042C2" w:rsidRPr="00BD0E9E" w:rsidRDefault="00C042C2" w:rsidP="00BD0E9E">
      <w:pPr>
        <w:ind w:left="709" w:hanging="709"/>
        <w:rPr>
          <w:rFonts w:ascii="Arial" w:hAnsi="Arial" w:cs="Arial"/>
          <w:sz w:val="22"/>
        </w:rPr>
      </w:pPr>
    </w:p>
    <w:p w14:paraId="424A0B2F" w14:textId="304DB78C" w:rsidR="00E700C8" w:rsidRPr="00BD0E9E" w:rsidRDefault="00E700C8" w:rsidP="00BD0E9E">
      <w:pPr>
        <w:pStyle w:val="Heading3"/>
        <w:rPr>
          <w:rFonts w:ascii="Arial" w:hAnsi="Arial" w:cs="Arial"/>
          <w:u w:val="none"/>
          <w:lang w:eastAsia="en-GB"/>
        </w:rPr>
      </w:pPr>
      <w:bookmarkStart w:id="50" w:name="_Toc140485886"/>
      <w:bookmarkStart w:id="51" w:name="_Toc161901212"/>
      <w:r w:rsidRPr="00BD0E9E">
        <w:rPr>
          <w:rFonts w:ascii="Arial" w:hAnsi="Arial" w:cs="Arial"/>
          <w:u w:val="none"/>
          <w:lang w:eastAsia="en-GB"/>
        </w:rPr>
        <w:t>The collective grievance process and role of the employee representative</w:t>
      </w:r>
      <w:bookmarkEnd w:id="50"/>
      <w:bookmarkEnd w:id="51"/>
    </w:p>
    <w:p w14:paraId="05BCAC62" w14:textId="59AB6357" w:rsidR="008223C1" w:rsidRPr="00BD0E9E" w:rsidRDefault="00BD0E9E" w:rsidP="00BD0E9E">
      <w:pPr>
        <w:ind w:left="709" w:hanging="709"/>
        <w:rPr>
          <w:rFonts w:ascii="Arial" w:hAnsi="Arial" w:cs="Arial"/>
          <w:sz w:val="22"/>
        </w:rPr>
      </w:pPr>
      <w:r>
        <w:rPr>
          <w:rFonts w:ascii="Arial" w:hAnsi="Arial" w:cs="Arial"/>
          <w:sz w:val="22"/>
          <w:lang w:val="en-GB" w:eastAsia="en-GB"/>
        </w:rPr>
        <w:t xml:space="preserve">14.3 </w:t>
      </w:r>
      <w:r>
        <w:rPr>
          <w:rFonts w:ascii="Arial" w:hAnsi="Arial" w:cs="Arial"/>
          <w:sz w:val="22"/>
          <w:lang w:val="en-GB" w:eastAsia="en-GB"/>
        </w:rPr>
        <w:tab/>
      </w:r>
      <w:r w:rsidR="008B6C57" w:rsidRPr="00BD0E9E">
        <w:rPr>
          <w:rFonts w:ascii="Arial" w:hAnsi="Arial" w:cs="Arial"/>
          <w:sz w:val="22"/>
          <w:lang w:val="en-GB" w:eastAsia="en-GB"/>
        </w:rPr>
        <w:t xml:space="preserve">In the case of collective grievances, </w:t>
      </w:r>
      <w:r w:rsidR="00A816ED" w:rsidRPr="00BD0E9E">
        <w:rPr>
          <w:rFonts w:ascii="Arial" w:hAnsi="Arial" w:cs="Arial"/>
          <w:sz w:val="22"/>
          <w:lang w:val="en-GB" w:eastAsia="en-GB"/>
        </w:rPr>
        <w:t xml:space="preserve">the same principles and process steps outlined in this </w:t>
      </w:r>
      <w:r w:rsidR="0003725C" w:rsidRPr="00BD0E9E">
        <w:rPr>
          <w:rFonts w:ascii="Arial" w:hAnsi="Arial" w:cs="Arial"/>
          <w:sz w:val="22"/>
          <w:lang w:val="en-GB" w:eastAsia="en-GB"/>
        </w:rPr>
        <w:t>procedure</w:t>
      </w:r>
      <w:r w:rsidR="00A816ED" w:rsidRPr="00BD0E9E">
        <w:rPr>
          <w:rFonts w:ascii="Arial" w:hAnsi="Arial" w:cs="Arial"/>
          <w:sz w:val="22"/>
          <w:lang w:val="en-GB" w:eastAsia="en-GB"/>
        </w:rPr>
        <w:t xml:space="preserve"> apply</w:t>
      </w:r>
      <w:r w:rsidR="009E4444" w:rsidRPr="00BD0E9E">
        <w:rPr>
          <w:rFonts w:ascii="Arial" w:hAnsi="Arial" w:cs="Arial"/>
          <w:sz w:val="22"/>
          <w:lang w:val="en-GB" w:eastAsia="en-GB"/>
        </w:rPr>
        <w:t>, including the need to try, wherever possible</w:t>
      </w:r>
      <w:r w:rsidR="003C01F3" w:rsidRPr="00BD0E9E">
        <w:rPr>
          <w:rFonts w:ascii="Arial" w:hAnsi="Arial" w:cs="Arial"/>
          <w:sz w:val="22"/>
          <w:lang w:val="en-GB" w:eastAsia="en-GB"/>
        </w:rPr>
        <w:t xml:space="preserve"> and appropriate</w:t>
      </w:r>
      <w:r w:rsidR="009E4444" w:rsidRPr="00BD0E9E">
        <w:rPr>
          <w:rFonts w:ascii="Arial" w:hAnsi="Arial" w:cs="Arial"/>
          <w:sz w:val="22"/>
          <w:lang w:val="en-GB" w:eastAsia="en-GB"/>
        </w:rPr>
        <w:t>, to resolve matters informally.</w:t>
      </w:r>
      <w:r w:rsidR="00A816ED" w:rsidRPr="00BD0E9E">
        <w:rPr>
          <w:rFonts w:ascii="Arial" w:hAnsi="Arial" w:cs="Arial"/>
          <w:sz w:val="22"/>
          <w:lang w:val="en-GB" w:eastAsia="en-GB"/>
        </w:rPr>
        <w:t xml:space="preserve"> However,</w:t>
      </w:r>
      <w:r w:rsidR="008B6C57" w:rsidRPr="00BD0E9E">
        <w:rPr>
          <w:rFonts w:ascii="Arial" w:hAnsi="Arial" w:cs="Arial"/>
          <w:sz w:val="22"/>
          <w:lang w:val="en-GB" w:eastAsia="en-GB"/>
        </w:rPr>
        <w:t xml:space="preserve"> aggrieved employees </w:t>
      </w:r>
      <w:r w:rsidR="00A816ED" w:rsidRPr="00BD0E9E">
        <w:rPr>
          <w:rFonts w:ascii="Arial" w:hAnsi="Arial" w:cs="Arial"/>
          <w:sz w:val="22"/>
          <w:lang w:val="en-GB" w:eastAsia="en-GB"/>
        </w:rPr>
        <w:t xml:space="preserve">who are parties to a collective grievance </w:t>
      </w:r>
      <w:r w:rsidR="008B6C57" w:rsidRPr="00BD0E9E">
        <w:rPr>
          <w:rFonts w:ascii="Arial" w:hAnsi="Arial" w:cs="Arial"/>
          <w:sz w:val="22"/>
          <w:lang w:val="en-GB" w:eastAsia="en-GB"/>
        </w:rPr>
        <w:t>m</w:t>
      </w:r>
      <w:r w:rsidR="00766FFB" w:rsidRPr="00BD0E9E">
        <w:rPr>
          <w:rFonts w:ascii="Arial" w:hAnsi="Arial" w:cs="Arial"/>
          <w:sz w:val="22"/>
          <w:lang w:val="en-GB" w:eastAsia="en-GB"/>
        </w:rPr>
        <w:t>ay</w:t>
      </w:r>
      <w:r w:rsidR="008B6C57" w:rsidRPr="00BD0E9E">
        <w:rPr>
          <w:rFonts w:ascii="Arial" w:hAnsi="Arial" w:cs="Arial"/>
          <w:sz w:val="22"/>
          <w:lang w:val="en-GB" w:eastAsia="en-GB"/>
        </w:rPr>
        <w:t xml:space="preserve"> nominate a representative to participate in the grievance process </w:t>
      </w:r>
      <w:r w:rsidR="00A816ED" w:rsidRPr="00BD0E9E">
        <w:rPr>
          <w:rFonts w:ascii="Arial" w:hAnsi="Arial" w:cs="Arial"/>
          <w:sz w:val="22"/>
          <w:lang w:val="en-GB" w:eastAsia="en-GB"/>
        </w:rPr>
        <w:t>on the</w:t>
      </w:r>
      <w:r w:rsidR="009E4444" w:rsidRPr="00BD0E9E">
        <w:rPr>
          <w:rFonts w:ascii="Arial" w:hAnsi="Arial" w:cs="Arial"/>
          <w:sz w:val="22"/>
          <w:lang w:val="en-GB" w:eastAsia="en-GB"/>
        </w:rPr>
        <w:t xml:space="preserve"> group’s</w:t>
      </w:r>
      <w:r w:rsidR="00A816ED" w:rsidRPr="00BD0E9E">
        <w:rPr>
          <w:rFonts w:ascii="Arial" w:hAnsi="Arial" w:cs="Arial"/>
          <w:sz w:val="22"/>
          <w:lang w:val="en-GB" w:eastAsia="en-GB"/>
        </w:rPr>
        <w:t xml:space="preserve"> behalf</w:t>
      </w:r>
      <w:r w:rsidR="008B6C57" w:rsidRPr="00BD0E9E">
        <w:rPr>
          <w:rFonts w:ascii="Arial" w:hAnsi="Arial" w:cs="Arial"/>
          <w:sz w:val="22"/>
          <w:lang w:val="en-GB" w:eastAsia="en-GB"/>
        </w:rPr>
        <w:t xml:space="preserve">. </w:t>
      </w:r>
    </w:p>
    <w:p w14:paraId="322DE2FA" w14:textId="77777777" w:rsidR="008223C1" w:rsidRPr="008223C1" w:rsidRDefault="008223C1" w:rsidP="008223C1">
      <w:pPr>
        <w:pStyle w:val="ListParagraph"/>
        <w:rPr>
          <w:rFonts w:ascii="Arial" w:hAnsi="Arial" w:cs="Arial"/>
          <w:color w:val="000000"/>
          <w:sz w:val="22"/>
          <w:szCs w:val="22"/>
          <w:lang w:val="en-GB" w:eastAsia="en-GB"/>
        </w:rPr>
      </w:pPr>
    </w:p>
    <w:p w14:paraId="02D027B4" w14:textId="0CBF0797" w:rsidR="008223C1" w:rsidRPr="00BD0E9E" w:rsidRDefault="00BD0E9E" w:rsidP="00BD0E9E">
      <w:pPr>
        <w:ind w:left="709" w:hanging="709"/>
        <w:rPr>
          <w:rFonts w:ascii="Arial" w:hAnsi="Arial" w:cs="Arial"/>
          <w:sz w:val="22"/>
        </w:rPr>
      </w:pPr>
      <w:r>
        <w:rPr>
          <w:rFonts w:ascii="Arial" w:hAnsi="Arial" w:cs="Arial"/>
          <w:sz w:val="22"/>
          <w:lang w:val="en-GB" w:eastAsia="en-GB"/>
        </w:rPr>
        <w:t xml:space="preserve">14.4 </w:t>
      </w:r>
      <w:r>
        <w:rPr>
          <w:rFonts w:ascii="Arial" w:hAnsi="Arial" w:cs="Arial"/>
          <w:sz w:val="22"/>
          <w:lang w:val="en-GB" w:eastAsia="en-GB"/>
        </w:rPr>
        <w:tab/>
      </w:r>
      <w:r w:rsidR="008B6C57" w:rsidRPr="00BD0E9E">
        <w:rPr>
          <w:rFonts w:ascii="Arial" w:hAnsi="Arial" w:cs="Arial"/>
          <w:sz w:val="22"/>
          <w:lang w:val="en-GB" w:eastAsia="en-GB"/>
        </w:rPr>
        <w:t xml:space="preserve">The employees’ representative will </w:t>
      </w:r>
      <w:r w:rsidR="009E4444" w:rsidRPr="00BD0E9E">
        <w:rPr>
          <w:rFonts w:ascii="Arial" w:hAnsi="Arial" w:cs="Arial"/>
          <w:sz w:val="22"/>
          <w:lang w:val="en-GB" w:eastAsia="en-GB"/>
        </w:rPr>
        <w:t xml:space="preserve">act as the main point of contact for the group and have responsibility for communicating with and for the whole group on all matters relating to the grievance; </w:t>
      </w:r>
      <w:r w:rsidR="0003725C" w:rsidRPr="00BD0E9E">
        <w:rPr>
          <w:rFonts w:ascii="Arial" w:hAnsi="Arial" w:cs="Arial"/>
          <w:sz w:val="22"/>
          <w:lang w:val="en-GB" w:eastAsia="en-GB"/>
        </w:rPr>
        <w:t xml:space="preserve">should a grievance become formal </w:t>
      </w:r>
      <w:r w:rsidR="009E4444" w:rsidRPr="00BD0E9E">
        <w:rPr>
          <w:rFonts w:ascii="Arial" w:hAnsi="Arial" w:cs="Arial"/>
          <w:sz w:val="22"/>
          <w:lang w:val="en-GB" w:eastAsia="en-GB"/>
        </w:rPr>
        <w:t>they will attend any grievance meetings or appeal meetings on the group’s behalf and be entrusted with responsibility for speaking on behalf of the group. In most cases a single representative would be considered reasonable, however, if a grievance relates to a large group of employees then that group may wish to propose two representatives to share the responsibility.</w:t>
      </w:r>
      <w:r w:rsidR="0003725C" w:rsidRPr="00BD0E9E">
        <w:rPr>
          <w:rFonts w:ascii="Arial" w:hAnsi="Arial" w:cs="Arial"/>
          <w:sz w:val="22"/>
          <w:lang w:val="en-GB" w:eastAsia="en-GB"/>
        </w:rPr>
        <w:t xml:space="preserve"> For the avoidance of doubt, employee representatives retain the right to be accompanied</w:t>
      </w:r>
      <w:r w:rsidR="009E4444" w:rsidRPr="00BD0E9E">
        <w:rPr>
          <w:rFonts w:ascii="Arial" w:hAnsi="Arial" w:cs="Arial"/>
          <w:sz w:val="22"/>
          <w:lang w:val="en-GB" w:eastAsia="en-GB"/>
        </w:rPr>
        <w:t xml:space="preserve"> </w:t>
      </w:r>
      <w:r w:rsidR="0003725C" w:rsidRPr="00BD0E9E">
        <w:rPr>
          <w:rFonts w:ascii="Arial" w:hAnsi="Arial" w:cs="Arial"/>
          <w:sz w:val="22"/>
          <w:lang w:val="en-GB" w:eastAsia="en-GB"/>
        </w:rPr>
        <w:t>to formal grievance meetings as outlined in section 7 of this procedure.</w:t>
      </w:r>
      <w:r w:rsidR="003C01F3" w:rsidRPr="00BD0E9E">
        <w:rPr>
          <w:rFonts w:ascii="Arial" w:hAnsi="Arial" w:cs="Arial"/>
          <w:sz w:val="22"/>
          <w:lang w:val="en-GB" w:eastAsia="en-GB"/>
        </w:rPr>
        <w:t xml:space="preserve"> Employee representatives should be drawn from within the group of employees raising the complaint.</w:t>
      </w:r>
    </w:p>
    <w:p w14:paraId="068FD34D" w14:textId="77777777" w:rsidR="008223C1" w:rsidRPr="00BD0E9E" w:rsidRDefault="008223C1" w:rsidP="00BD0E9E">
      <w:pPr>
        <w:rPr>
          <w:rFonts w:ascii="Arial" w:hAnsi="Arial" w:cs="Arial"/>
          <w:sz w:val="22"/>
        </w:rPr>
      </w:pPr>
    </w:p>
    <w:p w14:paraId="32EED679" w14:textId="027B6611" w:rsidR="008B6C57" w:rsidRPr="00BD0E9E" w:rsidRDefault="00BD0E9E" w:rsidP="00BD0E9E">
      <w:pPr>
        <w:ind w:left="709" w:hanging="709"/>
        <w:rPr>
          <w:rFonts w:ascii="Arial" w:hAnsi="Arial" w:cs="Arial"/>
          <w:sz w:val="22"/>
        </w:rPr>
      </w:pPr>
      <w:r>
        <w:rPr>
          <w:rFonts w:ascii="Arial" w:hAnsi="Arial" w:cs="Arial"/>
          <w:sz w:val="22"/>
        </w:rPr>
        <w:t xml:space="preserve">14.5 </w:t>
      </w:r>
      <w:r>
        <w:rPr>
          <w:rFonts w:ascii="Arial" w:hAnsi="Arial" w:cs="Arial"/>
          <w:sz w:val="22"/>
        </w:rPr>
        <w:tab/>
      </w:r>
      <w:r w:rsidR="0003725C" w:rsidRPr="00BD0E9E">
        <w:rPr>
          <w:rFonts w:ascii="Arial" w:hAnsi="Arial" w:cs="Arial"/>
          <w:sz w:val="22"/>
        </w:rPr>
        <w:t>If a collective grievance is being raised formally</w:t>
      </w:r>
      <w:r w:rsidR="003C01F3" w:rsidRPr="00BD0E9E">
        <w:rPr>
          <w:rFonts w:ascii="Arial" w:hAnsi="Arial" w:cs="Arial"/>
          <w:sz w:val="22"/>
        </w:rPr>
        <w:t>, this can be done using the form in Appendix 1. This form should give the names and details of all the employees who are raising the grievance together, as well as the name of their nominated representative. All employees in the group raising the grievance should sign this form to indicate their agreement to proceed and to have the named person represent them in the process.</w:t>
      </w:r>
    </w:p>
    <w:p w14:paraId="2167333B" w14:textId="77777777" w:rsidR="00580036" w:rsidRPr="0021569A" w:rsidRDefault="00580036" w:rsidP="00580036">
      <w:pPr>
        <w:tabs>
          <w:tab w:val="left" w:pos="-720"/>
        </w:tabs>
        <w:suppressAutoHyphens/>
        <w:jc w:val="both"/>
        <w:rPr>
          <w:rFonts w:ascii="Arial" w:hAnsi="Arial" w:cs="Arial"/>
          <w:spacing w:val="-2"/>
          <w:sz w:val="20"/>
        </w:rPr>
      </w:pPr>
    </w:p>
    <w:p w14:paraId="70C61EC7" w14:textId="77777777" w:rsidR="009B4137" w:rsidRDefault="00916762" w:rsidP="009C283D">
      <w:pPr>
        <w:jc w:val="center"/>
        <w:rPr>
          <w:rFonts w:ascii="Arial" w:hAnsi="Arial" w:cs="Arial"/>
          <w:b/>
          <w:color w:val="000000"/>
          <w:sz w:val="22"/>
          <w:szCs w:val="22"/>
        </w:rPr>
      </w:pPr>
      <w:r>
        <w:rPr>
          <w:rFonts w:ascii="Arial" w:hAnsi="Arial" w:cs="Arial"/>
          <w:b/>
          <w:color w:val="000000"/>
          <w:sz w:val="22"/>
          <w:szCs w:val="22"/>
        </w:rPr>
        <w:br w:type="page"/>
      </w:r>
    </w:p>
    <w:p w14:paraId="5070B4C4" w14:textId="652352C3" w:rsidR="009B4137" w:rsidRPr="00BD0E9E" w:rsidRDefault="009B4137" w:rsidP="00BD0E9E">
      <w:pPr>
        <w:pStyle w:val="Heading2"/>
        <w:rPr>
          <w:color w:val="auto"/>
          <w:sz w:val="26"/>
          <w:szCs w:val="26"/>
          <w:u w:val="none"/>
        </w:rPr>
      </w:pPr>
      <w:bookmarkStart w:id="52" w:name="_Toc140485887"/>
      <w:bookmarkStart w:id="53" w:name="_Toc161901213"/>
      <w:r w:rsidRPr="00BD0E9E">
        <w:rPr>
          <w:color w:val="auto"/>
          <w:sz w:val="26"/>
          <w:szCs w:val="26"/>
          <w:u w:val="none"/>
        </w:rPr>
        <w:lastRenderedPageBreak/>
        <w:t>Appendix 1</w:t>
      </w:r>
      <w:bookmarkEnd w:id="52"/>
      <w:bookmarkEnd w:id="53"/>
    </w:p>
    <w:p w14:paraId="13149866" w14:textId="72430942" w:rsidR="005E3263" w:rsidRPr="00BD0E9E" w:rsidRDefault="00B3453B" w:rsidP="00BD0E9E">
      <w:pPr>
        <w:pStyle w:val="Heading3"/>
        <w:rPr>
          <w:rFonts w:ascii="Arial" w:hAnsi="Arial" w:cs="Arial"/>
          <w:u w:val="none"/>
        </w:rPr>
      </w:pPr>
      <w:bookmarkStart w:id="54" w:name="_Toc140485888"/>
      <w:bookmarkStart w:id="55" w:name="_Toc161901214"/>
      <w:r w:rsidRPr="00BD0E9E">
        <w:rPr>
          <w:rFonts w:ascii="Arial" w:hAnsi="Arial" w:cs="Arial"/>
          <w:u w:val="none"/>
        </w:rPr>
        <w:t xml:space="preserve">FORMAL </w:t>
      </w:r>
      <w:r w:rsidR="00B80CFE" w:rsidRPr="00BD0E9E">
        <w:rPr>
          <w:rFonts w:ascii="Arial" w:hAnsi="Arial" w:cs="Arial"/>
          <w:u w:val="none"/>
        </w:rPr>
        <w:t>GRIEVANCE</w:t>
      </w:r>
      <w:r w:rsidR="00916762" w:rsidRPr="00BD0E9E">
        <w:rPr>
          <w:rFonts w:ascii="Arial" w:hAnsi="Arial" w:cs="Arial"/>
          <w:u w:val="none"/>
        </w:rPr>
        <w:t xml:space="preserve"> – FLOWCHART</w:t>
      </w:r>
      <w:bookmarkEnd w:id="54"/>
      <w:bookmarkEnd w:id="55"/>
    </w:p>
    <w:p w14:paraId="34F4419C" w14:textId="66C9FD37" w:rsidR="009C283D" w:rsidRDefault="009A7475" w:rsidP="009C283D">
      <w:pPr>
        <w:jc w:val="both"/>
        <w:rPr>
          <w:b/>
        </w:rPr>
      </w:pPr>
      <w:r>
        <w:rPr>
          <w:rFonts w:ascii="Arial" w:hAnsi="Arial" w:cs="Arial"/>
          <w:b/>
          <w:noProof/>
          <w:color w:val="000000"/>
          <w:sz w:val="22"/>
          <w:szCs w:val="22"/>
          <w:lang w:val="en-GB" w:eastAsia="en-GB"/>
        </w:rPr>
        <mc:AlternateContent>
          <mc:Choice Requires="wpc">
            <w:drawing>
              <wp:inline distT="0" distB="0" distL="0" distR="0" wp14:anchorId="30861115" wp14:editId="4F6D6CDC">
                <wp:extent cx="5715000" cy="7572375"/>
                <wp:effectExtent l="0" t="0" r="0" b="0"/>
                <wp:docPr id="65" name="Canvas 65" descr="Flowchart summarising the process of a formal grievanc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7"/>
                        <wps:cNvSpPr txBox="1">
                          <a:spLocks noChangeArrowheads="1"/>
                        </wps:cNvSpPr>
                        <wps:spPr bwMode="auto">
                          <a:xfrm>
                            <a:off x="1038225" y="409575"/>
                            <a:ext cx="3505200" cy="579120"/>
                          </a:xfrm>
                          <a:prstGeom prst="rect">
                            <a:avLst/>
                          </a:prstGeom>
                          <a:solidFill>
                            <a:srgbClr val="FFFFFF"/>
                          </a:solidFill>
                          <a:ln w="9525">
                            <a:solidFill>
                              <a:srgbClr val="000000"/>
                            </a:solidFill>
                            <a:miter lim="800000"/>
                            <a:headEnd/>
                            <a:tailEnd/>
                          </a:ln>
                        </wps:spPr>
                        <wps:txbx>
                          <w:txbxContent>
                            <w:p w14:paraId="7A1BAE54" w14:textId="72E6CAED" w:rsidR="0047559A" w:rsidRPr="00002601" w:rsidRDefault="0047559A" w:rsidP="009C283D">
                              <w:pPr>
                                <w:jc w:val="center"/>
                                <w:rPr>
                                  <w:rFonts w:ascii="Arial" w:hAnsi="Arial" w:cs="Arial"/>
                                  <w:sz w:val="22"/>
                                  <w:szCs w:val="22"/>
                                </w:rPr>
                              </w:pPr>
                              <w:r w:rsidRPr="00002601">
                                <w:rPr>
                                  <w:rFonts w:ascii="Arial" w:hAnsi="Arial" w:cs="Arial"/>
                                  <w:b/>
                                  <w:sz w:val="22"/>
                                  <w:szCs w:val="22"/>
                                </w:rPr>
                                <w:t>Employee</w:t>
                              </w:r>
                              <w:r>
                                <w:rPr>
                                  <w:rFonts w:ascii="Arial" w:hAnsi="Arial" w:cs="Arial"/>
                                  <w:b/>
                                  <w:sz w:val="22"/>
                                  <w:szCs w:val="22"/>
                                </w:rPr>
                                <w:t>(s)</w:t>
                              </w:r>
                              <w:r w:rsidRPr="00002601">
                                <w:rPr>
                                  <w:rFonts w:ascii="Arial" w:hAnsi="Arial" w:cs="Arial"/>
                                  <w:b/>
                                  <w:sz w:val="22"/>
                                  <w:szCs w:val="22"/>
                                </w:rPr>
                                <w:t xml:space="preserve"> raises </w:t>
                              </w:r>
                              <w:r>
                                <w:rPr>
                                  <w:rFonts w:ascii="Arial" w:hAnsi="Arial" w:cs="Arial"/>
                                  <w:b/>
                                  <w:sz w:val="22"/>
                                  <w:szCs w:val="22"/>
                                </w:rPr>
                                <w:t>grievance</w:t>
                              </w:r>
                              <w:r w:rsidRPr="00002601">
                                <w:rPr>
                                  <w:rFonts w:ascii="Arial" w:hAnsi="Arial" w:cs="Arial"/>
                                  <w:sz w:val="22"/>
                                  <w:szCs w:val="22"/>
                                </w:rPr>
                                <w:t xml:space="preserve"> in writing within 3 months </w:t>
                              </w:r>
                              <w:r>
                                <w:rPr>
                                  <w:rFonts w:ascii="Arial" w:hAnsi="Arial" w:cs="Arial"/>
                                  <w:sz w:val="22"/>
                                  <w:szCs w:val="22"/>
                                </w:rPr>
                                <w:t xml:space="preserve">of incident </w:t>
                              </w:r>
                              <w:r w:rsidRPr="00002601">
                                <w:rPr>
                                  <w:rFonts w:ascii="Arial" w:hAnsi="Arial" w:cs="Arial"/>
                                  <w:sz w:val="22"/>
                                  <w:szCs w:val="22"/>
                                </w:rPr>
                                <w:t xml:space="preserve">and submits to </w:t>
                              </w:r>
                              <w:r>
                                <w:rPr>
                                  <w:rFonts w:ascii="Arial" w:hAnsi="Arial" w:cs="Arial"/>
                                  <w:sz w:val="22"/>
                                  <w:szCs w:val="22"/>
                                </w:rPr>
                                <w:t>line manager and HR</w:t>
                              </w:r>
                            </w:p>
                          </w:txbxContent>
                        </wps:txbx>
                        <wps:bodyPr rot="0" vert="horz" wrap="square" lIns="91440" tIns="45720" rIns="91440" bIns="45720" anchor="t" anchorCtr="0" upright="1">
                          <a:noAutofit/>
                        </wps:bodyPr>
                      </wps:wsp>
                      <wps:wsp>
                        <wps:cNvPr id="2" name="Text Box 68"/>
                        <wps:cNvSpPr txBox="1">
                          <a:spLocks noChangeArrowheads="1"/>
                        </wps:cNvSpPr>
                        <wps:spPr bwMode="auto">
                          <a:xfrm>
                            <a:off x="1085850" y="1628775"/>
                            <a:ext cx="3505200" cy="542925"/>
                          </a:xfrm>
                          <a:prstGeom prst="rect">
                            <a:avLst/>
                          </a:prstGeom>
                          <a:solidFill>
                            <a:srgbClr val="FFFFFF"/>
                          </a:solidFill>
                          <a:ln w="9525">
                            <a:solidFill>
                              <a:srgbClr val="000000"/>
                            </a:solidFill>
                            <a:miter lim="800000"/>
                            <a:headEnd/>
                            <a:tailEnd/>
                          </a:ln>
                        </wps:spPr>
                        <wps:txbx>
                          <w:txbxContent>
                            <w:p w14:paraId="60D8415D" w14:textId="77777777" w:rsidR="0047559A" w:rsidRDefault="0047559A" w:rsidP="009C283D">
                              <w:pPr>
                                <w:jc w:val="center"/>
                                <w:rPr>
                                  <w:rFonts w:ascii="Arial" w:hAnsi="Arial"/>
                                  <w:b/>
                                  <w:sz w:val="22"/>
                                  <w:szCs w:val="22"/>
                                </w:rPr>
                              </w:pPr>
                              <w:r w:rsidRPr="00901B8B">
                                <w:rPr>
                                  <w:rFonts w:ascii="Arial" w:hAnsi="Arial"/>
                                  <w:b/>
                                  <w:sz w:val="22"/>
                                  <w:szCs w:val="22"/>
                                </w:rPr>
                                <w:t xml:space="preserve">Investigating </w:t>
                              </w:r>
                              <w:r>
                                <w:rPr>
                                  <w:rFonts w:ascii="Arial" w:hAnsi="Arial"/>
                                  <w:b/>
                                  <w:sz w:val="22"/>
                                  <w:szCs w:val="22"/>
                                </w:rPr>
                                <w:t>M</w:t>
                              </w:r>
                              <w:r w:rsidRPr="00901B8B">
                                <w:rPr>
                                  <w:rFonts w:ascii="Arial" w:hAnsi="Arial"/>
                                  <w:b/>
                                  <w:sz w:val="22"/>
                                  <w:szCs w:val="22"/>
                                </w:rPr>
                                <w:t xml:space="preserve">anager </w:t>
                              </w:r>
                              <w:r>
                                <w:rPr>
                                  <w:rFonts w:ascii="Arial" w:hAnsi="Arial"/>
                                  <w:b/>
                                  <w:sz w:val="22"/>
                                  <w:szCs w:val="22"/>
                                </w:rPr>
                                <w:t>and HR advisor appointed</w:t>
                              </w:r>
                            </w:p>
                            <w:p w14:paraId="635085DE" w14:textId="16B61EC3" w:rsidR="0047559A" w:rsidRPr="00901B8B" w:rsidRDefault="0047559A" w:rsidP="009C283D">
                              <w:pPr>
                                <w:jc w:val="center"/>
                                <w:rPr>
                                  <w:rFonts w:ascii="Arial" w:hAnsi="Arial"/>
                                  <w:sz w:val="22"/>
                                  <w:szCs w:val="22"/>
                                </w:rPr>
                              </w:pPr>
                              <w:r>
                                <w:rPr>
                                  <w:rFonts w:ascii="Arial" w:hAnsi="Arial"/>
                                  <w:sz w:val="22"/>
                                  <w:szCs w:val="22"/>
                                </w:rPr>
                                <w:t xml:space="preserve">and meet with employee </w:t>
                              </w:r>
                              <w:r w:rsidR="001E2A64">
                                <w:rPr>
                                  <w:rFonts w:ascii="Arial" w:hAnsi="Arial"/>
                                  <w:sz w:val="22"/>
                                  <w:szCs w:val="22"/>
                                </w:rPr>
                                <w:t xml:space="preserve">usually </w:t>
                              </w:r>
                              <w:r>
                                <w:rPr>
                                  <w:rFonts w:ascii="Arial" w:hAnsi="Arial"/>
                                  <w:sz w:val="22"/>
                                  <w:szCs w:val="22"/>
                                </w:rPr>
                                <w:t>within 10 days</w:t>
                              </w:r>
                            </w:p>
                          </w:txbxContent>
                        </wps:txbx>
                        <wps:bodyPr rot="0" vert="horz" wrap="square" lIns="91440" tIns="45720" rIns="91440" bIns="45720" anchor="t" anchorCtr="0" upright="1">
                          <a:noAutofit/>
                        </wps:bodyPr>
                      </wps:wsp>
                      <wps:wsp>
                        <wps:cNvPr id="3" name="Line 69"/>
                        <wps:cNvCnPr/>
                        <wps:spPr bwMode="auto">
                          <a:xfrm>
                            <a:off x="2832735" y="1100455"/>
                            <a:ext cx="63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70"/>
                        <wps:cNvSpPr txBox="1">
                          <a:spLocks noChangeArrowheads="1"/>
                        </wps:cNvSpPr>
                        <wps:spPr bwMode="auto">
                          <a:xfrm>
                            <a:off x="1085850" y="2853055"/>
                            <a:ext cx="3505200" cy="627380"/>
                          </a:xfrm>
                          <a:prstGeom prst="rect">
                            <a:avLst/>
                          </a:prstGeom>
                          <a:solidFill>
                            <a:srgbClr val="FFFFFF"/>
                          </a:solidFill>
                          <a:ln w="9525">
                            <a:solidFill>
                              <a:srgbClr val="000000"/>
                            </a:solidFill>
                            <a:miter lim="800000"/>
                            <a:headEnd/>
                            <a:tailEnd/>
                          </a:ln>
                        </wps:spPr>
                        <wps:txbx>
                          <w:txbxContent>
                            <w:p w14:paraId="7DCBBCE7" w14:textId="77777777" w:rsidR="0047559A" w:rsidRDefault="0047559A" w:rsidP="00946136">
                              <w:pPr>
                                <w:jc w:val="center"/>
                                <w:rPr>
                                  <w:rFonts w:ascii="Arial" w:hAnsi="Arial" w:cs="Arial"/>
                                  <w:sz w:val="22"/>
                                  <w:szCs w:val="22"/>
                                </w:rPr>
                              </w:pPr>
                              <w:r>
                                <w:rPr>
                                  <w:rFonts w:ascii="Arial" w:hAnsi="Arial" w:cs="Arial"/>
                                  <w:b/>
                                  <w:sz w:val="22"/>
                                  <w:szCs w:val="22"/>
                                </w:rPr>
                                <w:t xml:space="preserve">Investigation Manager carries out investigation if required </w:t>
                              </w:r>
                              <w:r w:rsidRPr="00081A4A">
                                <w:rPr>
                                  <w:rFonts w:ascii="Arial" w:hAnsi="Arial" w:cs="Arial"/>
                                  <w:sz w:val="22"/>
                                  <w:szCs w:val="22"/>
                                </w:rPr>
                                <w:t>with support from HR</w:t>
                              </w:r>
                              <w:r>
                                <w:rPr>
                                  <w:rFonts w:ascii="Arial" w:hAnsi="Arial" w:cs="Arial"/>
                                  <w:sz w:val="22"/>
                                  <w:szCs w:val="22"/>
                                </w:rPr>
                                <w:t xml:space="preserve"> </w:t>
                              </w:r>
                            </w:p>
                            <w:p w14:paraId="0C1AE148" w14:textId="77777777" w:rsidR="0047559A" w:rsidRDefault="0047559A" w:rsidP="00946136">
                              <w:pPr>
                                <w:ind w:left="360"/>
                              </w:pPr>
                            </w:p>
                          </w:txbxContent>
                        </wps:txbx>
                        <wps:bodyPr rot="0" vert="horz" wrap="square" lIns="91440" tIns="45720" rIns="91440" bIns="45720" anchor="t" anchorCtr="0" upright="1">
                          <a:noAutofit/>
                        </wps:bodyPr>
                      </wps:wsp>
                      <wps:wsp>
                        <wps:cNvPr id="5" name="Text Box 72"/>
                        <wps:cNvSpPr txBox="1">
                          <a:spLocks noChangeArrowheads="1"/>
                        </wps:cNvSpPr>
                        <wps:spPr bwMode="auto">
                          <a:xfrm>
                            <a:off x="1085850" y="5334000"/>
                            <a:ext cx="3505200" cy="479425"/>
                          </a:xfrm>
                          <a:prstGeom prst="rect">
                            <a:avLst/>
                          </a:prstGeom>
                          <a:solidFill>
                            <a:srgbClr val="FFFFFF"/>
                          </a:solidFill>
                          <a:ln w="9525">
                            <a:solidFill>
                              <a:srgbClr val="000000"/>
                            </a:solidFill>
                            <a:miter lim="800000"/>
                            <a:headEnd/>
                            <a:tailEnd/>
                          </a:ln>
                        </wps:spPr>
                        <wps:txbx>
                          <w:txbxContent>
                            <w:p w14:paraId="297E52FD" w14:textId="77777777" w:rsidR="0047559A" w:rsidRPr="00ED50D3" w:rsidRDefault="0047559A" w:rsidP="009C283D">
                              <w:pPr>
                                <w:jc w:val="center"/>
                                <w:rPr>
                                  <w:rFonts w:ascii="Arial" w:hAnsi="Arial"/>
                                  <w:b/>
                                  <w:sz w:val="22"/>
                                  <w:szCs w:val="22"/>
                                </w:rPr>
                              </w:pPr>
                              <w:r w:rsidRPr="00ED50D3">
                                <w:rPr>
                                  <w:rFonts w:ascii="Arial" w:hAnsi="Arial"/>
                                  <w:b/>
                                  <w:sz w:val="22"/>
                                  <w:szCs w:val="22"/>
                                </w:rPr>
                                <w:t>Appeal</w:t>
                              </w:r>
                            </w:p>
                          </w:txbxContent>
                        </wps:txbx>
                        <wps:bodyPr rot="0" vert="horz" wrap="square" lIns="91440" tIns="45720" rIns="91440" bIns="45720" anchor="t" anchorCtr="0" upright="1">
                          <a:noAutofit/>
                        </wps:bodyPr>
                      </wps:wsp>
                      <wps:wsp>
                        <wps:cNvPr id="6" name="Text Box 74"/>
                        <wps:cNvSpPr txBox="1">
                          <a:spLocks noChangeArrowheads="1"/>
                        </wps:cNvSpPr>
                        <wps:spPr bwMode="auto">
                          <a:xfrm>
                            <a:off x="1085850" y="4148455"/>
                            <a:ext cx="3505200" cy="795020"/>
                          </a:xfrm>
                          <a:prstGeom prst="rect">
                            <a:avLst/>
                          </a:prstGeom>
                          <a:solidFill>
                            <a:srgbClr val="FFFFFF"/>
                          </a:solidFill>
                          <a:ln w="9525">
                            <a:solidFill>
                              <a:srgbClr val="000000"/>
                            </a:solidFill>
                            <a:miter lim="800000"/>
                            <a:headEnd/>
                            <a:tailEnd/>
                          </a:ln>
                        </wps:spPr>
                        <wps:txbx>
                          <w:txbxContent>
                            <w:p w14:paraId="0708F5AC" w14:textId="77777777" w:rsidR="0047559A" w:rsidRPr="00F10D7C" w:rsidRDefault="0047559A" w:rsidP="00946136">
                              <w:pPr>
                                <w:jc w:val="center"/>
                                <w:rPr>
                                  <w:rFonts w:ascii="Arial" w:hAnsi="Arial" w:cs="Arial"/>
                                  <w:sz w:val="22"/>
                                  <w:szCs w:val="22"/>
                                </w:rPr>
                              </w:pPr>
                              <w:r w:rsidRPr="00946136">
                                <w:rPr>
                                  <w:rFonts w:ascii="Arial" w:hAnsi="Arial" w:cs="Arial"/>
                                  <w:b/>
                                  <w:bCs/>
                                  <w:sz w:val="22"/>
                                  <w:szCs w:val="22"/>
                                </w:rPr>
                                <w:t>Investigation Manager</w:t>
                              </w:r>
                              <w:r>
                                <w:rPr>
                                  <w:rFonts w:ascii="Arial" w:hAnsi="Arial" w:cs="Arial"/>
                                  <w:sz w:val="22"/>
                                  <w:szCs w:val="22"/>
                                </w:rPr>
                                <w:t xml:space="preserve"> circulates investigation report with final conclusion/ recommendation </w:t>
                              </w:r>
                              <w:r w:rsidRPr="00F10D7C">
                                <w:rPr>
                                  <w:rFonts w:ascii="Arial" w:hAnsi="Arial" w:cs="Arial"/>
                                  <w:sz w:val="22"/>
                                  <w:szCs w:val="22"/>
                                </w:rPr>
                                <w:t>Employee</w:t>
                              </w:r>
                              <w:r>
                                <w:rPr>
                                  <w:rFonts w:ascii="Arial" w:hAnsi="Arial" w:cs="Arial"/>
                                  <w:sz w:val="22"/>
                                  <w:szCs w:val="22"/>
                                </w:rPr>
                                <w:t>(s)</w:t>
                              </w:r>
                              <w:r w:rsidRPr="00F10D7C">
                                <w:rPr>
                                  <w:rFonts w:ascii="Arial" w:hAnsi="Arial" w:cs="Arial"/>
                                  <w:sz w:val="22"/>
                                  <w:szCs w:val="22"/>
                                </w:rPr>
                                <w:t xml:space="preserve"> informed of </w:t>
                              </w:r>
                              <w:r>
                                <w:rPr>
                                  <w:rFonts w:ascii="Arial" w:hAnsi="Arial" w:cs="Arial"/>
                                  <w:sz w:val="22"/>
                                  <w:szCs w:val="22"/>
                                </w:rPr>
                                <w:t>right to</w:t>
                              </w:r>
                              <w:r w:rsidRPr="00F10D7C">
                                <w:rPr>
                                  <w:rFonts w:ascii="Arial" w:hAnsi="Arial" w:cs="Arial"/>
                                  <w:sz w:val="22"/>
                                  <w:szCs w:val="22"/>
                                </w:rPr>
                                <w:t xml:space="preserve"> appeal</w:t>
                              </w:r>
                            </w:p>
                            <w:p w14:paraId="7DC57842" w14:textId="77777777" w:rsidR="0047559A" w:rsidRPr="00B82CDA" w:rsidRDefault="0047559A" w:rsidP="00946136">
                              <w:pPr>
                                <w:jc w:val="center"/>
                                <w:rPr>
                                  <w:rFonts w:ascii="Arial" w:hAnsi="Arial"/>
                                  <w:sz w:val="22"/>
                                  <w:szCs w:val="22"/>
                                  <w:lang w:val="en-GB"/>
                                </w:rPr>
                              </w:pPr>
                              <w:r w:rsidRPr="00B82CDA">
                                <w:rPr>
                                  <w:rFonts w:ascii="Arial" w:hAnsi="Arial"/>
                                  <w:sz w:val="22"/>
                                  <w:szCs w:val="22"/>
                                  <w:lang w:val="en-GB"/>
                                </w:rPr>
                                <w:t>A further formal meeting may be held.</w:t>
                              </w:r>
                            </w:p>
                          </w:txbxContent>
                        </wps:txbx>
                        <wps:bodyPr rot="0" vert="horz" wrap="square" lIns="91440" tIns="45720" rIns="91440" bIns="45720" anchor="t" anchorCtr="0" upright="1">
                          <a:noAutofit/>
                        </wps:bodyPr>
                      </wps:wsp>
                      <wps:wsp>
                        <wps:cNvPr id="7" name="Line 75"/>
                        <wps:cNvCnPr/>
                        <wps:spPr bwMode="auto">
                          <a:xfrm>
                            <a:off x="2833370" y="2291080"/>
                            <a:ext cx="63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6"/>
                        <wps:cNvCnPr/>
                        <wps:spPr bwMode="auto">
                          <a:xfrm>
                            <a:off x="2830830" y="3605530"/>
                            <a:ext cx="63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77"/>
                        <wps:cNvCnPr/>
                        <wps:spPr bwMode="auto">
                          <a:xfrm>
                            <a:off x="2830195" y="4943475"/>
                            <a:ext cx="3810" cy="30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0861115" id="Canvas 65" o:spid="_x0000_s1026" editas="canvas" alt="Flowchart summarising the process of a formal grievance" style="width:450pt;height:596.25pt;mso-position-horizontal-relative:char;mso-position-vertical-relative:line" coordsize="57150,7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wchart summarising the process of a formal grievance" style="position:absolute;width:57150;height:75723;visibility:visible;mso-wrap-style:square">
                  <v:fill o:detectmouseclick="t"/>
                  <v:path o:connecttype="none"/>
                </v:shape>
                <v:shapetype id="_x0000_t202" coordsize="21600,21600" o:spt="202" path="m,l,21600r21600,l21600,xe">
                  <v:stroke joinstyle="miter"/>
                  <v:path gradientshapeok="t" o:connecttype="rect"/>
                </v:shapetype>
                <v:shape id="Text Box 67" o:spid="_x0000_s1028" type="#_x0000_t202" style="position:absolute;left:10382;top:4095;width:35052;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A1BAE54" w14:textId="72E6CAED" w:rsidR="0047559A" w:rsidRPr="00002601" w:rsidRDefault="0047559A" w:rsidP="009C283D">
                        <w:pPr>
                          <w:jc w:val="center"/>
                          <w:rPr>
                            <w:rFonts w:ascii="Arial" w:hAnsi="Arial" w:cs="Arial"/>
                            <w:sz w:val="22"/>
                            <w:szCs w:val="22"/>
                          </w:rPr>
                        </w:pPr>
                        <w:r w:rsidRPr="00002601">
                          <w:rPr>
                            <w:rFonts w:ascii="Arial" w:hAnsi="Arial" w:cs="Arial"/>
                            <w:b/>
                            <w:sz w:val="22"/>
                            <w:szCs w:val="22"/>
                          </w:rPr>
                          <w:t>Employee</w:t>
                        </w:r>
                        <w:r>
                          <w:rPr>
                            <w:rFonts w:ascii="Arial" w:hAnsi="Arial" w:cs="Arial"/>
                            <w:b/>
                            <w:sz w:val="22"/>
                            <w:szCs w:val="22"/>
                          </w:rPr>
                          <w:t>(s)</w:t>
                        </w:r>
                        <w:r w:rsidRPr="00002601">
                          <w:rPr>
                            <w:rFonts w:ascii="Arial" w:hAnsi="Arial" w:cs="Arial"/>
                            <w:b/>
                            <w:sz w:val="22"/>
                            <w:szCs w:val="22"/>
                          </w:rPr>
                          <w:t xml:space="preserve"> raises </w:t>
                        </w:r>
                        <w:r>
                          <w:rPr>
                            <w:rFonts w:ascii="Arial" w:hAnsi="Arial" w:cs="Arial"/>
                            <w:b/>
                            <w:sz w:val="22"/>
                            <w:szCs w:val="22"/>
                          </w:rPr>
                          <w:t>grievance</w:t>
                        </w:r>
                        <w:r w:rsidRPr="00002601">
                          <w:rPr>
                            <w:rFonts w:ascii="Arial" w:hAnsi="Arial" w:cs="Arial"/>
                            <w:sz w:val="22"/>
                            <w:szCs w:val="22"/>
                          </w:rPr>
                          <w:t xml:space="preserve"> in writing within 3 months </w:t>
                        </w:r>
                        <w:r>
                          <w:rPr>
                            <w:rFonts w:ascii="Arial" w:hAnsi="Arial" w:cs="Arial"/>
                            <w:sz w:val="22"/>
                            <w:szCs w:val="22"/>
                          </w:rPr>
                          <w:t xml:space="preserve">of incident </w:t>
                        </w:r>
                        <w:r w:rsidRPr="00002601">
                          <w:rPr>
                            <w:rFonts w:ascii="Arial" w:hAnsi="Arial" w:cs="Arial"/>
                            <w:sz w:val="22"/>
                            <w:szCs w:val="22"/>
                          </w:rPr>
                          <w:t xml:space="preserve">and submits to </w:t>
                        </w:r>
                        <w:r>
                          <w:rPr>
                            <w:rFonts w:ascii="Arial" w:hAnsi="Arial" w:cs="Arial"/>
                            <w:sz w:val="22"/>
                            <w:szCs w:val="22"/>
                          </w:rPr>
                          <w:t>line manager and HR</w:t>
                        </w:r>
                      </w:p>
                    </w:txbxContent>
                  </v:textbox>
                </v:shape>
                <v:shape id="Text Box 68" o:spid="_x0000_s1029" type="#_x0000_t202" style="position:absolute;left:10858;top:16287;width:35052;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0D8415D" w14:textId="77777777" w:rsidR="0047559A" w:rsidRDefault="0047559A" w:rsidP="009C283D">
                        <w:pPr>
                          <w:jc w:val="center"/>
                          <w:rPr>
                            <w:rFonts w:ascii="Arial" w:hAnsi="Arial"/>
                            <w:b/>
                            <w:sz w:val="22"/>
                            <w:szCs w:val="22"/>
                          </w:rPr>
                        </w:pPr>
                        <w:r w:rsidRPr="00901B8B">
                          <w:rPr>
                            <w:rFonts w:ascii="Arial" w:hAnsi="Arial"/>
                            <w:b/>
                            <w:sz w:val="22"/>
                            <w:szCs w:val="22"/>
                          </w:rPr>
                          <w:t xml:space="preserve">Investigating </w:t>
                        </w:r>
                        <w:r>
                          <w:rPr>
                            <w:rFonts w:ascii="Arial" w:hAnsi="Arial"/>
                            <w:b/>
                            <w:sz w:val="22"/>
                            <w:szCs w:val="22"/>
                          </w:rPr>
                          <w:t>M</w:t>
                        </w:r>
                        <w:r w:rsidRPr="00901B8B">
                          <w:rPr>
                            <w:rFonts w:ascii="Arial" w:hAnsi="Arial"/>
                            <w:b/>
                            <w:sz w:val="22"/>
                            <w:szCs w:val="22"/>
                          </w:rPr>
                          <w:t xml:space="preserve">anager </w:t>
                        </w:r>
                        <w:r>
                          <w:rPr>
                            <w:rFonts w:ascii="Arial" w:hAnsi="Arial"/>
                            <w:b/>
                            <w:sz w:val="22"/>
                            <w:szCs w:val="22"/>
                          </w:rPr>
                          <w:t>and HR advisor appointed</w:t>
                        </w:r>
                      </w:p>
                      <w:p w14:paraId="635085DE" w14:textId="16B61EC3" w:rsidR="0047559A" w:rsidRPr="00901B8B" w:rsidRDefault="0047559A" w:rsidP="009C283D">
                        <w:pPr>
                          <w:jc w:val="center"/>
                          <w:rPr>
                            <w:rFonts w:ascii="Arial" w:hAnsi="Arial"/>
                            <w:sz w:val="22"/>
                            <w:szCs w:val="22"/>
                          </w:rPr>
                        </w:pPr>
                        <w:r>
                          <w:rPr>
                            <w:rFonts w:ascii="Arial" w:hAnsi="Arial"/>
                            <w:sz w:val="22"/>
                            <w:szCs w:val="22"/>
                          </w:rPr>
                          <w:t xml:space="preserve">and meet with employee </w:t>
                        </w:r>
                        <w:r w:rsidR="001E2A64">
                          <w:rPr>
                            <w:rFonts w:ascii="Arial" w:hAnsi="Arial"/>
                            <w:sz w:val="22"/>
                            <w:szCs w:val="22"/>
                          </w:rPr>
                          <w:t xml:space="preserve">usually </w:t>
                        </w:r>
                        <w:r>
                          <w:rPr>
                            <w:rFonts w:ascii="Arial" w:hAnsi="Arial"/>
                            <w:sz w:val="22"/>
                            <w:szCs w:val="22"/>
                          </w:rPr>
                          <w:t>within 10 days</w:t>
                        </w:r>
                      </w:p>
                    </w:txbxContent>
                  </v:textbox>
                </v:shape>
                <v:line id="Line 69" o:spid="_x0000_s1030" style="position:absolute;visibility:visible;mso-wrap-style:square" from="28327,11004" to="28333,1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70" o:spid="_x0000_s1031" type="#_x0000_t202" style="position:absolute;left:10858;top:28530;width:35052;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DCBBCE7" w14:textId="77777777" w:rsidR="0047559A" w:rsidRDefault="0047559A" w:rsidP="00946136">
                        <w:pPr>
                          <w:jc w:val="center"/>
                          <w:rPr>
                            <w:rFonts w:ascii="Arial" w:hAnsi="Arial" w:cs="Arial"/>
                            <w:sz w:val="22"/>
                            <w:szCs w:val="22"/>
                          </w:rPr>
                        </w:pPr>
                        <w:r>
                          <w:rPr>
                            <w:rFonts w:ascii="Arial" w:hAnsi="Arial" w:cs="Arial"/>
                            <w:b/>
                            <w:sz w:val="22"/>
                            <w:szCs w:val="22"/>
                          </w:rPr>
                          <w:t xml:space="preserve">Investigation Manager carries out investigation if required </w:t>
                        </w:r>
                        <w:r w:rsidRPr="00081A4A">
                          <w:rPr>
                            <w:rFonts w:ascii="Arial" w:hAnsi="Arial" w:cs="Arial"/>
                            <w:sz w:val="22"/>
                            <w:szCs w:val="22"/>
                          </w:rPr>
                          <w:t>with support from HR</w:t>
                        </w:r>
                        <w:r>
                          <w:rPr>
                            <w:rFonts w:ascii="Arial" w:hAnsi="Arial" w:cs="Arial"/>
                            <w:sz w:val="22"/>
                            <w:szCs w:val="22"/>
                          </w:rPr>
                          <w:t xml:space="preserve"> </w:t>
                        </w:r>
                      </w:p>
                      <w:p w14:paraId="0C1AE148" w14:textId="77777777" w:rsidR="0047559A" w:rsidRDefault="0047559A" w:rsidP="00946136">
                        <w:pPr>
                          <w:ind w:left="360"/>
                        </w:pPr>
                      </w:p>
                    </w:txbxContent>
                  </v:textbox>
                </v:shape>
                <v:shape id="Text Box 72" o:spid="_x0000_s1032" type="#_x0000_t202" style="position:absolute;left:10858;top:53340;width:35052;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97E52FD" w14:textId="77777777" w:rsidR="0047559A" w:rsidRPr="00ED50D3" w:rsidRDefault="0047559A" w:rsidP="009C283D">
                        <w:pPr>
                          <w:jc w:val="center"/>
                          <w:rPr>
                            <w:rFonts w:ascii="Arial" w:hAnsi="Arial"/>
                            <w:b/>
                            <w:sz w:val="22"/>
                            <w:szCs w:val="22"/>
                          </w:rPr>
                        </w:pPr>
                        <w:r w:rsidRPr="00ED50D3">
                          <w:rPr>
                            <w:rFonts w:ascii="Arial" w:hAnsi="Arial"/>
                            <w:b/>
                            <w:sz w:val="22"/>
                            <w:szCs w:val="22"/>
                          </w:rPr>
                          <w:t>Appeal</w:t>
                        </w:r>
                      </w:p>
                    </w:txbxContent>
                  </v:textbox>
                </v:shape>
                <v:shape id="Text Box 74" o:spid="_x0000_s1033" type="#_x0000_t202" style="position:absolute;left:10858;top:41484;width:35052;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708F5AC" w14:textId="77777777" w:rsidR="0047559A" w:rsidRPr="00F10D7C" w:rsidRDefault="0047559A" w:rsidP="00946136">
                        <w:pPr>
                          <w:jc w:val="center"/>
                          <w:rPr>
                            <w:rFonts w:ascii="Arial" w:hAnsi="Arial" w:cs="Arial"/>
                            <w:sz w:val="22"/>
                            <w:szCs w:val="22"/>
                          </w:rPr>
                        </w:pPr>
                        <w:r w:rsidRPr="00946136">
                          <w:rPr>
                            <w:rFonts w:ascii="Arial" w:hAnsi="Arial" w:cs="Arial"/>
                            <w:b/>
                            <w:bCs/>
                            <w:sz w:val="22"/>
                            <w:szCs w:val="22"/>
                          </w:rPr>
                          <w:t>Investigation Manager</w:t>
                        </w:r>
                        <w:r>
                          <w:rPr>
                            <w:rFonts w:ascii="Arial" w:hAnsi="Arial" w:cs="Arial"/>
                            <w:sz w:val="22"/>
                            <w:szCs w:val="22"/>
                          </w:rPr>
                          <w:t xml:space="preserve"> circulates investigation report with </w:t>
                        </w:r>
                        <w:proofErr w:type="gramStart"/>
                        <w:r>
                          <w:rPr>
                            <w:rFonts w:ascii="Arial" w:hAnsi="Arial" w:cs="Arial"/>
                            <w:sz w:val="22"/>
                            <w:szCs w:val="22"/>
                          </w:rPr>
                          <w:t>final conclusion</w:t>
                        </w:r>
                        <w:proofErr w:type="gramEnd"/>
                        <w:r>
                          <w:rPr>
                            <w:rFonts w:ascii="Arial" w:hAnsi="Arial" w:cs="Arial"/>
                            <w:sz w:val="22"/>
                            <w:szCs w:val="22"/>
                          </w:rPr>
                          <w:t xml:space="preserve">/ recommendation </w:t>
                        </w:r>
                        <w:r w:rsidRPr="00F10D7C">
                          <w:rPr>
                            <w:rFonts w:ascii="Arial" w:hAnsi="Arial" w:cs="Arial"/>
                            <w:sz w:val="22"/>
                            <w:szCs w:val="22"/>
                          </w:rPr>
                          <w:t>Employee</w:t>
                        </w:r>
                        <w:r>
                          <w:rPr>
                            <w:rFonts w:ascii="Arial" w:hAnsi="Arial" w:cs="Arial"/>
                            <w:sz w:val="22"/>
                            <w:szCs w:val="22"/>
                          </w:rPr>
                          <w:t>(s)</w:t>
                        </w:r>
                        <w:r w:rsidRPr="00F10D7C">
                          <w:rPr>
                            <w:rFonts w:ascii="Arial" w:hAnsi="Arial" w:cs="Arial"/>
                            <w:sz w:val="22"/>
                            <w:szCs w:val="22"/>
                          </w:rPr>
                          <w:t xml:space="preserve"> informed of </w:t>
                        </w:r>
                        <w:r>
                          <w:rPr>
                            <w:rFonts w:ascii="Arial" w:hAnsi="Arial" w:cs="Arial"/>
                            <w:sz w:val="22"/>
                            <w:szCs w:val="22"/>
                          </w:rPr>
                          <w:t>right to</w:t>
                        </w:r>
                        <w:r w:rsidRPr="00F10D7C">
                          <w:rPr>
                            <w:rFonts w:ascii="Arial" w:hAnsi="Arial" w:cs="Arial"/>
                            <w:sz w:val="22"/>
                            <w:szCs w:val="22"/>
                          </w:rPr>
                          <w:t xml:space="preserve"> appeal</w:t>
                        </w:r>
                      </w:p>
                      <w:p w14:paraId="7DC57842" w14:textId="77777777" w:rsidR="0047559A" w:rsidRPr="00B82CDA" w:rsidRDefault="0047559A" w:rsidP="00946136">
                        <w:pPr>
                          <w:jc w:val="center"/>
                          <w:rPr>
                            <w:rFonts w:ascii="Arial" w:hAnsi="Arial"/>
                            <w:sz w:val="22"/>
                            <w:szCs w:val="22"/>
                            <w:lang w:val="en-GB"/>
                          </w:rPr>
                        </w:pPr>
                        <w:r w:rsidRPr="00B82CDA">
                          <w:rPr>
                            <w:rFonts w:ascii="Arial" w:hAnsi="Arial"/>
                            <w:sz w:val="22"/>
                            <w:szCs w:val="22"/>
                            <w:lang w:val="en-GB"/>
                          </w:rPr>
                          <w:t>A further formal meeting may be held.</w:t>
                        </w:r>
                      </w:p>
                    </w:txbxContent>
                  </v:textbox>
                </v:shape>
                <v:line id="Line 75" o:spid="_x0000_s1034" style="position:absolute;visibility:visible;mso-wrap-style:square" from="28333,22910" to="28340,26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76" o:spid="_x0000_s1035" style="position:absolute;visibility:visible;mso-wrap-style:square" from="28308,36055" to="28314,4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77" o:spid="_x0000_s1036" style="position:absolute;visibility:visible;mso-wrap-style:square" from="28301,49434" to="28340,5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w10:anchorlock/>
              </v:group>
            </w:pict>
          </mc:Fallback>
        </mc:AlternateContent>
      </w:r>
    </w:p>
    <w:p w14:paraId="35A21EED" w14:textId="77777777" w:rsidR="003C20B2" w:rsidRDefault="003C20B2">
      <w:pPr>
        <w:rPr>
          <w:rFonts w:ascii="Arial" w:hAnsi="Arial" w:cs="Arial"/>
          <w:b/>
          <w:sz w:val="20"/>
          <w:szCs w:val="20"/>
        </w:rPr>
      </w:pPr>
      <w:r>
        <w:rPr>
          <w:rFonts w:ascii="Arial" w:hAnsi="Arial" w:cs="Arial"/>
          <w:b/>
          <w:sz w:val="20"/>
          <w:szCs w:val="20"/>
        </w:rPr>
        <w:br w:type="page"/>
      </w:r>
    </w:p>
    <w:p w14:paraId="2C7A94A0" w14:textId="751EB211" w:rsidR="003C20B2" w:rsidRPr="003C20B2" w:rsidRDefault="003C20B2" w:rsidP="003C20B2">
      <w:pPr>
        <w:rPr>
          <w:rFonts w:ascii="Arial" w:hAnsi="Arial" w:cs="Arial"/>
          <w:b/>
          <w:sz w:val="20"/>
          <w:szCs w:val="20"/>
        </w:rPr>
      </w:pPr>
      <w:r w:rsidRPr="003C20B2">
        <w:rPr>
          <w:rFonts w:ascii="Arial" w:hAnsi="Arial" w:cs="Arial"/>
          <w:b/>
          <w:sz w:val="20"/>
          <w:szCs w:val="20"/>
        </w:rPr>
        <w:lastRenderedPageBreak/>
        <w:t>Complete this form and hand to your Director/Dean and send a copy to the Director of HR.</w:t>
      </w:r>
    </w:p>
    <w:p w14:paraId="75A47BCA" w14:textId="77777777" w:rsidR="003C20B2" w:rsidRDefault="003C20B2" w:rsidP="003C20B2">
      <w:pPr>
        <w:rPr>
          <w:rFonts w:ascii="Arial" w:hAnsi="Arial" w:cs="Arial"/>
          <w:b/>
          <w:sz w:val="20"/>
          <w:szCs w:val="20"/>
        </w:rPr>
      </w:pPr>
    </w:p>
    <w:p w14:paraId="422DE107" w14:textId="77777777" w:rsidR="003C20B2" w:rsidRPr="003C20B2" w:rsidRDefault="003C20B2" w:rsidP="003C20B2">
      <w:pPr>
        <w:pStyle w:val="FootnoteText"/>
      </w:pPr>
      <w:r>
        <w:t>If you are raising a collective grievance all employees who are raising the issue together should sign this form to confirm their agreement to participate and their agreement of your nominated representative.</w:t>
      </w:r>
    </w:p>
    <w:p w14:paraId="6E040D2E" w14:textId="77777777" w:rsidR="003C20B2" w:rsidRPr="00503E11" w:rsidRDefault="003C20B2" w:rsidP="009C283D">
      <w:pPr>
        <w:jc w:val="both"/>
        <w:rPr>
          <w:b/>
          <w:sz w:val="16"/>
          <w:szCs w:val="16"/>
        </w:rPr>
      </w:pPr>
    </w:p>
    <w:p w14:paraId="1985DD82" w14:textId="77777777" w:rsidR="005E3263" w:rsidRPr="00503E11" w:rsidRDefault="005E3263" w:rsidP="009C283D">
      <w:pPr>
        <w:ind w:right="240"/>
        <w:jc w:val="right"/>
        <w:rPr>
          <w:b/>
          <w:sz w:val="16"/>
          <w:szCs w:val="16"/>
        </w:rPr>
      </w:pPr>
    </w:p>
    <w:tbl>
      <w:tblPr>
        <w:tblStyle w:val="TableGrid"/>
        <w:tblW w:w="0" w:type="auto"/>
        <w:tblLook w:val="01E0" w:firstRow="1" w:lastRow="1" w:firstColumn="1" w:lastColumn="1" w:noHBand="0" w:noVBand="0"/>
      </w:tblPr>
      <w:tblGrid>
        <w:gridCol w:w="9029"/>
      </w:tblGrid>
      <w:tr w:rsidR="005E3263" w:rsidRPr="00421A54" w14:paraId="7FC490FB" w14:textId="77777777" w:rsidTr="003C20B2">
        <w:tc>
          <w:tcPr>
            <w:tcW w:w="9029" w:type="dxa"/>
          </w:tcPr>
          <w:p w14:paraId="3F8F83EA" w14:textId="77777777" w:rsidR="005E3263" w:rsidRPr="009B4137" w:rsidRDefault="005E3263" w:rsidP="003C20B2">
            <w:pPr>
              <w:pStyle w:val="Heading2"/>
            </w:pPr>
            <w:bookmarkStart w:id="56" w:name="_Ref94589254"/>
            <w:bookmarkStart w:id="57" w:name="_Toc140485889"/>
            <w:bookmarkStart w:id="58" w:name="_Toc161901215"/>
            <w:r w:rsidRPr="00C92024">
              <w:rPr>
                <w:color w:val="auto"/>
              </w:rPr>
              <w:t xml:space="preserve">Staff </w:t>
            </w:r>
            <w:r w:rsidR="00B80CFE" w:rsidRPr="00C92024">
              <w:rPr>
                <w:color w:val="auto"/>
              </w:rPr>
              <w:t>Grievance</w:t>
            </w:r>
            <w:r w:rsidRPr="00C92024">
              <w:rPr>
                <w:color w:val="auto"/>
              </w:rPr>
              <w:t xml:space="preserve"> Form</w:t>
            </w:r>
            <w:bookmarkEnd w:id="56"/>
            <w:bookmarkEnd w:id="57"/>
            <w:bookmarkEnd w:id="58"/>
          </w:p>
        </w:tc>
      </w:tr>
      <w:tr w:rsidR="0003725C" w:rsidRPr="00421A54" w14:paraId="39D2D328" w14:textId="77777777" w:rsidTr="003C20B2">
        <w:tc>
          <w:tcPr>
            <w:tcW w:w="9029" w:type="dxa"/>
          </w:tcPr>
          <w:p w14:paraId="4AFD71AC" w14:textId="3BF601F9" w:rsidR="0003725C" w:rsidRDefault="0003725C" w:rsidP="003C20B2">
            <w:pPr>
              <w:rPr>
                <w:rFonts w:ascii="Arial" w:hAnsi="Arial" w:cs="Arial"/>
                <w:sz w:val="20"/>
              </w:rPr>
            </w:pPr>
            <w:r>
              <w:rPr>
                <w:rFonts w:ascii="Arial" w:hAnsi="Arial" w:cs="Arial"/>
                <w:sz w:val="20"/>
              </w:rPr>
              <w:t xml:space="preserve">Is this (please tick as appropriate): </w:t>
            </w:r>
          </w:p>
          <w:p w14:paraId="70962EBA" w14:textId="5024A874" w:rsidR="0003725C" w:rsidRPr="003C20B2" w:rsidRDefault="0003725C" w:rsidP="0010627C">
            <w:pPr>
              <w:pStyle w:val="ListParagraph"/>
              <w:numPr>
                <w:ilvl w:val="0"/>
                <w:numId w:val="2"/>
              </w:numPr>
              <w:ind w:left="457" w:hanging="283"/>
              <w:rPr>
                <w:rFonts w:ascii="Arial" w:hAnsi="Arial" w:cs="Arial"/>
                <w:sz w:val="20"/>
              </w:rPr>
            </w:pPr>
            <w:r w:rsidRPr="0003725C">
              <w:rPr>
                <w:rFonts w:ascii="Arial" w:hAnsi="Arial" w:cs="Arial"/>
                <w:sz w:val="20"/>
              </w:rPr>
              <w:t>An individual grievance</w:t>
            </w:r>
            <w:r>
              <w:rPr>
                <w:rFonts w:ascii="Arial" w:hAnsi="Arial" w:cs="Arial"/>
                <w:sz w:val="20"/>
              </w:rPr>
              <w:t xml:space="preserve"> (you want to raise a problem/issue that is specific to you personally)</w:t>
            </w:r>
          </w:p>
          <w:p w14:paraId="1E86F0DB" w14:textId="4436596A" w:rsidR="0003725C" w:rsidRPr="00503E11" w:rsidRDefault="0003725C" w:rsidP="003C20B2">
            <w:pPr>
              <w:pStyle w:val="ListParagraph"/>
              <w:numPr>
                <w:ilvl w:val="0"/>
                <w:numId w:val="2"/>
              </w:numPr>
              <w:ind w:left="457" w:hanging="283"/>
              <w:rPr>
                <w:rFonts w:ascii="Arial" w:hAnsi="Arial" w:cs="Arial"/>
                <w:sz w:val="20"/>
              </w:rPr>
            </w:pPr>
            <w:r w:rsidRPr="0003725C">
              <w:rPr>
                <w:rFonts w:ascii="Arial" w:hAnsi="Arial" w:cs="Arial"/>
                <w:sz w:val="20"/>
              </w:rPr>
              <w:t>A collective grievance</w:t>
            </w:r>
            <w:r>
              <w:rPr>
                <w:rFonts w:ascii="Arial" w:hAnsi="Arial" w:cs="Arial"/>
                <w:sz w:val="20"/>
              </w:rPr>
              <w:t xml:space="preserve"> (you want to raise a shared problem/issue as a group of employees)</w:t>
            </w:r>
          </w:p>
        </w:tc>
      </w:tr>
      <w:tr w:rsidR="005E3263" w:rsidRPr="00421A54" w14:paraId="3A8A9065" w14:textId="77777777" w:rsidTr="003C20B2">
        <w:tc>
          <w:tcPr>
            <w:tcW w:w="9029" w:type="dxa"/>
          </w:tcPr>
          <w:p w14:paraId="32FAD962" w14:textId="77777777" w:rsidR="005E3263" w:rsidRPr="00503E11" w:rsidRDefault="005E3263" w:rsidP="003C20B2">
            <w:pPr>
              <w:rPr>
                <w:rFonts w:ascii="Arial" w:hAnsi="Arial" w:cs="Arial"/>
                <w:sz w:val="16"/>
                <w:szCs w:val="16"/>
              </w:rPr>
            </w:pPr>
          </w:p>
          <w:p w14:paraId="5C72432A" w14:textId="2F67B033" w:rsidR="005E3263" w:rsidRPr="00421A54" w:rsidRDefault="005E3263" w:rsidP="003C20B2">
            <w:pPr>
              <w:rPr>
                <w:rFonts w:ascii="Arial" w:hAnsi="Arial" w:cs="Arial"/>
                <w:sz w:val="20"/>
              </w:rPr>
            </w:pPr>
            <w:r w:rsidRPr="00421A54">
              <w:rPr>
                <w:rFonts w:ascii="Arial" w:hAnsi="Arial" w:cs="Arial"/>
                <w:sz w:val="20"/>
              </w:rPr>
              <w:t>Your name</w:t>
            </w:r>
            <w:r w:rsidR="0003725C">
              <w:rPr>
                <w:rFonts w:ascii="Arial" w:hAnsi="Arial" w:cs="Arial"/>
                <w:sz w:val="20"/>
              </w:rPr>
              <w:t>(s)</w:t>
            </w:r>
            <w:r w:rsidRPr="00421A54">
              <w:rPr>
                <w:rFonts w:ascii="Arial" w:hAnsi="Arial" w:cs="Arial"/>
                <w:sz w:val="20"/>
              </w:rPr>
              <w:t>:</w:t>
            </w:r>
          </w:p>
          <w:p w14:paraId="268795CD" w14:textId="77777777" w:rsidR="005E3263" w:rsidRPr="00421A54" w:rsidRDefault="005E3263" w:rsidP="003C20B2">
            <w:pPr>
              <w:rPr>
                <w:rFonts w:ascii="Arial" w:hAnsi="Arial" w:cs="Arial"/>
                <w:sz w:val="20"/>
              </w:rPr>
            </w:pPr>
          </w:p>
        </w:tc>
      </w:tr>
      <w:tr w:rsidR="005E3263" w:rsidRPr="00421A54" w14:paraId="3AF0B8EE" w14:textId="77777777" w:rsidTr="003C20B2">
        <w:tc>
          <w:tcPr>
            <w:tcW w:w="9029" w:type="dxa"/>
          </w:tcPr>
          <w:p w14:paraId="70D251FF" w14:textId="77777777" w:rsidR="005E3263" w:rsidRPr="00503E11" w:rsidRDefault="005E3263" w:rsidP="003C20B2">
            <w:pPr>
              <w:rPr>
                <w:rFonts w:ascii="Arial" w:hAnsi="Arial" w:cs="Arial"/>
                <w:sz w:val="16"/>
                <w:szCs w:val="16"/>
              </w:rPr>
            </w:pPr>
          </w:p>
          <w:p w14:paraId="4FA0A5A3" w14:textId="0C2B7A1E" w:rsidR="005E3263" w:rsidRPr="00421A54" w:rsidRDefault="005E3263" w:rsidP="003C20B2">
            <w:pPr>
              <w:rPr>
                <w:rFonts w:ascii="Arial" w:hAnsi="Arial" w:cs="Arial"/>
                <w:sz w:val="20"/>
              </w:rPr>
            </w:pPr>
            <w:r w:rsidRPr="00421A54">
              <w:rPr>
                <w:rFonts w:ascii="Arial" w:hAnsi="Arial" w:cs="Arial"/>
                <w:sz w:val="20"/>
              </w:rPr>
              <w:t>Your job title</w:t>
            </w:r>
            <w:r w:rsidR="0003725C">
              <w:rPr>
                <w:rFonts w:ascii="Arial" w:hAnsi="Arial" w:cs="Arial"/>
                <w:sz w:val="20"/>
              </w:rPr>
              <w:t>(s)</w:t>
            </w:r>
            <w:r w:rsidRPr="00421A54">
              <w:rPr>
                <w:rFonts w:ascii="Arial" w:hAnsi="Arial" w:cs="Arial"/>
                <w:sz w:val="20"/>
              </w:rPr>
              <w:t>:</w:t>
            </w:r>
          </w:p>
          <w:p w14:paraId="60FF3DBF" w14:textId="77777777" w:rsidR="005E3263" w:rsidRPr="00421A54" w:rsidRDefault="005E3263" w:rsidP="003C20B2">
            <w:pPr>
              <w:rPr>
                <w:rFonts w:ascii="Arial" w:hAnsi="Arial" w:cs="Arial"/>
                <w:sz w:val="20"/>
              </w:rPr>
            </w:pPr>
          </w:p>
        </w:tc>
      </w:tr>
      <w:tr w:rsidR="005E3263" w:rsidRPr="00421A54" w14:paraId="3CACFEEE" w14:textId="77777777" w:rsidTr="003C20B2">
        <w:tc>
          <w:tcPr>
            <w:tcW w:w="9029" w:type="dxa"/>
          </w:tcPr>
          <w:p w14:paraId="50BEA42C" w14:textId="40619F77" w:rsidR="005E3263" w:rsidRPr="00421A54" w:rsidRDefault="005E3263" w:rsidP="003C20B2">
            <w:pPr>
              <w:rPr>
                <w:rFonts w:ascii="Arial" w:hAnsi="Arial" w:cs="Arial"/>
                <w:sz w:val="20"/>
              </w:rPr>
            </w:pPr>
            <w:r w:rsidRPr="00421A54">
              <w:rPr>
                <w:rFonts w:ascii="Arial" w:hAnsi="Arial" w:cs="Arial"/>
                <w:sz w:val="20"/>
              </w:rPr>
              <w:t>School</w:t>
            </w:r>
            <w:r w:rsidR="0003725C">
              <w:rPr>
                <w:rFonts w:ascii="Arial" w:hAnsi="Arial" w:cs="Arial"/>
                <w:sz w:val="20"/>
              </w:rPr>
              <w:t>(s)</w:t>
            </w:r>
            <w:r w:rsidRPr="00421A54">
              <w:rPr>
                <w:rFonts w:ascii="Arial" w:hAnsi="Arial" w:cs="Arial"/>
                <w:sz w:val="20"/>
              </w:rPr>
              <w:t>/Service</w:t>
            </w:r>
            <w:r w:rsidR="0003725C">
              <w:rPr>
                <w:rFonts w:ascii="Arial" w:hAnsi="Arial" w:cs="Arial"/>
                <w:sz w:val="20"/>
              </w:rPr>
              <w:t>(s)</w:t>
            </w:r>
            <w:r w:rsidRPr="00421A54">
              <w:rPr>
                <w:rFonts w:ascii="Arial" w:hAnsi="Arial" w:cs="Arial"/>
                <w:sz w:val="20"/>
              </w:rPr>
              <w:t>:</w:t>
            </w:r>
            <w:r w:rsidR="00E51A73" w:rsidRPr="00421A54">
              <w:rPr>
                <w:rFonts w:ascii="Arial" w:hAnsi="Arial" w:cs="Arial"/>
                <w:sz w:val="20"/>
              </w:rPr>
              <w:t xml:space="preserve"> </w:t>
            </w:r>
          </w:p>
        </w:tc>
      </w:tr>
      <w:tr w:rsidR="00B9041F" w:rsidRPr="00421A54" w14:paraId="65956A6F" w14:textId="77777777" w:rsidTr="00B9041F">
        <w:trPr>
          <w:trHeight w:val="617"/>
        </w:trPr>
        <w:tc>
          <w:tcPr>
            <w:tcW w:w="9029" w:type="dxa"/>
          </w:tcPr>
          <w:p w14:paraId="6F81E75A" w14:textId="343A04BD" w:rsidR="00B9041F" w:rsidRPr="00421A54" w:rsidRDefault="00B9041F" w:rsidP="003C20B2">
            <w:pPr>
              <w:rPr>
                <w:rFonts w:ascii="Arial" w:hAnsi="Arial" w:cs="Arial"/>
                <w:sz w:val="20"/>
              </w:rPr>
            </w:pPr>
            <w:r>
              <w:rPr>
                <w:rFonts w:ascii="Arial" w:hAnsi="Arial" w:cs="Arial"/>
                <w:sz w:val="20"/>
              </w:rPr>
              <w:t>If this is a collective grievance, who is your nominated employee representative?</w:t>
            </w:r>
          </w:p>
        </w:tc>
      </w:tr>
      <w:tr w:rsidR="00B9041F" w:rsidRPr="00421A54" w14:paraId="51008F03" w14:textId="77777777" w:rsidTr="00872461">
        <w:tc>
          <w:tcPr>
            <w:tcW w:w="9029" w:type="dxa"/>
            <w:vAlign w:val="bottom"/>
          </w:tcPr>
          <w:p w14:paraId="54801BDB" w14:textId="77777777" w:rsidR="00B9041F" w:rsidRDefault="00B9041F" w:rsidP="003C20B2">
            <w:pPr>
              <w:rPr>
                <w:rFonts w:ascii="Arial" w:hAnsi="Arial" w:cs="Arial"/>
                <w:sz w:val="20"/>
              </w:rPr>
            </w:pPr>
            <w:r w:rsidRPr="00421A54">
              <w:rPr>
                <w:rFonts w:ascii="Arial" w:hAnsi="Arial" w:cs="Arial"/>
                <w:sz w:val="20"/>
              </w:rPr>
              <w:t>Your contact number:</w:t>
            </w:r>
          </w:p>
          <w:p w14:paraId="070DCCE2" w14:textId="3779BE23" w:rsidR="00B9041F" w:rsidRPr="00421A54" w:rsidRDefault="00B9041F" w:rsidP="003C20B2">
            <w:pPr>
              <w:rPr>
                <w:rFonts w:ascii="Arial" w:hAnsi="Arial" w:cs="Arial"/>
                <w:sz w:val="20"/>
              </w:rPr>
            </w:pPr>
            <w:r w:rsidRPr="00421A54">
              <w:rPr>
                <w:rFonts w:ascii="Arial" w:hAnsi="Arial" w:cs="Arial"/>
                <w:sz w:val="20"/>
              </w:rPr>
              <w:t>Daytime</w:t>
            </w:r>
            <w:r>
              <w:rPr>
                <w:rFonts w:ascii="Arial" w:hAnsi="Arial" w:cs="Arial"/>
                <w:sz w:val="20"/>
              </w:rPr>
              <w:t>:</w:t>
            </w:r>
          </w:p>
          <w:p w14:paraId="33975E11" w14:textId="5C92CEA1" w:rsidR="00B9041F" w:rsidRPr="00421A54" w:rsidRDefault="00B9041F" w:rsidP="003C20B2">
            <w:pPr>
              <w:rPr>
                <w:rFonts w:ascii="Arial" w:hAnsi="Arial" w:cs="Arial"/>
                <w:sz w:val="20"/>
              </w:rPr>
            </w:pPr>
            <w:r>
              <w:rPr>
                <w:rFonts w:ascii="Arial" w:hAnsi="Arial" w:cs="Arial"/>
                <w:sz w:val="20"/>
              </w:rPr>
              <w:t>Evening:</w:t>
            </w:r>
          </w:p>
        </w:tc>
      </w:tr>
      <w:tr w:rsidR="005E3263" w:rsidRPr="00421A54" w14:paraId="73CB9FC9" w14:textId="77777777" w:rsidTr="00B9041F">
        <w:trPr>
          <w:trHeight w:val="2881"/>
        </w:trPr>
        <w:tc>
          <w:tcPr>
            <w:tcW w:w="9029" w:type="dxa"/>
          </w:tcPr>
          <w:p w14:paraId="1D7B41F4" w14:textId="77777777" w:rsidR="005E3263" w:rsidRPr="00503E11" w:rsidRDefault="005E3263" w:rsidP="003C20B2">
            <w:pPr>
              <w:rPr>
                <w:rFonts w:ascii="Arial" w:hAnsi="Arial" w:cs="Arial"/>
                <w:sz w:val="16"/>
                <w:szCs w:val="16"/>
              </w:rPr>
            </w:pPr>
          </w:p>
          <w:p w14:paraId="1C9DFBA5" w14:textId="55ABBD2F" w:rsidR="003C20B2" w:rsidRPr="00421A54" w:rsidRDefault="005E3263" w:rsidP="003C20B2">
            <w:pPr>
              <w:spacing w:after="120"/>
              <w:rPr>
                <w:rFonts w:ascii="Arial" w:hAnsi="Arial" w:cs="Arial"/>
                <w:sz w:val="20"/>
              </w:rPr>
            </w:pPr>
            <w:r w:rsidRPr="00421A54">
              <w:rPr>
                <w:rFonts w:ascii="Arial" w:hAnsi="Arial" w:cs="Arial"/>
                <w:sz w:val="20"/>
              </w:rPr>
              <w:t xml:space="preserve">What is your </w:t>
            </w:r>
            <w:r w:rsidR="00B80CFE">
              <w:rPr>
                <w:rFonts w:ascii="Arial" w:hAnsi="Arial" w:cs="Arial"/>
                <w:sz w:val="20"/>
              </w:rPr>
              <w:t>grievance</w:t>
            </w:r>
            <w:r w:rsidRPr="00421A54">
              <w:rPr>
                <w:rFonts w:ascii="Arial" w:hAnsi="Arial" w:cs="Arial"/>
                <w:sz w:val="20"/>
              </w:rPr>
              <w:t>?</w:t>
            </w:r>
            <w:r w:rsidR="003C20B2" w:rsidRPr="00421A54">
              <w:rPr>
                <w:rFonts w:ascii="Arial" w:hAnsi="Arial" w:cs="Arial"/>
                <w:sz w:val="20"/>
              </w:rPr>
              <w:t xml:space="preserve"> </w:t>
            </w:r>
          </w:p>
        </w:tc>
      </w:tr>
      <w:tr w:rsidR="005E3263" w:rsidRPr="00421A54" w14:paraId="01D634E7" w14:textId="77777777" w:rsidTr="003C20B2">
        <w:tc>
          <w:tcPr>
            <w:tcW w:w="9029" w:type="dxa"/>
          </w:tcPr>
          <w:p w14:paraId="0553FB24" w14:textId="4616F5F5" w:rsidR="005E3263" w:rsidRPr="00421A54" w:rsidRDefault="005E3263" w:rsidP="003C20B2">
            <w:pPr>
              <w:rPr>
                <w:rFonts w:ascii="Arial" w:hAnsi="Arial" w:cs="Arial"/>
                <w:sz w:val="20"/>
              </w:rPr>
            </w:pPr>
            <w:r w:rsidRPr="00421A54">
              <w:rPr>
                <w:rFonts w:ascii="Arial" w:hAnsi="Arial" w:cs="Arial"/>
                <w:sz w:val="20"/>
              </w:rPr>
              <w:t>Did you speak informally to your manager/</w:t>
            </w:r>
            <w:r w:rsidR="0003725C">
              <w:rPr>
                <w:rFonts w:ascii="Arial" w:hAnsi="Arial" w:cs="Arial"/>
                <w:sz w:val="20"/>
              </w:rPr>
              <w:t xml:space="preserve">the </w:t>
            </w:r>
            <w:r w:rsidRPr="00421A54">
              <w:rPr>
                <w:rFonts w:ascii="Arial" w:hAnsi="Arial" w:cs="Arial"/>
                <w:sz w:val="20"/>
              </w:rPr>
              <w:t xml:space="preserve">individual concerned about your </w:t>
            </w:r>
            <w:r w:rsidR="00B80CFE">
              <w:rPr>
                <w:rFonts w:ascii="Arial" w:hAnsi="Arial" w:cs="Arial"/>
                <w:sz w:val="20"/>
              </w:rPr>
              <w:t>grievance</w:t>
            </w:r>
            <w:r w:rsidRPr="00421A54">
              <w:rPr>
                <w:rFonts w:ascii="Arial" w:hAnsi="Arial" w:cs="Arial"/>
                <w:sz w:val="20"/>
              </w:rPr>
              <w:t>?</w:t>
            </w:r>
          </w:p>
        </w:tc>
      </w:tr>
      <w:tr w:rsidR="00B9041F" w:rsidRPr="00421A54" w14:paraId="605B9297" w14:textId="77777777" w:rsidTr="00DA2359">
        <w:tc>
          <w:tcPr>
            <w:tcW w:w="9029" w:type="dxa"/>
          </w:tcPr>
          <w:p w14:paraId="3E073E6C" w14:textId="77777777" w:rsidR="00B9041F" w:rsidRPr="00421A54" w:rsidRDefault="00B9041F" w:rsidP="003C20B2">
            <w:pPr>
              <w:spacing w:before="120" w:after="120"/>
              <w:rPr>
                <w:rFonts w:ascii="Arial" w:hAnsi="Arial" w:cs="Arial"/>
                <w:sz w:val="20"/>
              </w:rPr>
            </w:pPr>
            <w:r w:rsidRPr="00421A54">
              <w:rPr>
                <w:rFonts w:ascii="Arial" w:hAnsi="Arial" w:cs="Arial"/>
                <w:sz w:val="20"/>
              </w:rPr>
              <w:t>YES/NO</w:t>
            </w:r>
            <w:r>
              <w:rPr>
                <w:rFonts w:ascii="Arial" w:hAnsi="Arial" w:cs="Arial"/>
                <w:sz w:val="20"/>
              </w:rPr>
              <w:t xml:space="preserve">: </w:t>
            </w:r>
          </w:p>
          <w:p w14:paraId="11B82477" w14:textId="528B1DE8" w:rsidR="00B9041F" w:rsidRPr="00421A54" w:rsidRDefault="00B9041F" w:rsidP="003C20B2">
            <w:pPr>
              <w:spacing w:before="120" w:after="120"/>
              <w:rPr>
                <w:rFonts w:ascii="Arial" w:hAnsi="Arial" w:cs="Arial"/>
                <w:sz w:val="20"/>
              </w:rPr>
            </w:pPr>
            <w:r w:rsidRPr="00421A54">
              <w:rPr>
                <w:rFonts w:ascii="Arial" w:hAnsi="Arial" w:cs="Arial"/>
                <w:sz w:val="20"/>
              </w:rPr>
              <w:t>Date:</w:t>
            </w:r>
          </w:p>
        </w:tc>
      </w:tr>
      <w:tr w:rsidR="005E3263" w:rsidRPr="00421A54" w14:paraId="70CFD90B" w14:textId="77777777" w:rsidTr="003C20B2">
        <w:tc>
          <w:tcPr>
            <w:tcW w:w="9029" w:type="dxa"/>
          </w:tcPr>
          <w:p w14:paraId="3413A5E4" w14:textId="77777777" w:rsidR="005E3263" w:rsidRPr="00421A54" w:rsidRDefault="005E3263" w:rsidP="003C20B2">
            <w:pPr>
              <w:rPr>
                <w:rFonts w:ascii="Arial" w:hAnsi="Arial" w:cs="Arial"/>
                <w:sz w:val="20"/>
              </w:rPr>
            </w:pPr>
            <w:r w:rsidRPr="00421A54">
              <w:rPr>
                <w:rFonts w:ascii="Arial" w:hAnsi="Arial" w:cs="Arial"/>
                <w:sz w:val="20"/>
              </w:rPr>
              <w:t>Why are you dissatisfied with this response?</w:t>
            </w:r>
          </w:p>
        </w:tc>
      </w:tr>
      <w:tr w:rsidR="005E3263" w:rsidRPr="00421A54" w14:paraId="6F193B8C" w14:textId="77777777" w:rsidTr="00B9041F">
        <w:trPr>
          <w:trHeight w:val="1859"/>
        </w:trPr>
        <w:tc>
          <w:tcPr>
            <w:tcW w:w="9029" w:type="dxa"/>
          </w:tcPr>
          <w:p w14:paraId="183973B9" w14:textId="3491B69F" w:rsidR="003C20B2" w:rsidRPr="00421A54" w:rsidRDefault="003C20B2" w:rsidP="003C20B2">
            <w:pPr>
              <w:rPr>
                <w:rFonts w:ascii="Arial" w:hAnsi="Arial" w:cs="Arial"/>
                <w:sz w:val="20"/>
              </w:rPr>
            </w:pPr>
          </w:p>
        </w:tc>
      </w:tr>
      <w:tr w:rsidR="005E3263" w:rsidRPr="00421A54" w14:paraId="6138C2DE" w14:textId="77777777" w:rsidTr="003C20B2">
        <w:tc>
          <w:tcPr>
            <w:tcW w:w="9029" w:type="dxa"/>
          </w:tcPr>
          <w:p w14:paraId="360E64AB" w14:textId="77777777" w:rsidR="005E3263" w:rsidRPr="00421A54" w:rsidRDefault="005E3263" w:rsidP="003C20B2">
            <w:pPr>
              <w:rPr>
                <w:rFonts w:ascii="Arial" w:hAnsi="Arial" w:cs="Arial"/>
                <w:sz w:val="20"/>
              </w:rPr>
            </w:pPr>
            <w:r w:rsidRPr="00421A54">
              <w:rPr>
                <w:rFonts w:ascii="Arial" w:hAnsi="Arial" w:cs="Arial"/>
                <w:sz w:val="20"/>
              </w:rPr>
              <w:t xml:space="preserve">What needs to happen to resolve your </w:t>
            </w:r>
            <w:r w:rsidR="00B80CFE">
              <w:rPr>
                <w:rFonts w:ascii="Arial" w:hAnsi="Arial" w:cs="Arial"/>
                <w:sz w:val="20"/>
              </w:rPr>
              <w:t>grievance</w:t>
            </w:r>
            <w:r w:rsidRPr="00421A54">
              <w:rPr>
                <w:rFonts w:ascii="Arial" w:hAnsi="Arial" w:cs="Arial"/>
                <w:sz w:val="20"/>
              </w:rPr>
              <w:t>?</w:t>
            </w:r>
          </w:p>
        </w:tc>
      </w:tr>
      <w:tr w:rsidR="005E3263" w:rsidRPr="00421A54" w14:paraId="44C596CD" w14:textId="77777777" w:rsidTr="00B9041F">
        <w:trPr>
          <w:trHeight w:val="1889"/>
        </w:trPr>
        <w:tc>
          <w:tcPr>
            <w:tcW w:w="9029" w:type="dxa"/>
          </w:tcPr>
          <w:p w14:paraId="52A95242" w14:textId="11D89E0A" w:rsidR="003C20B2" w:rsidRPr="00421A54" w:rsidRDefault="003C20B2" w:rsidP="003C20B2">
            <w:pPr>
              <w:rPr>
                <w:rFonts w:ascii="Arial" w:hAnsi="Arial" w:cs="Arial"/>
                <w:sz w:val="20"/>
              </w:rPr>
            </w:pPr>
          </w:p>
        </w:tc>
      </w:tr>
      <w:tr w:rsidR="00B9041F" w:rsidRPr="00421A54" w14:paraId="5105D34F" w14:textId="77777777" w:rsidTr="009F5C23">
        <w:trPr>
          <w:trHeight w:val="415"/>
        </w:trPr>
        <w:tc>
          <w:tcPr>
            <w:tcW w:w="9029" w:type="dxa"/>
          </w:tcPr>
          <w:p w14:paraId="30CA9E39" w14:textId="77777777" w:rsidR="00B9041F" w:rsidRPr="00421A54" w:rsidRDefault="00B9041F" w:rsidP="003C20B2">
            <w:pPr>
              <w:rPr>
                <w:rFonts w:ascii="Arial" w:hAnsi="Arial" w:cs="Arial"/>
                <w:sz w:val="20"/>
              </w:rPr>
            </w:pPr>
            <w:r w:rsidRPr="00421A54">
              <w:rPr>
                <w:rFonts w:ascii="Arial" w:hAnsi="Arial" w:cs="Arial"/>
                <w:sz w:val="20"/>
              </w:rPr>
              <w:t>Sign</w:t>
            </w:r>
            <w:r>
              <w:rPr>
                <w:rFonts w:ascii="Arial" w:hAnsi="Arial" w:cs="Arial"/>
                <w:sz w:val="20"/>
              </w:rPr>
              <w:t>ature(s)</w:t>
            </w:r>
            <w:r>
              <w:rPr>
                <w:rStyle w:val="FootnoteReference"/>
                <w:rFonts w:ascii="Arial" w:hAnsi="Arial" w:cs="Arial"/>
                <w:sz w:val="20"/>
              </w:rPr>
              <w:footnoteReference w:id="1"/>
            </w:r>
            <w:r>
              <w:rPr>
                <w:rFonts w:ascii="Arial" w:hAnsi="Arial" w:cs="Arial"/>
                <w:sz w:val="20"/>
              </w:rPr>
              <w:t>:</w:t>
            </w:r>
          </w:p>
          <w:p w14:paraId="3B23371B" w14:textId="4246CA45" w:rsidR="00B9041F" w:rsidRPr="00421A54" w:rsidRDefault="00B9041F" w:rsidP="003C20B2">
            <w:pPr>
              <w:spacing w:after="120"/>
              <w:rPr>
                <w:rFonts w:ascii="Arial" w:hAnsi="Arial" w:cs="Arial"/>
                <w:sz w:val="20"/>
              </w:rPr>
            </w:pPr>
            <w:r w:rsidRPr="00421A54">
              <w:rPr>
                <w:rFonts w:ascii="Arial" w:hAnsi="Arial" w:cs="Arial"/>
                <w:sz w:val="20"/>
              </w:rPr>
              <w:t>Date</w:t>
            </w:r>
            <w:r>
              <w:rPr>
                <w:rFonts w:ascii="Arial" w:hAnsi="Arial" w:cs="Arial"/>
                <w:sz w:val="20"/>
              </w:rPr>
              <w:t>:</w:t>
            </w:r>
          </w:p>
        </w:tc>
      </w:tr>
    </w:tbl>
    <w:p w14:paraId="7730DCAB" w14:textId="67760817" w:rsidR="00580036" w:rsidRDefault="00580036" w:rsidP="00B9041F"/>
    <w:tbl>
      <w:tblPr>
        <w:tblStyle w:val="TableGrid"/>
        <w:tblW w:w="0" w:type="auto"/>
        <w:tblLayout w:type="fixed"/>
        <w:tblLook w:val="01E0" w:firstRow="1" w:lastRow="1" w:firstColumn="1" w:lastColumn="1" w:noHBand="0" w:noVBand="0"/>
      </w:tblPr>
      <w:tblGrid>
        <w:gridCol w:w="3256"/>
        <w:gridCol w:w="5815"/>
      </w:tblGrid>
      <w:tr w:rsidR="00DE14BD" w14:paraId="0F527598" w14:textId="77777777" w:rsidTr="00DE14BD">
        <w:trPr>
          <w:trHeight w:val="407"/>
        </w:trPr>
        <w:tc>
          <w:tcPr>
            <w:tcW w:w="3256" w:type="dxa"/>
          </w:tcPr>
          <w:p w14:paraId="03B71B23" w14:textId="77777777" w:rsidR="00DE14BD" w:rsidRDefault="00DE14BD" w:rsidP="009A0BFF">
            <w:pPr>
              <w:pStyle w:val="TableParagraph"/>
              <w:ind w:left="5"/>
              <w:rPr>
                <w:spacing w:val="-2"/>
                <w:sz w:val="20"/>
              </w:rPr>
            </w:pPr>
            <w:r>
              <w:rPr>
                <w:b/>
                <w:sz w:val="20"/>
              </w:rPr>
              <w:t>Document</w:t>
            </w:r>
            <w:r>
              <w:rPr>
                <w:b/>
                <w:spacing w:val="-11"/>
                <w:sz w:val="20"/>
              </w:rPr>
              <w:t xml:space="preserve"> </w:t>
            </w:r>
            <w:r>
              <w:rPr>
                <w:b/>
                <w:sz w:val="20"/>
              </w:rPr>
              <w:t>Control</w:t>
            </w:r>
            <w:r>
              <w:rPr>
                <w:b/>
                <w:spacing w:val="-10"/>
                <w:sz w:val="20"/>
              </w:rPr>
              <w:t xml:space="preserve"> </w:t>
            </w:r>
            <w:r>
              <w:rPr>
                <w:b/>
                <w:spacing w:val="-2"/>
                <w:sz w:val="20"/>
              </w:rPr>
              <w:t>Information</w:t>
            </w:r>
          </w:p>
        </w:tc>
        <w:tc>
          <w:tcPr>
            <w:tcW w:w="5815" w:type="dxa"/>
          </w:tcPr>
          <w:p w14:paraId="345A82A3" w14:textId="01FDE141" w:rsidR="00DE14BD" w:rsidRDefault="00DE14BD" w:rsidP="009A0BFF">
            <w:pPr>
              <w:pStyle w:val="TableParagraph"/>
              <w:ind w:left="5"/>
              <w:rPr>
                <w:spacing w:val="-2"/>
                <w:sz w:val="20"/>
              </w:rPr>
            </w:pPr>
          </w:p>
        </w:tc>
      </w:tr>
      <w:tr w:rsidR="00DE14BD" w14:paraId="23EC9A27" w14:textId="77777777" w:rsidTr="00DE14BD">
        <w:trPr>
          <w:trHeight w:val="407"/>
        </w:trPr>
        <w:tc>
          <w:tcPr>
            <w:tcW w:w="3256" w:type="dxa"/>
          </w:tcPr>
          <w:p w14:paraId="6975FB8B" w14:textId="77777777" w:rsidR="00DE14BD" w:rsidRDefault="00DE14BD" w:rsidP="009A0BFF">
            <w:pPr>
              <w:pStyle w:val="TableParagraph"/>
              <w:spacing w:line="225" w:lineRule="exact"/>
              <w:rPr>
                <w:b/>
                <w:sz w:val="20"/>
              </w:rPr>
            </w:pPr>
            <w:r>
              <w:rPr>
                <w:b/>
                <w:spacing w:val="-2"/>
                <w:sz w:val="20"/>
              </w:rPr>
              <w:t>Author</w:t>
            </w:r>
          </w:p>
        </w:tc>
        <w:tc>
          <w:tcPr>
            <w:tcW w:w="5815" w:type="dxa"/>
          </w:tcPr>
          <w:p w14:paraId="573B95BF" w14:textId="50037199" w:rsidR="00DE14BD" w:rsidRDefault="00DE14BD" w:rsidP="009A0BFF">
            <w:pPr>
              <w:pStyle w:val="TableParagraph"/>
              <w:ind w:left="5"/>
              <w:rPr>
                <w:sz w:val="20"/>
              </w:rPr>
            </w:pPr>
            <w:r>
              <w:rPr>
                <w:sz w:val="20"/>
              </w:rPr>
              <w:t xml:space="preserve">HR </w:t>
            </w:r>
          </w:p>
        </w:tc>
      </w:tr>
      <w:tr w:rsidR="00DE14BD" w14:paraId="3492B50F" w14:textId="77777777" w:rsidTr="00DE14BD">
        <w:trPr>
          <w:trHeight w:val="407"/>
        </w:trPr>
        <w:tc>
          <w:tcPr>
            <w:tcW w:w="3256" w:type="dxa"/>
          </w:tcPr>
          <w:p w14:paraId="352FF9D9" w14:textId="29F3A79D" w:rsidR="00DE14BD" w:rsidRDefault="00DE14BD" w:rsidP="009A0BFF">
            <w:pPr>
              <w:pStyle w:val="TableParagraph"/>
              <w:spacing w:line="225" w:lineRule="exact"/>
              <w:rPr>
                <w:b/>
                <w:spacing w:val="-2"/>
                <w:sz w:val="20"/>
              </w:rPr>
            </w:pPr>
            <w:r>
              <w:rPr>
                <w:b/>
                <w:spacing w:val="-2"/>
                <w:sz w:val="20"/>
              </w:rPr>
              <w:t>Status</w:t>
            </w:r>
          </w:p>
        </w:tc>
        <w:tc>
          <w:tcPr>
            <w:tcW w:w="5815" w:type="dxa"/>
          </w:tcPr>
          <w:p w14:paraId="7CC53517" w14:textId="507A3CDF" w:rsidR="00DE14BD" w:rsidRDefault="00DE14BD" w:rsidP="009A0BFF">
            <w:pPr>
              <w:pStyle w:val="TableParagraph"/>
              <w:ind w:left="5"/>
              <w:rPr>
                <w:spacing w:val="-2"/>
                <w:sz w:val="20"/>
              </w:rPr>
            </w:pPr>
            <w:r>
              <w:rPr>
                <w:sz w:val="20"/>
              </w:rPr>
              <w:t>Final draft</w:t>
            </w:r>
          </w:p>
        </w:tc>
      </w:tr>
      <w:tr w:rsidR="00DE14BD" w14:paraId="25B1F1AB" w14:textId="77777777" w:rsidTr="00DE14BD">
        <w:trPr>
          <w:trHeight w:val="409"/>
        </w:trPr>
        <w:tc>
          <w:tcPr>
            <w:tcW w:w="3256" w:type="dxa"/>
          </w:tcPr>
          <w:p w14:paraId="46E294DF" w14:textId="77777777" w:rsidR="00DE14BD" w:rsidRDefault="00DE14BD" w:rsidP="009A0BFF">
            <w:pPr>
              <w:pStyle w:val="TableParagraph"/>
              <w:rPr>
                <w:b/>
                <w:sz w:val="20"/>
              </w:rPr>
            </w:pPr>
            <w:r>
              <w:rPr>
                <w:b/>
                <w:spacing w:val="-2"/>
                <w:sz w:val="20"/>
              </w:rPr>
              <w:t>Version</w:t>
            </w:r>
          </w:p>
        </w:tc>
        <w:tc>
          <w:tcPr>
            <w:tcW w:w="5815" w:type="dxa"/>
          </w:tcPr>
          <w:p w14:paraId="742AB6C1" w14:textId="2D6E899B" w:rsidR="00DE14BD" w:rsidRDefault="00DE14BD" w:rsidP="009A0BFF">
            <w:pPr>
              <w:pStyle w:val="TableParagraph"/>
              <w:spacing w:line="240" w:lineRule="auto"/>
              <w:ind w:left="0"/>
              <w:rPr>
                <w:rFonts w:ascii="Times New Roman"/>
                <w:sz w:val="20"/>
              </w:rPr>
            </w:pPr>
            <w:r>
              <w:rPr>
                <w:sz w:val="20"/>
              </w:rPr>
              <w:t>V1.1</w:t>
            </w:r>
            <w:r>
              <w:rPr>
                <w:spacing w:val="-4"/>
                <w:sz w:val="20"/>
              </w:rPr>
              <w:t xml:space="preserve"> </w:t>
            </w:r>
            <w:r>
              <w:rPr>
                <w:sz w:val="20"/>
              </w:rPr>
              <w:t>–</w:t>
            </w:r>
            <w:r>
              <w:rPr>
                <w:spacing w:val="-5"/>
                <w:sz w:val="20"/>
              </w:rPr>
              <w:t xml:space="preserve"> </w:t>
            </w:r>
            <w:r>
              <w:rPr>
                <w:spacing w:val="-2"/>
                <w:sz w:val="20"/>
              </w:rPr>
              <w:t>HRPS-TBC</w:t>
            </w:r>
          </w:p>
        </w:tc>
      </w:tr>
      <w:tr w:rsidR="00DE14BD" w14:paraId="3409B768" w14:textId="77777777" w:rsidTr="00DE14BD">
        <w:trPr>
          <w:trHeight w:val="409"/>
        </w:trPr>
        <w:tc>
          <w:tcPr>
            <w:tcW w:w="3256" w:type="dxa"/>
          </w:tcPr>
          <w:p w14:paraId="4AF66950" w14:textId="20A5D56D" w:rsidR="00DE14BD" w:rsidRDefault="00DE14BD" w:rsidP="009A0BFF">
            <w:pPr>
              <w:pStyle w:val="TableParagraph"/>
              <w:rPr>
                <w:b/>
                <w:spacing w:val="-2"/>
                <w:sz w:val="20"/>
              </w:rPr>
            </w:pPr>
            <w:r>
              <w:rPr>
                <w:b/>
                <w:spacing w:val="-2"/>
                <w:sz w:val="20"/>
              </w:rPr>
              <w:t>Date</w:t>
            </w:r>
          </w:p>
        </w:tc>
        <w:tc>
          <w:tcPr>
            <w:tcW w:w="5815" w:type="dxa"/>
          </w:tcPr>
          <w:p w14:paraId="71BB2866" w14:textId="0B6AE062" w:rsidR="00DE14BD" w:rsidRDefault="00DE14BD" w:rsidP="009A0BFF">
            <w:pPr>
              <w:pStyle w:val="TableParagraph"/>
              <w:spacing w:line="240" w:lineRule="auto"/>
              <w:ind w:left="0"/>
              <w:rPr>
                <w:rFonts w:ascii="Times New Roman"/>
                <w:sz w:val="20"/>
              </w:rPr>
            </w:pPr>
            <w:r>
              <w:rPr>
                <w:sz w:val="20"/>
              </w:rPr>
              <w:t>19.5.25</w:t>
            </w:r>
          </w:p>
        </w:tc>
      </w:tr>
      <w:tr w:rsidR="00B9041F" w14:paraId="16F37842" w14:textId="77777777" w:rsidTr="00DE14BD">
        <w:trPr>
          <w:trHeight w:val="1470"/>
        </w:trPr>
        <w:tc>
          <w:tcPr>
            <w:tcW w:w="3256" w:type="dxa"/>
          </w:tcPr>
          <w:p w14:paraId="3690E1CC" w14:textId="77777777" w:rsidR="00B9041F" w:rsidRDefault="00B9041F" w:rsidP="009A0BFF">
            <w:pPr>
              <w:pStyle w:val="TableParagraph"/>
              <w:spacing w:line="225" w:lineRule="exact"/>
              <w:rPr>
                <w:b/>
                <w:sz w:val="20"/>
              </w:rPr>
            </w:pPr>
            <w:r>
              <w:rPr>
                <w:b/>
                <w:sz w:val="20"/>
              </w:rPr>
              <w:t>Approved</w:t>
            </w:r>
            <w:r>
              <w:rPr>
                <w:b/>
                <w:spacing w:val="-12"/>
                <w:sz w:val="20"/>
              </w:rPr>
              <w:t xml:space="preserve"> </w:t>
            </w:r>
            <w:r>
              <w:rPr>
                <w:b/>
                <w:spacing w:val="-5"/>
                <w:sz w:val="20"/>
              </w:rPr>
              <w:t>by</w:t>
            </w:r>
          </w:p>
        </w:tc>
        <w:tc>
          <w:tcPr>
            <w:tcW w:w="5815" w:type="dxa"/>
          </w:tcPr>
          <w:p w14:paraId="6F331D2F" w14:textId="77777777" w:rsidR="00B9041F" w:rsidRDefault="00B9041F" w:rsidP="009A0BFF">
            <w:pPr>
              <w:pStyle w:val="TableParagraph"/>
              <w:spacing w:before="160" w:line="240" w:lineRule="auto"/>
              <w:rPr>
                <w:sz w:val="20"/>
              </w:rPr>
            </w:pPr>
            <w:r>
              <w:rPr>
                <w:sz w:val="20"/>
              </w:rPr>
              <w:t>UET</w:t>
            </w:r>
          </w:p>
        </w:tc>
      </w:tr>
      <w:tr w:rsidR="00DE14BD" w14:paraId="0E3D7719" w14:textId="77777777" w:rsidTr="00DE14BD">
        <w:trPr>
          <w:trHeight w:val="551"/>
        </w:trPr>
        <w:tc>
          <w:tcPr>
            <w:tcW w:w="3256" w:type="dxa"/>
          </w:tcPr>
          <w:p w14:paraId="155929E9" w14:textId="77777777" w:rsidR="00DE14BD" w:rsidRDefault="00DE14BD" w:rsidP="009A0BFF">
            <w:pPr>
              <w:pStyle w:val="TableParagraph"/>
              <w:rPr>
                <w:b/>
                <w:sz w:val="20"/>
              </w:rPr>
            </w:pPr>
            <w:r>
              <w:rPr>
                <w:b/>
                <w:sz w:val="20"/>
              </w:rPr>
              <w:t>Approved</w:t>
            </w:r>
            <w:r>
              <w:rPr>
                <w:b/>
                <w:spacing w:val="-12"/>
                <w:sz w:val="20"/>
              </w:rPr>
              <w:t xml:space="preserve"> </w:t>
            </w:r>
            <w:r>
              <w:rPr>
                <w:b/>
                <w:spacing w:val="-4"/>
                <w:sz w:val="20"/>
              </w:rPr>
              <w:t>Date</w:t>
            </w:r>
          </w:p>
        </w:tc>
        <w:tc>
          <w:tcPr>
            <w:tcW w:w="5815" w:type="dxa"/>
          </w:tcPr>
          <w:p w14:paraId="068A99DD" w14:textId="6CBB189C" w:rsidR="00DE14BD" w:rsidRDefault="00DE14BD" w:rsidP="009A0BFF">
            <w:pPr>
              <w:pStyle w:val="TableParagraph"/>
              <w:spacing w:line="229" w:lineRule="exact"/>
              <w:ind w:left="5"/>
              <w:rPr>
                <w:sz w:val="20"/>
              </w:rPr>
            </w:pPr>
            <w:r>
              <w:rPr>
                <w:spacing w:val="-5"/>
                <w:sz w:val="20"/>
              </w:rPr>
              <w:t>1.7.25</w:t>
            </w:r>
          </w:p>
        </w:tc>
      </w:tr>
      <w:tr w:rsidR="00DE14BD" w14:paraId="3B5E5C4C" w14:textId="77777777" w:rsidTr="00DE14BD">
        <w:trPr>
          <w:trHeight w:val="551"/>
        </w:trPr>
        <w:tc>
          <w:tcPr>
            <w:tcW w:w="3256" w:type="dxa"/>
          </w:tcPr>
          <w:p w14:paraId="4DB74B1A" w14:textId="783389D7" w:rsidR="00DE14BD" w:rsidRDefault="00DE14BD" w:rsidP="009A0BFF">
            <w:pPr>
              <w:pStyle w:val="TableParagraph"/>
              <w:rPr>
                <w:b/>
                <w:sz w:val="20"/>
              </w:rPr>
            </w:pPr>
            <w:r>
              <w:rPr>
                <w:b/>
                <w:sz w:val="20"/>
              </w:rPr>
              <w:t>Review Date</w:t>
            </w:r>
          </w:p>
        </w:tc>
        <w:tc>
          <w:tcPr>
            <w:tcW w:w="5815" w:type="dxa"/>
          </w:tcPr>
          <w:p w14:paraId="4CAD9C9F" w14:textId="278F4330" w:rsidR="00DE14BD" w:rsidRDefault="00DE14BD" w:rsidP="009A0BFF">
            <w:pPr>
              <w:pStyle w:val="TableParagraph"/>
              <w:spacing w:line="229" w:lineRule="exact"/>
              <w:ind w:left="5"/>
              <w:rPr>
                <w:sz w:val="20"/>
              </w:rPr>
            </w:pPr>
            <w:r>
              <w:rPr>
                <w:spacing w:val="-5"/>
                <w:sz w:val="20"/>
              </w:rPr>
              <w:t>1.7.28</w:t>
            </w:r>
          </w:p>
        </w:tc>
      </w:tr>
      <w:tr w:rsidR="00B9041F" w14:paraId="3B5DE19D" w14:textId="77777777" w:rsidTr="00DE14BD">
        <w:trPr>
          <w:trHeight w:val="1720"/>
        </w:trPr>
        <w:tc>
          <w:tcPr>
            <w:tcW w:w="3256" w:type="dxa"/>
          </w:tcPr>
          <w:p w14:paraId="670EBC51" w14:textId="77777777" w:rsidR="00B9041F" w:rsidRDefault="00B9041F" w:rsidP="009A0BFF">
            <w:pPr>
              <w:pStyle w:val="TableParagraph"/>
              <w:spacing w:line="225" w:lineRule="exact"/>
              <w:rPr>
                <w:b/>
                <w:sz w:val="20"/>
              </w:rPr>
            </w:pPr>
            <w:r>
              <w:rPr>
                <w:b/>
                <w:spacing w:val="-2"/>
                <w:sz w:val="20"/>
              </w:rPr>
              <w:t>Consulted</w:t>
            </w:r>
          </w:p>
        </w:tc>
        <w:tc>
          <w:tcPr>
            <w:tcW w:w="5815" w:type="dxa"/>
          </w:tcPr>
          <w:p w14:paraId="3B5B5F25" w14:textId="77777777" w:rsidR="00B9041F" w:rsidRDefault="00B9041F" w:rsidP="009A0BFF">
            <w:pPr>
              <w:pStyle w:val="TableParagraph"/>
              <w:spacing w:line="240" w:lineRule="auto"/>
              <w:rPr>
                <w:sz w:val="20"/>
              </w:rPr>
            </w:pPr>
            <w:r>
              <w:rPr>
                <w:sz w:val="20"/>
              </w:rPr>
              <w:t>UCU and Unison consulted. UCU approved 14.5.25.  No feedback received from Unison.</w:t>
            </w:r>
          </w:p>
        </w:tc>
      </w:tr>
      <w:tr w:rsidR="00B9041F" w14:paraId="0A4B22F7" w14:textId="77777777" w:rsidTr="00DE14BD">
        <w:trPr>
          <w:trHeight w:val="410"/>
        </w:trPr>
        <w:tc>
          <w:tcPr>
            <w:tcW w:w="3256" w:type="dxa"/>
          </w:tcPr>
          <w:p w14:paraId="1BA50F57" w14:textId="77777777" w:rsidR="00B9041F" w:rsidRDefault="00B9041F" w:rsidP="009A0BFF">
            <w:pPr>
              <w:pStyle w:val="TableParagraph"/>
              <w:rPr>
                <w:b/>
                <w:sz w:val="20"/>
              </w:rPr>
            </w:pPr>
            <w:r>
              <w:rPr>
                <w:b/>
                <w:spacing w:val="-5"/>
                <w:sz w:val="20"/>
              </w:rPr>
              <w:t>EIA</w:t>
            </w:r>
          </w:p>
        </w:tc>
        <w:tc>
          <w:tcPr>
            <w:tcW w:w="5815" w:type="dxa"/>
          </w:tcPr>
          <w:p w14:paraId="264A4523" w14:textId="77777777" w:rsidR="00B9041F" w:rsidRDefault="00B9041F" w:rsidP="009A0BFF">
            <w:pPr>
              <w:pStyle w:val="TableParagraph"/>
              <w:spacing w:line="229" w:lineRule="exact"/>
              <w:rPr>
                <w:sz w:val="20"/>
              </w:rPr>
            </w:pPr>
            <w:r>
              <w:rPr>
                <w:sz w:val="20"/>
              </w:rPr>
              <w:t>Completed May 25</w:t>
            </w:r>
          </w:p>
        </w:tc>
      </w:tr>
      <w:tr w:rsidR="00B9041F" w14:paraId="07EA699C" w14:textId="77777777" w:rsidTr="00DE14BD">
        <w:trPr>
          <w:trHeight w:val="510"/>
        </w:trPr>
        <w:tc>
          <w:tcPr>
            <w:tcW w:w="3256" w:type="dxa"/>
          </w:tcPr>
          <w:p w14:paraId="7F8909A3" w14:textId="77777777" w:rsidR="00B9041F" w:rsidRDefault="00B9041F" w:rsidP="009A0BFF">
            <w:pPr>
              <w:pStyle w:val="TableParagraph"/>
              <w:spacing w:line="225" w:lineRule="exact"/>
              <w:rPr>
                <w:b/>
                <w:sz w:val="20"/>
              </w:rPr>
            </w:pPr>
            <w:r>
              <w:rPr>
                <w:b/>
                <w:spacing w:val="-2"/>
                <w:sz w:val="20"/>
              </w:rPr>
              <w:t>e-Location</w:t>
            </w:r>
          </w:p>
        </w:tc>
        <w:tc>
          <w:tcPr>
            <w:tcW w:w="5815" w:type="dxa"/>
          </w:tcPr>
          <w:p w14:paraId="47439CFD" w14:textId="77777777" w:rsidR="00B9041F" w:rsidRDefault="00B9041F" w:rsidP="009A0BFF">
            <w:pPr>
              <w:pStyle w:val="TableParagraph"/>
              <w:rPr>
                <w:sz w:val="20"/>
              </w:rPr>
            </w:pPr>
          </w:p>
        </w:tc>
      </w:tr>
    </w:tbl>
    <w:p w14:paraId="36213E29" w14:textId="77777777" w:rsidR="00B9041F" w:rsidRPr="003C20B2" w:rsidRDefault="00B9041F" w:rsidP="00B9041F"/>
    <w:sectPr w:rsidR="00B9041F" w:rsidRPr="003C20B2" w:rsidSect="00503E11">
      <w:footerReference w:type="even" r:id="rId16"/>
      <w:footerReference w:type="default" r:id="rId17"/>
      <w:pgSz w:w="11909" w:h="16834" w:code="9"/>
      <w:pgMar w:top="1134" w:right="852" w:bottom="1134"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5C98" w14:textId="77777777" w:rsidR="00B5015A" w:rsidRDefault="00B5015A">
      <w:r>
        <w:separator/>
      </w:r>
    </w:p>
  </w:endnote>
  <w:endnote w:type="continuationSeparator" w:id="0">
    <w:p w14:paraId="7E98064B" w14:textId="77777777" w:rsidR="00B5015A" w:rsidRDefault="00B5015A">
      <w:r>
        <w:continuationSeparator/>
      </w:r>
    </w:p>
  </w:endnote>
  <w:endnote w:id="1">
    <w:p w14:paraId="4A921C29" w14:textId="0EA31419" w:rsidR="0047559A" w:rsidRPr="003C20B2" w:rsidRDefault="0047559A" w:rsidP="003C20B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9811" w14:textId="77777777" w:rsidR="0047559A" w:rsidRDefault="004755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22C713" w14:textId="77777777" w:rsidR="0047559A" w:rsidRDefault="0047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1DF8" w14:textId="4BF672BF" w:rsidR="0047559A" w:rsidRDefault="0047559A">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w:t>
    </w:r>
    <w:r w:rsidR="00F90EE2">
      <w:rPr>
        <w:noProof/>
      </w:rPr>
      <w:t>14</w:t>
    </w:r>
  </w:p>
  <w:p w14:paraId="6C3B8AD5" w14:textId="77777777" w:rsidR="0047559A" w:rsidRDefault="0047559A" w:rsidP="00892F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EB89" w14:textId="77777777" w:rsidR="00B5015A" w:rsidRDefault="00B5015A">
      <w:r>
        <w:separator/>
      </w:r>
    </w:p>
  </w:footnote>
  <w:footnote w:type="continuationSeparator" w:id="0">
    <w:p w14:paraId="1072857F" w14:textId="77777777" w:rsidR="00B5015A" w:rsidRDefault="00B5015A">
      <w:r>
        <w:continuationSeparator/>
      </w:r>
    </w:p>
  </w:footnote>
  <w:footnote w:id="1">
    <w:p w14:paraId="36CA7751" w14:textId="77777777" w:rsidR="00B9041F" w:rsidRPr="00B9041F" w:rsidRDefault="00B9041F" w:rsidP="00B904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0C"/>
    <w:multiLevelType w:val="hybridMultilevel"/>
    <w:tmpl w:val="3BAA6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61521"/>
    <w:multiLevelType w:val="hybridMultilevel"/>
    <w:tmpl w:val="7AE2CC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43C3"/>
    <w:multiLevelType w:val="multilevel"/>
    <w:tmpl w:val="E0D49F0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9B03FE"/>
    <w:multiLevelType w:val="hybridMultilevel"/>
    <w:tmpl w:val="9788BB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57199"/>
    <w:multiLevelType w:val="hybridMultilevel"/>
    <w:tmpl w:val="BA865C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E4A6A"/>
    <w:multiLevelType w:val="hybridMultilevel"/>
    <w:tmpl w:val="1F0C86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9675CE"/>
    <w:multiLevelType w:val="hybridMultilevel"/>
    <w:tmpl w:val="79948154"/>
    <w:lvl w:ilvl="0" w:tplc="DBEC9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86A2F"/>
    <w:multiLevelType w:val="hybridMultilevel"/>
    <w:tmpl w:val="D3A02B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557C3"/>
    <w:multiLevelType w:val="hybridMultilevel"/>
    <w:tmpl w:val="4720E9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A1229"/>
    <w:multiLevelType w:val="hybridMultilevel"/>
    <w:tmpl w:val="B5E20E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01FD4"/>
    <w:multiLevelType w:val="hybridMultilevel"/>
    <w:tmpl w:val="382EA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699198">
    <w:abstractNumId w:val="8"/>
  </w:num>
  <w:num w:numId="2" w16cid:durableId="555363120">
    <w:abstractNumId w:val="6"/>
  </w:num>
  <w:num w:numId="3" w16cid:durableId="678822886">
    <w:abstractNumId w:val="2"/>
  </w:num>
  <w:num w:numId="4" w16cid:durableId="1163475722">
    <w:abstractNumId w:val="10"/>
  </w:num>
  <w:num w:numId="5" w16cid:durableId="782188273">
    <w:abstractNumId w:val="0"/>
  </w:num>
  <w:num w:numId="6" w16cid:durableId="352148374">
    <w:abstractNumId w:val="7"/>
  </w:num>
  <w:num w:numId="7" w16cid:durableId="1416975411">
    <w:abstractNumId w:val="3"/>
  </w:num>
  <w:num w:numId="8" w16cid:durableId="726804253">
    <w:abstractNumId w:val="9"/>
  </w:num>
  <w:num w:numId="9" w16cid:durableId="1960797589">
    <w:abstractNumId w:val="4"/>
  </w:num>
  <w:num w:numId="10" w16cid:durableId="154611561">
    <w:abstractNumId w:val="5"/>
  </w:num>
  <w:num w:numId="11" w16cid:durableId="241107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358"/>
    <w:rsid w:val="00002601"/>
    <w:rsid w:val="00007EB9"/>
    <w:rsid w:val="000172F2"/>
    <w:rsid w:val="000219C7"/>
    <w:rsid w:val="000234C3"/>
    <w:rsid w:val="0002641A"/>
    <w:rsid w:val="00026780"/>
    <w:rsid w:val="00032456"/>
    <w:rsid w:val="0003725C"/>
    <w:rsid w:val="00040969"/>
    <w:rsid w:val="000446DD"/>
    <w:rsid w:val="00062E4B"/>
    <w:rsid w:val="00063C6E"/>
    <w:rsid w:val="000731D5"/>
    <w:rsid w:val="000779A2"/>
    <w:rsid w:val="00081A4A"/>
    <w:rsid w:val="00090579"/>
    <w:rsid w:val="00094D7D"/>
    <w:rsid w:val="00095A93"/>
    <w:rsid w:val="000A5D08"/>
    <w:rsid w:val="000B23AF"/>
    <w:rsid w:val="000B4AD2"/>
    <w:rsid w:val="000C1C7E"/>
    <w:rsid w:val="000C2975"/>
    <w:rsid w:val="000C2FFA"/>
    <w:rsid w:val="000D156F"/>
    <w:rsid w:val="000D6752"/>
    <w:rsid w:val="000E11ED"/>
    <w:rsid w:val="000E4789"/>
    <w:rsid w:val="000E5A76"/>
    <w:rsid w:val="000F35BD"/>
    <w:rsid w:val="000F700F"/>
    <w:rsid w:val="00105B40"/>
    <w:rsid w:val="0010627C"/>
    <w:rsid w:val="00153B52"/>
    <w:rsid w:val="0016586C"/>
    <w:rsid w:val="00166D66"/>
    <w:rsid w:val="00171D22"/>
    <w:rsid w:val="00172C96"/>
    <w:rsid w:val="00190F89"/>
    <w:rsid w:val="001A3DF6"/>
    <w:rsid w:val="001B3EF3"/>
    <w:rsid w:val="001B7DF2"/>
    <w:rsid w:val="001B7DFC"/>
    <w:rsid w:val="001C5AD7"/>
    <w:rsid w:val="001D08DC"/>
    <w:rsid w:val="001E0890"/>
    <w:rsid w:val="001E2A64"/>
    <w:rsid w:val="001E4BF1"/>
    <w:rsid w:val="001E5806"/>
    <w:rsid w:val="00206B46"/>
    <w:rsid w:val="00207619"/>
    <w:rsid w:val="0021276F"/>
    <w:rsid w:val="00213A11"/>
    <w:rsid w:val="00220BD9"/>
    <w:rsid w:val="002278DF"/>
    <w:rsid w:val="002309FA"/>
    <w:rsid w:val="002333E7"/>
    <w:rsid w:val="00234D22"/>
    <w:rsid w:val="00234FC0"/>
    <w:rsid w:val="00237E0F"/>
    <w:rsid w:val="00246D28"/>
    <w:rsid w:val="002545BC"/>
    <w:rsid w:val="002623C5"/>
    <w:rsid w:val="00267772"/>
    <w:rsid w:val="0028490A"/>
    <w:rsid w:val="00285C55"/>
    <w:rsid w:val="002915BB"/>
    <w:rsid w:val="002952E7"/>
    <w:rsid w:val="002A08F9"/>
    <w:rsid w:val="002B28A2"/>
    <w:rsid w:val="002B2F9B"/>
    <w:rsid w:val="002B3915"/>
    <w:rsid w:val="002B4E1D"/>
    <w:rsid w:val="002C0D48"/>
    <w:rsid w:val="002C267F"/>
    <w:rsid w:val="002C7D1F"/>
    <w:rsid w:val="002D3526"/>
    <w:rsid w:val="002E6910"/>
    <w:rsid w:val="00302C96"/>
    <w:rsid w:val="00302D2A"/>
    <w:rsid w:val="00307818"/>
    <w:rsid w:val="00316BF4"/>
    <w:rsid w:val="003273FF"/>
    <w:rsid w:val="00343D46"/>
    <w:rsid w:val="003467FC"/>
    <w:rsid w:val="00365A03"/>
    <w:rsid w:val="00373146"/>
    <w:rsid w:val="00380ACB"/>
    <w:rsid w:val="00381911"/>
    <w:rsid w:val="003920FA"/>
    <w:rsid w:val="003921FD"/>
    <w:rsid w:val="00395379"/>
    <w:rsid w:val="003A29FE"/>
    <w:rsid w:val="003A59DC"/>
    <w:rsid w:val="003B32B1"/>
    <w:rsid w:val="003C01F3"/>
    <w:rsid w:val="003C07C3"/>
    <w:rsid w:val="003C1AEE"/>
    <w:rsid w:val="003C20B2"/>
    <w:rsid w:val="003C524E"/>
    <w:rsid w:val="003D00A0"/>
    <w:rsid w:val="003D2061"/>
    <w:rsid w:val="003D2243"/>
    <w:rsid w:val="003D3096"/>
    <w:rsid w:val="003E7A3B"/>
    <w:rsid w:val="003F2DAD"/>
    <w:rsid w:val="003F37F7"/>
    <w:rsid w:val="004020AF"/>
    <w:rsid w:val="00421A54"/>
    <w:rsid w:val="0044542F"/>
    <w:rsid w:val="00454477"/>
    <w:rsid w:val="00463C49"/>
    <w:rsid w:val="00466B15"/>
    <w:rsid w:val="00467BB1"/>
    <w:rsid w:val="00473D5B"/>
    <w:rsid w:val="0047559A"/>
    <w:rsid w:val="00482429"/>
    <w:rsid w:val="00492A48"/>
    <w:rsid w:val="0049750D"/>
    <w:rsid w:val="004977E1"/>
    <w:rsid w:val="00497E57"/>
    <w:rsid w:val="004A13FF"/>
    <w:rsid w:val="004A2F1C"/>
    <w:rsid w:val="004B0B96"/>
    <w:rsid w:val="004B0E05"/>
    <w:rsid w:val="004B2383"/>
    <w:rsid w:val="004B4069"/>
    <w:rsid w:val="004C00BB"/>
    <w:rsid w:val="004C3E2F"/>
    <w:rsid w:val="004C6AFB"/>
    <w:rsid w:val="004D2049"/>
    <w:rsid w:val="004D655D"/>
    <w:rsid w:val="00501F31"/>
    <w:rsid w:val="00502C2C"/>
    <w:rsid w:val="00503E11"/>
    <w:rsid w:val="00503FB5"/>
    <w:rsid w:val="00504AFF"/>
    <w:rsid w:val="0050506B"/>
    <w:rsid w:val="00512134"/>
    <w:rsid w:val="00512B5A"/>
    <w:rsid w:val="005130BF"/>
    <w:rsid w:val="005162D8"/>
    <w:rsid w:val="0053225E"/>
    <w:rsid w:val="0054288A"/>
    <w:rsid w:val="00542C0F"/>
    <w:rsid w:val="005526FC"/>
    <w:rsid w:val="00560D6F"/>
    <w:rsid w:val="005660AD"/>
    <w:rsid w:val="005726FA"/>
    <w:rsid w:val="00580036"/>
    <w:rsid w:val="00582D08"/>
    <w:rsid w:val="005842E2"/>
    <w:rsid w:val="00592CEA"/>
    <w:rsid w:val="00593B7D"/>
    <w:rsid w:val="00595C21"/>
    <w:rsid w:val="005A3B19"/>
    <w:rsid w:val="005A4778"/>
    <w:rsid w:val="005A4883"/>
    <w:rsid w:val="005C598D"/>
    <w:rsid w:val="005C5BCB"/>
    <w:rsid w:val="005D08DE"/>
    <w:rsid w:val="005D135C"/>
    <w:rsid w:val="005E0F69"/>
    <w:rsid w:val="005E3263"/>
    <w:rsid w:val="005E7A9C"/>
    <w:rsid w:val="005F182E"/>
    <w:rsid w:val="005F2302"/>
    <w:rsid w:val="00606437"/>
    <w:rsid w:val="00610918"/>
    <w:rsid w:val="00612266"/>
    <w:rsid w:val="006138AD"/>
    <w:rsid w:val="00613D8C"/>
    <w:rsid w:val="0061688E"/>
    <w:rsid w:val="00621634"/>
    <w:rsid w:val="00626235"/>
    <w:rsid w:val="0063035F"/>
    <w:rsid w:val="00630AC9"/>
    <w:rsid w:val="006314B8"/>
    <w:rsid w:val="00634F4B"/>
    <w:rsid w:val="006474B1"/>
    <w:rsid w:val="00647E50"/>
    <w:rsid w:val="0065411B"/>
    <w:rsid w:val="00660405"/>
    <w:rsid w:val="00661DBE"/>
    <w:rsid w:val="006647FD"/>
    <w:rsid w:val="00675B68"/>
    <w:rsid w:val="0069664B"/>
    <w:rsid w:val="0069677E"/>
    <w:rsid w:val="006A158A"/>
    <w:rsid w:val="006A264F"/>
    <w:rsid w:val="006B7577"/>
    <w:rsid w:val="006C36D9"/>
    <w:rsid w:val="006D1CC8"/>
    <w:rsid w:val="006D7DFF"/>
    <w:rsid w:val="006F41D1"/>
    <w:rsid w:val="006F44B1"/>
    <w:rsid w:val="00705427"/>
    <w:rsid w:val="00705D17"/>
    <w:rsid w:val="00710CE9"/>
    <w:rsid w:val="007143C0"/>
    <w:rsid w:val="007219BF"/>
    <w:rsid w:val="00725871"/>
    <w:rsid w:val="00732824"/>
    <w:rsid w:val="00734C7F"/>
    <w:rsid w:val="00746597"/>
    <w:rsid w:val="00753184"/>
    <w:rsid w:val="00753F88"/>
    <w:rsid w:val="0075573E"/>
    <w:rsid w:val="00756932"/>
    <w:rsid w:val="00765D6E"/>
    <w:rsid w:val="00766FFB"/>
    <w:rsid w:val="00791657"/>
    <w:rsid w:val="00793458"/>
    <w:rsid w:val="007B5B64"/>
    <w:rsid w:val="007B5D5F"/>
    <w:rsid w:val="007B70D8"/>
    <w:rsid w:val="007D40A7"/>
    <w:rsid w:val="007E5358"/>
    <w:rsid w:val="007E5872"/>
    <w:rsid w:val="007F703F"/>
    <w:rsid w:val="00807552"/>
    <w:rsid w:val="00807E94"/>
    <w:rsid w:val="00814B74"/>
    <w:rsid w:val="00821849"/>
    <w:rsid w:val="008223C1"/>
    <w:rsid w:val="008263C7"/>
    <w:rsid w:val="0083280C"/>
    <w:rsid w:val="008351B2"/>
    <w:rsid w:val="00852006"/>
    <w:rsid w:val="00870802"/>
    <w:rsid w:val="00882468"/>
    <w:rsid w:val="00883D41"/>
    <w:rsid w:val="008843FD"/>
    <w:rsid w:val="00885471"/>
    <w:rsid w:val="00890F43"/>
    <w:rsid w:val="00892FC2"/>
    <w:rsid w:val="008A29E7"/>
    <w:rsid w:val="008A5AE4"/>
    <w:rsid w:val="008B10CC"/>
    <w:rsid w:val="008B6C57"/>
    <w:rsid w:val="008B6CA9"/>
    <w:rsid w:val="008B76EF"/>
    <w:rsid w:val="008B7EA3"/>
    <w:rsid w:val="008C441E"/>
    <w:rsid w:val="008C7277"/>
    <w:rsid w:val="008D6384"/>
    <w:rsid w:val="008F5A42"/>
    <w:rsid w:val="00901B8B"/>
    <w:rsid w:val="009107AA"/>
    <w:rsid w:val="009137BE"/>
    <w:rsid w:val="009158E8"/>
    <w:rsid w:val="00916762"/>
    <w:rsid w:val="00917050"/>
    <w:rsid w:val="009260C0"/>
    <w:rsid w:val="00933775"/>
    <w:rsid w:val="009402DE"/>
    <w:rsid w:val="00946136"/>
    <w:rsid w:val="00956681"/>
    <w:rsid w:val="00960468"/>
    <w:rsid w:val="00960E4D"/>
    <w:rsid w:val="00967330"/>
    <w:rsid w:val="00973DBF"/>
    <w:rsid w:val="009830FF"/>
    <w:rsid w:val="00984D95"/>
    <w:rsid w:val="009932E7"/>
    <w:rsid w:val="009A4016"/>
    <w:rsid w:val="009A7475"/>
    <w:rsid w:val="009B4137"/>
    <w:rsid w:val="009C283D"/>
    <w:rsid w:val="009C618A"/>
    <w:rsid w:val="009D078F"/>
    <w:rsid w:val="009D2610"/>
    <w:rsid w:val="009E0442"/>
    <w:rsid w:val="009E2BB5"/>
    <w:rsid w:val="009E423C"/>
    <w:rsid w:val="009E4444"/>
    <w:rsid w:val="009E5754"/>
    <w:rsid w:val="009E7B9D"/>
    <w:rsid w:val="009F7253"/>
    <w:rsid w:val="00A0702B"/>
    <w:rsid w:val="00A12692"/>
    <w:rsid w:val="00A1578E"/>
    <w:rsid w:val="00A16EC0"/>
    <w:rsid w:val="00A30BAF"/>
    <w:rsid w:val="00A42E36"/>
    <w:rsid w:val="00A506D9"/>
    <w:rsid w:val="00A632B0"/>
    <w:rsid w:val="00A63DD7"/>
    <w:rsid w:val="00A70B8A"/>
    <w:rsid w:val="00A748D7"/>
    <w:rsid w:val="00A76138"/>
    <w:rsid w:val="00A765D2"/>
    <w:rsid w:val="00A76ED2"/>
    <w:rsid w:val="00A7744C"/>
    <w:rsid w:val="00A816ED"/>
    <w:rsid w:val="00A934BE"/>
    <w:rsid w:val="00AA18A4"/>
    <w:rsid w:val="00AA6DB8"/>
    <w:rsid w:val="00AB592F"/>
    <w:rsid w:val="00AB62F6"/>
    <w:rsid w:val="00AC79D4"/>
    <w:rsid w:val="00AD05C0"/>
    <w:rsid w:val="00AD2AAD"/>
    <w:rsid w:val="00AD7DB4"/>
    <w:rsid w:val="00AF19BD"/>
    <w:rsid w:val="00AF5C8A"/>
    <w:rsid w:val="00B0087A"/>
    <w:rsid w:val="00B12C86"/>
    <w:rsid w:val="00B13D37"/>
    <w:rsid w:val="00B153AB"/>
    <w:rsid w:val="00B277D8"/>
    <w:rsid w:val="00B3453B"/>
    <w:rsid w:val="00B368B0"/>
    <w:rsid w:val="00B46B03"/>
    <w:rsid w:val="00B5015A"/>
    <w:rsid w:val="00B54357"/>
    <w:rsid w:val="00B54FF4"/>
    <w:rsid w:val="00B55319"/>
    <w:rsid w:val="00B63949"/>
    <w:rsid w:val="00B65B71"/>
    <w:rsid w:val="00B74D24"/>
    <w:rsid w:val="00B7517E"/>
    <w:rsid w:val="00B80CFE"/>
    <w:rsid w:val="00B82CDA"/>
    <w:rsid w:val="00B849C6"/>
    <w:rsid w:val="00B85988"/>
    <w:rsid w:val="00B9041F"/>
    <w:rsid w:val="00B9416A"/>
    <w:rsid w:val="00B97FEB"/>
    <w:rsid w:val="00BA17E6"/>
    <w:rsid w:val="00BA3E18"/>
    <w:rsid w:val="00BA6C9A"/>
    <w:rsid w:val="00BC4504"/>
    <w:rsid w:val="00BD0E9E"/>
    <w:rsid w:val="00BD177E"/>
    <w:rsid w:val="00BE3F5F"/>
    <w:rsid w:val="00BF409C"/>
    <w:rsid w:val="00BF51F7"/>
    <w:rsid w:val="00C042C2"/>
    <w:rsid w:val="00C0696C"/>
    <w:rsid w:val="00C12464"/>
    <w:rsid w:val="00C158B5"/>
    <w:rsid w:val="00C16CEC"/>
    <w:rsid w:val="00C25331"/>
    <w:rsid w:val="00C27D39"/>
    <w:rsid w:val="00C35205"/>
    <w:rsid w:val="00C35826"/>
    <w:rsid w:val="00C431F3"/>
    <w:rsid w:val="00C434F6"/>
    <w:rsid w:val="00C5005F"/>
    <w:rsid w:val="00C51668"/>
    <w:rsid w:val="00C61A4B"/>
    <w:rsid w:val="00C6673B"/>
    <w:rsid w:val="00C67648"/>
    <w:rsid w:val="00C90D73"/>
    <w:rsid w:val="00C92024"/>
    <w:rsid w:val="00C97449"/>
    <w:rsid w:val="00CA567B"/>
    <w:rsid w:val="00CA61AF"/>
    <w:rsid w:val="00CB1964"/>
    <w:rsid w:val="00CB5CAC"/>
    <w:rsid w:val="00CC26BF"/>
    <w:rsid w:val="00CC5EE6"/>
    <w:rsid w:val="00CC61B2"/>
    <w:rsid w:val="00CF0210"/>
    <w:rsid w:val="00CF24BA"/>
    <w:rsid w:val="00CF4F33"/>
    <w:rsid w:val="00CF6739"/>
    <w:rsid w:val="00D06E05"/>
    <w:rsid w:val="00D07FF3"/>
    <w:rsid w:val="00D45C3F"/>
    <w:rsid w:val="00D46BB9"/>
    <w:rsid w:val="00D519FB"/>
    <w:rsid w:val="00D60AEB"/>
    <w:rsid w:val="00D655D9"/>
    <w:rsid w:val="00D65FF5"/>
    <w:rsid w:val="00D6798F"/>
    <w:rsid w:val="00D727B1"/>
    <w:rsid w:val="00D7378F"/>
    <w:rsid w:val="00D74FA7"/>
    <w:rsid w:val="00D763E4"/>
    <w:rsid w:val="00D7696C"/>
    <w:rsid w:val="00D76E3A"/>
    <w:rsid w:val="00D81382"/>
    <w:rsid w:val="00D85655"/>
    <w:rsid w:val="00D85CD2"/>
    <w:rsid w:val="00D913E0"/>
    <w:rsid w:val="00D92E21"/>
    <w:rsid w:val="00D94433"/>
    <w:rsid w:val="00D9646F"/>
    <w:rsid w:val="00DA0EE0"/>
    <w:rsid w:val="00DA3F2E"/>
    <w:rsid w:val="00DA3F4E"/>
    <w:rsid w:val="00DB457C"/>
    <w:rsid w:val="00DC6B4E"/>
    <w:rsid w:val="00DD506B"/>
    <w:rsid w:val="00DD5789"/>
    <w:rsid w:val="00DE14BD"/>
    <w:rsid w:val="00DF005B"/>
    <w:rsid w:val="00E12115"/>
    <w:rsid w:val="00E1355F"/>
    <w:rsid w:val="00E21270"/>
    <w:rsid w:val="00E275F9"/>
    <w:rsid w:val="00E431B8"/>
    <w:rsid w:val="00E47A91"/>
    <w:rsid w:val="00E50FFE"/>
    <w:rsid w:val="00E51A73"/>
    <w:rsid w:val="00E634E4"/>
    <w:rsid w:val="00E67BB7"/>
    <w:rsid w:val="00E700C8"/>
    <w:rsid w:val="00E71032"/>
    <w:rsid w:val="00E71844"/>
    <w:rsid w:val="00E73247"/>
    <w:rsid w:val="00E73F64"/>
    <w:rsid w:val="00E74A25"/>
    <w:rsid w:val="00E75E50"/>
    <w:rsid w:val="00E8393F"/>
    <w:rsid w:val="00E83B8A"/>
    <w:rsid w:val="00E925F2"/>
    <w:rsid w:val="00E940BB"/>
    <w:rsid w:val="00E96E9B"/>
    <w:rsid w:val="00EA4C03"/>
    <w:rsid w:val="00EB6F7B"/>
    <w:rsid w:val="00EB79FF"/>
    <w:rsid w:val="00EC1BE1"/>
    <w:rsid w:val="00ED3138"/>
    <w:rsid w:val="00ED3963"/>
    <w:rsid w:val="00ED4171"/>
    <w:rsid w:val="00ED50D3"/>
    <w:rsid w:val="00EE0EAB"/>
    <w:rsid w:val="00EE1082"/>
    <w:rsid w:val="00EE111F"/>
    <w:rsid w:val="00EE2A23"/>
    <w:rsid w:val="00EE391E"/>
    <w:rsid w:val="00EE4FAA"/>
    <w:rsid w:val="00EE6808"/>
    <w:rsid w:val="00EF712B"/>
    <w:rsid w:val="00F012A4"/>
    <w:rsid w:val="00F01F76"/>
    <w:rsid w:val="00F0219A"/>
    <w:rsid w:val="00F02A13"/>
    <w:rsid w:val="00F0347F"/>
    <w:rsid w:val="00F03D7A"/>
    <w:rsid w:val="00F060BE"/>
    <w:rsid w:val="00F10D7C"/>
    <w:rsid w:val="00F12948"/>
    <w:rsid w:val="00F16B28"/>
    <w:rsid w:val="00F21371"/>
    <w:rsid w:val="00F27CE4"/>
    <w:rsid w:val="00F319A1"/>
    <w:rsid w:val="00F320BA"/>
    <w:rsid w:val="00F32EB4"/>
    <w:rsid w:val="00F352E0"/>
    <w:rsid w:val="00F4461B"/>
    <w:rsid w:val="00F44D8B"/>
    <w:rsid w:val="00F4789E"/>
    <w:rsid w:val="00F54318"/>
    <w:rsid w:val="00F63CE5"/>
    <w:rsid w:val="00F66542"/>
    <w:rsid w:val="00F672C7"/>
    <w:rsid w:val="00F712E3"/>
    <w:rsid w:val="00F76383"/>
    <w:rsid w:val="00F81468"/>
    <w:rsid w:val="00F8422B"/>
    <w:rsid w:val="00F90EE2"/>
    <w:rsid w:val="00F9215F"/>
    <w:rsid w:val="00F96546"/>
    <w:rsid w:val="00F96846"/>
    <w:rsid w:val="00FA16C3"/>
    <w:rsid w:val="00FA1B47"/>
    <w:rsid w:val="00FB2D41"/>
    <w:rsid w:val="00FB66F3"/>
    <w:rsid w:val="00FB6FB1"/>
    <w:rsid w:val="00FC4F5A"/>
    <w:rsid w:val="00FD1E46"/>
    <w:rsid w:val="00FD25D3"/>
    <w:rsid w:val="00FD5F68"/>
    <w:rsid w:val="00FD61D0"/>
    <w:rsid w:val="00FE6102"/>
    <w:rsid w:val="00FE7B99"/>
    <w:rsid w:val="00FF04F6"/>
    <w:rsid w:val="00FF4925"/>
    <w:rsid w:val="236B4B2C"/>
    <w:rsid w:val="2ADE7339"/>
    <w:rsid w:val="3AB48635"/>
    <w:rsid w:val="4B4438FF"/>
    <w:rsid w:val="4CFA692A"/>
    <w:rsid w:val="567E7344"/>
    <w:rsid w:val="58473AA6"/>
    <w:rsid w:val="58B09B7F"/>
    <w:rsid w:val="7E1C19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5362F"/>
  <w15:docId w15:val="{C6876036-C585-4A07-8C26-108545CD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4"/>
      <w:szCs w:val="24"/>
      <w:lang w:val="en-US" w:eastAsia="en-US"/>
    </w:rPr>
  </w:style>
  <w:style w:type="paragraph" w:styleId="Heading1">
    <w:name w:val="heading 1"/>
    <w:basedOn w:val="Normal"/>
    <w:qFormat/>
    <w:rsid w:val="006F44B1"/>
    <w:pPr>
      <w:spacing w:before="100" w:beforeAutospacing="1" w:after="100" w:afterAutospacing="1" w:line="360" w:lineRule="auto"/>
      <w:outlineLvl w:val="0"/>
    </w:pPr>
    <w:rPr>
      <w:rFonts w:ascii="Arial" w:eastAsia="Arial Unicode MS" w:hAnsi="Arial" w:cs="Arial Unicode MS"/>
      <w:b/>
      <w:bCs/>
      <w:kern w:val="36"/>
    </w:rPr>
  </w:style>
  <w:style w:type="paragraph" w:styleId="Heading2">
    <w:name w:val="heading 2"/>
    <w:basedOn w:val="Normal"/>
    <w:qFormat/>
    <w:rsid w:val="006F44B1"/>
    <w:pPr>
      <w:spacing w:before="100" w:beforeAutospacing="1" w:after="100" w:afterAutospacing="1"/>
      <w:outlineLvl w:val="1"/>
    </w:pPr>
    <w:rPr>
      <w:rFonts w:ascii="Arial" w:eastAsia="Arial Unicode MS" w:hAnsi="Arial" w:cs="Arial Unicode MS"/>
      <w:b/>
      <w:bCs/>
      <w:color w:val="663399"/>
      <w:sz w:val="22"/>
      <w:szCs w:val="20"/>
      <w:u w:val="single"/>
    </w:rPr>
  </w:style>
  <w:style w:type="paragraph" w:styleId="Heading3">
    <w:name w:val="heading 3"/>
    <w:basedOn w:val="Normal"/>
    <w:next w:val="Normal"/>
    <w:qFormat/>
    <w:pPr>
      <w:keepNext/>
      <w:widowControl w:val="0"/>
      <w:tabs>
        <w:tab w:val="center" w:pos="3969"/>
      </w:tabs>
      <w:ind w:left="709" w:hanging="709"/>
      <w:jc w:val="both"/>
      <w:outlineLvl w:val="2"/>
    </w:pPr>
    <w:rPr>
      <w:rFonts w:ascii="Times New Roman" w:hAnsi="Times New Roman"/>
      <w:b/>
      <w:szCs w:val="20"/>
      <w:u w:val="single"/>
      <w:lang w:val="en-GB"/>
    </w:rPr>
  </w:style>
  <w:style w:type="paragraph" w:styleId="Heading7">
    <w:name w:val="heading 7"/>
    <w:basedOn w:val="Normal"/>
    <w:next w:val="Normal"/>
    <w:qFormat/>
    <w:pPr>
      <w:keepNext/>
      <w:outlineLvl w:val="6"/>
    </w:pPr>
    <w:rPr>
      <w:rFonts w:ascii="Times New Roman" w:hAnsi="Times New Roman"/>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360" w:lineRule="auto"/>
    </w:pPr>
    <w:rPr>
      <w:rFonts w:ascii="Verdana" w:eastAsia="Arial Unicode MS" w:hAnsi="Verdana" w:cs="Arial Unicode M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widowControl w:val="0"/>
      <w:jc w:val="center"/>
    </w:pPr>
    <w:rPr>
      <w:rFonts w:ascii="Times New Roman" w:hAnsi="Times New Roman"/>
      <w:b/>
      <w:szCs w:val="20"/>
      <w:u w:val="single"/>
      <w:lang w:val="en-GB"/>
    </w:rPr>
  </w:style>
  <w:style w:type="paragraph" w:styleId="BodyText2">
    <w:name w:val="Body Text 2"/>
    <w:basedOn w:val="Normal"/>
    <w:pPr>
      <w:jc w:val="both"/>
    </w:pPr>
    <w:rPr>
      <w:rFonts w:ascii="Times New Roman" w:hAnsi="Times New Roman"/>
      <w:b/>
      <w:szCs w:val="20"/>
      <w:lang w:val="en-GB"/>
    </w:rPr>
  </w:style>
  <w:style w:type="paragraph" w:styleId="TOC1">
    <w:name w:val="toc 1"/>
    <w:basedOn w:val="Normal"/>
    <w:next w:val="Normal"/>
    <w:autoRedefine/>
    <w:uiPriority w:val="39"/>
    <w:rsid w:val="00F54318"/>
    <w:pPr>
      <w:spacing w:before="360"/>
    </w:pPr>
    <w:rPr>
      <w:rFonts w:asciiTheme="majorHAnsi" w:hAnsiTheme="majorHAnsi"/>
      <w:b/>
      <w:bCs/>
      <w:caps/>
    </w:rPr>
  </w:style>
  <w:style w:type="character" w:styleId="Hyperlink">
    <w:name w:val="Hyperlink"/>
    <w:uiPriority w:val="99"/>
    <w:rsid w:val="00E47A91"/>
    <w:rPr>
      <w:color w:val="0000FF"/>
      <w:u w:val="single"/>
    </w:rPr>
  </w:style>
  <w:style w:type="character" w:styleId="CommentReference">
    <w:name w:val="annotation reference"/>
    <w:uiPriority w:val="99"/>
    <w:semiHidden/>
    <w:rsid w:val="00A30BAF"/>
    <w:rPr>
      <w:sz w:val="16"/>
      <w:szCs w:val="16"/>
    </w:rPr>
  </w:style>
  <w:style w:type="paragraph" w:styleId="CommentText">
    <w:name w:val="annotation text"/>
    <w:basedOn w:val="Normal"/>
    <w:link w:val="CommentTextChar"/>
    <w:uiPriority w:val="99"/>
    <w:semiHidden/>
    <w:rsid w:val="00A30BAF"/>
    <w:rPr>
      <w:sz w:val="20"/>
      <w:szCs w:val="20"/>
    </w:rPr>
  </w:style>
  <w:style w:type="paragraph" w:styleId="CommentSubject">
    <w:name w:val="annotation subject"/>
    <w:basedOn w:val="CommentText"/>
    <w:next w:val="CommentText"/>
    <w:semiHidden/>
    <w:rsid w:val="00A30BAF"/>
    <w:rPr>
      <w:b/>
      <w:bCs/>
    </w:rPr>
  </w:style>
  <w:style w:type="paragraph" w:styleId="BalloonText">
    <w:name w:val="Balloon Text"/>
    <w:basedOn w:val="Normal"/>
    <w:semiHidden/>
    <w:rsid w:val="00A30BAF"/>
    <w:rPr>
      <w:rFonts w:ascii="Tahoma" w:hAnsi="Tahoma" w:cs="Tahoma"/>
      <w:sz w:val="16"/>
      <w:szCs w:val="16"/>
    </w:rPr>
  </w:style>
  <w:style w:type="table" w:styleId="TableGrid">
    <w:name w:val="Table Grid"/>
    <w:basedOn w:val="TableNormal"/>
    <w:rsid w:val="005E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0036"/>
    <w:pPr>
      <w:autoSpaceDE w:val="0"/>
      <w:autoSpaceDN w:val="0"/>
      <w:adjustRightInd w:val="0"/>
    </w:pPr>
    <w:rPr>
      <w:rFonts w:ascii="Arial" w:hAnsi="Arial" w:cs="Arial"/>
      <w:color w:val="000000"/>
      <w:sz w:val="24"/>
      <w:szCs w:val="24"/>
      <w:lang w:eastAsia="en-GB"/>
    </w:rPr>
  </w:style>
  <w:style w:type="paragraph" w:customStyle="1" w:styleId="body">
    <w:name w:val="body"/>
    <w:basedOn w:val="Normal"/>
    <w:rsid w:val="003920FA"/>
    <w:pPr>
      <w:spacing w:before="100" w:beforeAutospacing="1" w:after="100" w:afterAutospacing="1"/>
    </w:pPr>
    <w:rPr>
      <w:rFonts w:ascii="Times New Roman" w:hAnsi="Times New Roman"/>
      <w:lang w:val="en-GB" w:eastAsia="en-GB"/>
    </w:rPr>
  </w:style>
  <w:style w:type="paragraph" w:styleId="Title">
    <w:name w:val="Title"/>
    <w:basedOn w:val="Normal"/>
    <w:link w:val="TitleChar"/>
    <w:qFormat/>
    <w:rsid w:val="00EB6F7B"/>
    <w:pPr>
      <w:suppressAutoHyphens/>
      <w:jc w:val="center"/>
    </w:pPr>
    <w:rPr>
      <w:rFonts w:ascii="Times New Roman" w:hAnsi="Times New Roman"/>
      <w:b/>
      <w:spacing w:val="-2"/>
      <w:szCs w:val="20"/>
      <w:lang w:val="en-GB" w:eastAsia="zh-CN"/>
    </w:rPr>
  </w:style>
  <w:style w:type="character" w:customStyle="1" w:styleId="TitleChar">
    <w:name w:val="Title Char"/>
    <w:link w:val="Title"/>
    <w:rsid w:val="00EB6F7B"/>
    <w:rPr>
      <w:b/>
      <w:spacing w:val="-2"/>
      <w:sz w:val="24"/>
    </w:rPr>
  </w:style>
  <w:style w:type="character" w:customStyle="1" w:styleId="CommentTextChar">
    <w:name w:val="Comment Text Char"/>
    <w:link w:val="CommentText"/>
    <w:uiPriority w:val="99"/>
    <w:semiHidden/>
    <w:rsid w:val="009158E8"/>
    <w:rPr>
      <w:rFonts w:ascii="Gill Sans MT" w:hAnsi="Gill Sans MT"/>
      <w:lang w:val="en-US" w:eastAsia="en-US"/>
    </w:rPr>
  </w:style>
  <w:style w:type="character" w:styleId="FollowedHyperlink">
    <w:name w:val="FollowedHyperlink"/>
    <w:rsid w:val="00D07FF3"/>
    <w:rPr>
      <w:color w:val="800080"/>
      <w:u w:val="single"/>
    </w:rPr>
  </w:style>
  <w:style w:type="character" w:customStyle="1" w:styleId="FooterChar">
    <w:name w:val="Footer Char"/>
    <w:link w:val="Footer"/>
    <w:uiPriority w:val="99"/>
    <w:rsid w:val="00634F4B"/>
    <w:rPr>
      <w:rFonts w:ascii="Gill Sans MT" w:hAnsi="Gill Sans MT"/>
      <w:sz w:val="24"/>
      <w:szCs w:val="24"/>
      <w:lang w:val="en-US" w:eastAsia="en-US"/>
    </w:rPr>
  </w:style>
  <w:style w:type="character" w:styleId="UnresolvedMention">
    <w:name w:val="Unresolved Mention"/>
    <w:basedOn w:val="DefaultParagraphFont"/>
    <w:uiPriority w:val="99"/>
    <w:semiHidden/>
    <w:unhideWhenUsed/>
    <w:rsid w:val="004C00BB"/>
    <w:rPr>
      <w:color w:val="605E5C"/>
      <w:shd w:val="clear" w:color="auto" w:fill="E1DFDD"/>
    </w:rPr>
  </w:style>
  <w:style w:type="paragraph" w:styleId="FootnoteText">
    <w:name w:val="footnote text"/>
    <w:basedOn w:val="Normal"/>
    <w:link w:val="FootnoteTextChar"/>
    <w:unhideWhenUsed/>
    <w:rsid w:val="005E7A9C"/>
    <w:rPr>
      <w:sz w:val="20"/>
      <w:szCs w:val="20"/>
    </w:rPr>
  </w:style>
  <w:style w:type="character" w:customStyle="1" w:styleId="FootnoteTextChar">
    <w:name w:val="Footnote Text Char"/>
    <w:basedOn w:val="DefaultParagraphFont"/>
    <w:link w:val="FootnoteText"/>
    <w:rsid w:val="005E7A9C"/>
    <w:rPr>
      <w:rFonts w:ascii="Gill Sans MT" w:hAnsi="Gill Sans MT"/>
      <w:lang w:val="en-US" w:eastAsia="en-US"/>
    </w:rPr>
  </w:style>
  <w:style w:type="character" w:styleId="FootnoteReference">
    <w:name w:val="footnote reference"/>
    <w:basedOn w:val="DefaultParagraphFont"/>
    <w:semiHidden/>
    <w:unhideWhenUsed/>
    <w:rsid w:val="005E7A9C"/>
    <w:rPr>
      <w:vertAlign w:val="superscript"/>
    </w:rPr>
  </w:style>
  <w:style w:type="paragraph" w:styleId="EndnoteText">
    <w:name w:val="endnote text"/>
    <w:basedOn w:val="Normal"/>
    <w:link w:val="EndnoteTextChar"/>
    <w:unhideWhenUsed/>
    <w:rsid w:val="00F4789E"/>
    <w:rPr>
      <w:sz w:val="20"/>
      <w:szCs w:val="20"/>
    </w:rPr>
  </w:style>
  <w:style w:type="character" w:customStyle="1" w:styleId="EndnoteTextChar">
    <w:name w:val="Endnote Text Char"/>
    <w:basedOn w:val="DefaultParagraphFont"/>
    <w:link w:val="EndnoteText"/>
    <w:rsid w:val="00F4789E"/>
    <w:rPr>
      <w:rFonts w:ascii="Gill Sans MT" w:hAnsi="Gill Sans MT"/>
      <w:lang w:val="en-US" w:eastAsia="en-US"/>
    </w:rPr>
  </w:style>
  <w:style w:type="character" w:styleId="EndnoteReference">
    <w:name w:val="endnote reference"/>
    <w:basedOn w:val="DefaultParagraphFont"/>
    <w:semiHidden/>
    <w:unhideWhenUsed/>
    <w:rsid w:val="00F4789E"/>
    <w:rPr>
      <w:vertAlign w:val="superscript"/>
    </w:rPr>
  </w:style>
  <w:style w:type="paragraph" w:styleId="ListParagraph">
    <w:name w:val="List Paragraph"/>
    <w:basedOn w:val="Normal"/>
    <w:uiPriority w:val="34"/>
    <w:qFormat/>
    <w:rsid w:val="0003725C"/>
    <w:pPr>
      <w:ind w:left="720"/>
      <w:contextualSpacing/>
    </w:pPr>
  </w:style>
  <w:style w:type="paragraph" w:styleId="TOCHeading">
    <w:name w:val="TOC Heading"/>
    <w:basedOn w:val="Heading1"/>
    <w:next w:val="Normal"/>
    <w:uiPriority w:val="39"/>
    <w:unhideWhenUsed/>
    <w:qFormat/>
    <w:rsid w:val="00343D4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343D46"/>
    <w:pPr>
      <w:spacing w:before="240"/>
    </w:pPr>
    <w:rPr>
      <w:rFonts w:asciiTheme="minorHAnsi" w:hAnsiTheme="minorHAnsi"/>
      <w:b/>
      <w:bCs/>
      <w:sz w:val="20"/>
      <w:szCs w:val="20"/>
    </w:rPr>
  </w:style>
  <w:style w:type="paragraph" w:styleId="TOC3">
    <w:name w:val="toc 3"/>
    <w:basedOn w:val="Normal"/>
    <w:next w:val="Normal"/>
    <w:autoRedefine/>
    <w:unhideWhenUsed/>
    <w:rsid w:val="009B4137"/>
    <w:pPr>
      <w:ind w:left="240"/>
    </w:pPr>
    <w:rPr>
      <w:rFonts w:asciiTheme="minorHAnsi" w:hAnsiTheme="minorHAnsi"/>
      <w:sz w:val="20"/>
      <w:szCs w:val="20"/>
    </w:rPr>
  </w:style>
  <w:style w:type="paragraph" w:styleId="TOC4">
    <w:name w:val="toc 4"/>
    <w:basedOn w:val="Normal"/>
    <w:next w:val="Normal"/>
    <w:autoRedefine/>
    <w:unhideWhenUsed/>
    <w:rsid w:val="009B4137"/>
    <w:pPr>
      <w:ind w:left="480"/>
    </w:pPr>
    <w:rPr>
      <w:rFonts w:asciiTheme="minorHAnsi" w:hAnsiTheme="minorHAnsi"/>
      <w:sz w:val="20"/>
      <w:szCs w:val="20"/>
    </w:rPr>
  </w:style>
  <w:style w:type="paragraph" w:styleId="TOC5">
    <w:name w:val="toc 5"/>
    <w:basedOn w:val="Normal"/>
    <w:next w:val="Normal"/>
    <w:autoRedefine/>
    <w:unhideWhenUsed/>
    <w:rsid w:val="009B4137"/>
    <w:pPr>
      <w:ind w:left="720"/>
    </w:pPr>
    <w:rPr>
      <w:rFonts w:asciiTheme="minorHAnsi" w:hAnsiTheme="minorHAnsi"/>
      <w:sz w:val="20"/>
      <w:szCs w:val="20"/>
    </w:rPr>
  </w:style>
  <w:style w:type="paragraph" w:styleId="TOC6">
    <w:name w:val="toc 6"/>
    <w:basedOn w:val="Normal"/>
    <w:next w:val="Normal"/>
    <w:autoRedefine/>
    <w:unhideWhenUsed/>
    <w:rsid w:val="009B4137"/>
    <w:pPr>
      <w:ind w:left="960"/>
    </w:pPr>
    <w:rPr>
      <w:rFonts w:asciiTheme="minorHAnsi" w:hAnsiTheme="minorHAnsi"/>
      <w:sz w:val="20"/>
      <w:szCs w:val="20"/>
    </w:rPr>
  </w:style>
  <w:style w:type="paragraph" w:styleId="TOC7">
    <w:name w:val="toc 7"/>
    <w:basedOn w:val="Normal"/>
    <w:next w:val="Normal"/>
    <w:autoRedefine/>
    <w:unhideWhenUsed/>
    <w:rsid w:val="009B4137"/>
    <w:pPr>
      <w:ind w:left="1200"/>
    </w:pPr>
    <w:rPr>
      <w:rFonts w:asciiTheme="minorHAnsi" w:hAnsiTheme="minorHAnsi"/>
      <w:sz w:val="20"/>
      <w:szCs w:val="20"/>
    </w:rPr>
  </w:style>
  <w:style w:type="paragraph" w:styleId="TOC8">
    <w:name w:val="toc 8"/>
    <w:basedOn w:val="Normal"/>
    <w:next w:val="Normal"/>
    <w:autoRedefine/>
    <w:unhideWhenUsed/>
    <w:rsid w:val="009B4137"/>
    <w:pPr>
      <w:ind w:left="1440"/>
    </w:pPr>
    <w:rPr>
      <w:rFonts w:asciiTheme="minorHAnsi" w:hAnsiTheme="minorHAnsi"/>
      <w:sz w:val="20"/>
      <w:szCs w:val="20"/>
    </w:rPr>
  </w:style>
  <w:style w:type="paragraph" w:styleId="TOC9">
    <w:name w:val="toc 9"/>
    <w:basedOn w:val="Normal"/>
    <w:next w:val="Normal"/>
    <w:autoRedefine/>
    <w:unhideWhenUsed/>
    <w:rsid w:val="009B4137"/>
    <w:pPr>
      <w:ind w:left="1680"/>
    </w:pPr>
    <w:rPr>
      <w:rFonts w:asciiTheme="minorHAnsi" w:hAnsiTheme="minorHAnsi"/>
      <w:sz w:val="20"/>
      <w:szCs w:val="20"/>
    </w:rPr>
  </w:style>
  <w:style w:type="paragraph" w:customStyle="1" w:styleId="TableParagraph">
    <w:name w:val="Table Paragraph"/>
    <w:basedOn w:val="Normal"/>
    <w:uiPriority w:val="1"/>
    <w:qFormat/>
    <w:rsid w:val="00C431F3"/>
    <w:pPr>
      <w:widowControl w:val="0"/>
      <w:autoSpaceDE w:val="0"/>
      <w:autoSpaceDN w:val="0"/>
      <w:spacing w:line="227" w:lineRule="exact"/>
      <w:ind w:left="4"/>
    </w:pPr>
    <w:rPr>
      <w:rFonts w:ascii="Arial" w:eastAsia="Arial" w:hAnsi="Arial" w:cs="Arial"/>
      <w:sz w:val="22"/>
      <w:szCs w:val="22"/>
    </w:rPr>
  </w:style>
  <w:style w:type="paragraph" w:styleId="Revision">
    <w:name w:val="Revision"/>
    <w:hidden/>
    <w:uiPriority w:val="99"/>
    <w:semiHidden/>
    <w:rsid w:val="00705427"/>
    <w:rPr>
      <w:rFonts w:ascii="Gill Sans MT" w:hAnsi="Gill Sans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22">
      <w:bodyDiv w:val="1"/>
      <w:marLeft w:val="0"/>
      <w:marRight w:val="0"/>
      <w:marTop w:val="0"/>
      <w:marBottom w:val="0"/>
      <w:divBdr>
        <w:top w:val="none" w:sz="0" w:space="0" w:color="auto"/>
        <w:left w:val="none" w:sz="0" w:space="0" w:color="auto"/>
        <w:bottom w:val="none" w:sz="0" w:space="0" w:color="auto"/>
        <w:right w:val="none" w:sz="0" w:space="0" w:color="auto"/>
      </w:divBdr>
      <w:divsChild>
        <w:div w:id="1019240899">
          <w:marLeft w:val="0"/>
          <w:marRight w:val="0"/>
          <w:marTop w:val="0"/>
          <w:marBottom w:val="0"/>
          <w:divBdr>
            <w:top w:val="none" w:sz="0" w:space="0" w:color="auto"/>
            <w:left w:val="none" w:sz="0" w:space="0" w:color="auto"/>
            <w:bottom w:val="none" w:sz="0" w:space="0" w:color="auto"/>
            <w:right w:val="none" w:sz="0" w:space="0" w:color="auto"/>
          </w:divBdr>
          <w:divsChild>
            <w:div w:id="80031138">
              <w:marLeft w:val="0"/>
              <w:marRight w:val="0"/>
              <w:marTop w:val="0"/>
              <w:marBottom w:val="0"/>
              <w:divBdr>
                <w:top w:val="none" w:sz="0" w:space="0" w:color="auto"/>
                <w:left w:val="none" w:sz="0" w:space="0" w:color="auto"/>
                <w:bottom w:val="none" w:sz="0" w:space="0" w:color="auto"/>
                <w:right w:val="none" w:sz="0" w:space="0" w:color="auto"/>
              </w:divBdr>
              <w:divsChild>
                <w:div w:id="1910725108">
                  <w:marLeft w:val="0"/>
                  <w:marRight w:val="0"/>
                  <w:marTop w:val="0"/>
                  <w:marBottom w:val="0"/>
                  <w:divBdr>
                    <w:top w:val="none" w:sz="0" w:space="0" w:color="auto"/>
                    <w:left w:val="none" w:sz="0" w:space="0" w:color="auto"/>
                    <w:bottom w:val="none" w:sz="0" w:space="0" w:color="auto"/>
                    <w:right w:val="none" w:sz="0" w:space="0" w:color="auto"/>
                  </w:divBdr>
                  <w:divsChild>
                    <w:div w:id="635530694">
                      <w:marLeft w:val="0"/>
                      <w:marRight w:val="0"/>
                      <w:marTop w:val="0"/>
                      <w:marBottom w:val="0"/>
                      <w:divBdr>
                        <w:top w:val="none" w:sz="0" w:space="0" w:color="auto"/>
                        <w:left w:val="none" w:sz="0" w:space="0" w:color="auto"/>
                        <w:bottom w:val="none" w:sz="0" w:space="0" w:color="auto"/>
                        <w:right w:val="none" w:sz="0" w:space="0" w:color="auto"/>
                      </w:divBdr>
                      <w:divsChild>
                        <w:div w:id="471021146">
                          <w:marLeft w:val="0"/>
                          <w:marRight w:val="0"/>
                          <w:marTop w:val="0"/>
                          <w:marBottom w:val="0"/>
                          <w:divBdr>
                            <w:top w:val="none" w:sz="0" w:space="0" w:color="auto"/>
                            <w:left w:val="none" w:sz="0" w:space="0" w:color="auto"/>
                            <w:bottom w:val="none" w:sz="0" w:space="0" w:color="auto"/>
                            <w:right w:val="none" w:sz="0" w:space="0" w:color="auto"/>
                          </w:divBdr>
                          <w:divsChild>
                            <w:div w:id="800611906">
                              <w:marLeft w:val="0"/>
                              <w:marRight w:val="0"/>
                              <w:marTop w:val="0"/>
                              <w:marBottom w:val="0"/>
                              <w:divBdr>
                                <w:top w:val="none" w:sz="0" w:space="0" w:color="auto"/>
                                <w:left w:val="none" w:sz="0" w:space="0" w:color="auto"/>
                                <w:bottom w:val="none" w:sz="0" w:space="0" w:color="auto"/>
                                <w:right w:val="none" w:sz="0" w:space="0" w:color="auto"/>
                              </w:divBdr>
                              <w:divsChild>
                                <w:div w:id="1928810039">
                                  <w:marLeft w:val="0"/>
                                  <w:marRight w:val="0"/>
                                  <w:marTop w:val="0"/>
                                  <w:marBottom w:val="0"/>
                                  <w:divBdr>
                                    <w:top w:val="none" w:sz="0" w:space="0" w:color="auto"/>
                                    <w:left w:val="none" w:sz="0" w:space="0" w:color="auto"/>
                                    <w:bottom w:val="none" w:sz="0" w:space="0" w:color="auto"/>
                                    <w:right w:val="none" w:sz="0" w:space="0" w:color="auto"/>
                                  </w:divBdr>
                                  <w:divsChild>
                                    <w:div w:id="16260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ra.mdx.ac.uk/media/intranet/resources/hr-guides/HRPS37-Dignity-at-Work-2024-acc.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ra.mdx.ac.uk/media/intranet/resources/hr-guides/hrps21-whistleblowing-policy_september_2022ac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tra.mdx.ac.uk/media/intranet/resources/hr-guides/HRPS37-Dignity-at-Work-2024-acc.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ra.mdx.ac.uk/resources/health-safety-and-wellbeing/wellbeing-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d05e6a2-753a-4b9c-b4d2-57fd33cd00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ACECFEAE372499B7F2A612B8A7462" ma:contentTypeVersion="11" ma:contentTypeDescription="Create a new document." ma:contentTypeScope="" ma:versionID="38a0112d2f0c466a250fe38c00cb0ec0">
  <xsd:schema xmlns:xsd="http://www.w3.org/2001/XMLSchema" xmlns:xs="http://www.w3.org/2001/XMLSchema" xmlns:p="http://schemas.microsoft.com/office/2006/metadata/properties" xmlns:ns3="3d05e6a2-753a-4b9c-b4d2-57fd33cd0076" xmlns:ns4="a90973b3-91e5-4087-9ea7-7d074c982f91" targetNamespace="http://schemas.microsoft.com/office/2006/metadata/properties" ma:root="true" ma:fieldsID="318c5c1fe49019a41362ce0235add040" ns3:_="" ns4:_="">
    <xsd:import namespace="3d05e6a2-753a-4b9c-b4d2-57fd33cd0076"/>
    <xsd:import namespace="a90973b3-91e5-4087-9ea7-7d074c982f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5e6a2-753a-4b9c-b4d2-57fd33cd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973b3-91e5-4087-9ea7-7d074c982f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D8DA8-359F-4ACB-BC7E-700CF26F0468}">
  <ds:schemaRefs>
    <ds:schemaRef ds:uri="http://schemas.openxmlformats.org/officeDocument/2006/bibliography"/>
  </ds:schemaRefs>
</ds:datastoreItem>
</file>

<file path=customXml/itemProps2.xml><?xml version="1.0" encoding="utf-8"?>
<ds:datastoreItem xmlns:ds="http://schemas.openxmlformats.org/officeDocument/2006/customXml" ds:itemID="{C56F8DA2-0D7D-48B4-AC10-FE7823097E18}">
  <ds:schemaRefs>
    <ds:schemaRef ds:uri="http://schemas.microsoft.com/office/2006/metadata/properties"/>
    <ds:schemaRef ds:uri="http://schemas.microsoft.com/office/infopath/2007/PartnerControls"/>
    <ds:schemaRef ds:uri="3d05e6a2-753a-4b9c-b4d2-57fd33cd0076"/>
  </ds:schemaRefs>
</ds:datastoreItem>
</file>

<file path=customXml/itemProps3.xml><?xml version="1.0" encoding="utf-8"?>
<ds:datastoreItem xmlns:ds="http://schemas.openxmlformats.org/officeDocument/2006/customXml" ds:itemID="{4930FFC9-7237-4F68-A15F-EA0F10F3F288}">
  <ds:schemaRefs>
    <ds:schemaRef ds:uri="http://schemas.microsoft.com/sharepoint/v3/contenttype/forms"/>
  </ds:schemaRefs>
</ds:datastoreItem>
</file>

<file path=customXml/itemProps4.xml><?xml version="1.0" encoding="utf-8"?>
<ds:datastoreItem xmlns:ds="http://schemas.openxmlformats.org/officeDocument/2006/customXml" ds:itemID="{DBC0F3CA-9D93-421E-8204-AB183FD7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5e6a2-753a-4b9c-b4d2-57fd33cd0076"/>
    <ds:schemaRef ds:uri="a90973b3-91e5-4087-9ea7-7d074c982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4738</Words>
  <Characters>27013</Characters>
  <Application>Microsoft Office Word</Application>
  <DocSecurity>0</DocSecurity>
  <Lines>225</Lines>
  <Paragraphs>63</Paragraphs>
  <ScaleCrop>false</ScaleCrop>
  <Company>NATFHE</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Guidelines on Grievance Procedure in Further Education Colleges</dc:title>
  <dc:subject/>
  <dc:creator>lball</dc:creator>
  <cp:keywords/>
  <dc:description/>
  <cp:lastModifiedBy>Rachael Gale-Allamani</cp:lastModifiedBy>
  <cp:revision>2</cp:revision>
  <cp:lastPrinted>2025-05-28T09:27:00Z</cp:lastPrinted>
  <dcterms:created xsi:type="dcterms:W3CDTF">2026-01-15T12:10:00Z</dcterms:created>
  <dcterms:modified xsi:type="dcterms:W3CDTF">2026-01-15T12:10:00Z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0x010100E61ACECFEAE372499B7F2A612B8A7462</vt:lpwstr>
  </property>
  <property fmtid="{D5CDD505-2E9C-101B-9397-08002B2CF9AE}" pid="3" name="GrammarlyDocumentId">
    <vt:lpwstr>ef9cf1c4-6c86-483a-87da-b1140881b9cb</vt:lpwstr>
  </property>
</Properties>
</file>